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FB21E" w14:textId="4105D7FA" w:rsidR="00477BAD" w:rsidRPr="00E30A8E" w:rsidRDefault="002702E7" w:rsidP="00C129FF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</w:rPr>
      </w:pPr>
      <w:r w:rsidRPr="00E30A8E">
        <w:rPr>
          <w:rFonts w:ascii="Sanuk-Medium" w:hAnsi="Sanuk-Medium"/>
          <w:b/>
          <w:sz w:val="24"/>
          <w:szCs w:val="24"/>
        </w:rPr>
        <w:t>nota de prensa</w:t>
      </w:r>
    </w:p>
    <w:p w14:paraId="35C8B315" w14:textId="77777777" w:rsidR="00C129FF" w:rsidRDefault="00C129FF" w:rsidP="00C129FF">
      <w:pPr>
        <w:pStyle w:val="Textoindependiente3"/>
        <w:tabs>
          <w:tab w:val="left" w:pos="10161"/>
        </w:tabs>
        <w:spacing w:line="300" w:lineRule="exact"/>
        <w:jc w:val="center"/>
        <w:rPr>
          <w:rFonts w:ascii="SanukLF-Light" w:hAnsi="SanukLF-Light"/>
          <w:b/>
          <w:bCs/>
          <w:spacing w:val="-2"/>
          <w:sz w:val="25"/>
        </w:rPr>
      </w:pPr>
    </w:p>
    <w:p w14:paraId="50A0E776" w14:textId="6FD2B677" w:rsidR="000623EC" w:rsidRPr="00252814" w:rsidRDefault="00300CBE" w:rsidP="00C129FF">
      <w:pPr>
        <w:pStyle w:val="Textoindependiente3"/>
        <w:tabs>
          <w:tab w:val="left" w:pos="10161"/>
        </w:tabs>
        <w:spacing w:line="300" w:lineRule="exact"/>
        <w:jc w:val="center"/>
        <w:rPr>
          <w:rFonts w:ascii="SanukLF-Light" w:hAnsi="SanukLF-Light"/>
          <w:b/>
          <w:bCs/>
          <w:spacing w:val="-2"/>
          <w:sz w:val="25"/>
        </w:rPr>
      </w:pPr>
      <w:r>
        <w:rPr>
          <w:rFonts w:ascii="SanukLF-Light" w:hAnsi="SanukLF-Light"/>
          <w:b/>
          <w:bCs/>
          <w:spacing w:val="-2"/>
          <w:sz w:val="25"/>
        </w:rPr>
        <w:t xml:space="preserve">La iniciativa cumple </w:t>
      </w:r>
      <w:r w:rsidR="001C6944">
        <w:rPr>
          <w:rFonts w:ascii="SanukLF-Light" w:hAnsi="SanukLF-Light"/>
          <w:b/>
          <w:bCs/>
          <w:spacing w:val="-2"/>
          <w:sz w:val="25"/>
        </w:rPr>
        <w:t xml:space="preserve">su </w:t>
      </w:r>
      <w:r>
        <w:rPr>
          <w:rFonts w:ascii="SanukLF-Light" w:hAnsi="SanukLF-Light"/>
          <w:b/>
          <w:bCs/>
          <w:spacing w:val="-2"/>
          <w:sz w:val="25"/>
        </w:rPr>
        <w:t>37</w:t>
      </w:r>
      <w:r w:rsidR="001C6944">
        <w:rPr>
          <w:rFonts w:ascii="SanukLF-Light" w:hAnsi="SanukLF-Light"/>
          <w:b/>
          <w:bCs/>
          <w:spacing w:val="-2"/>
          <w:sz w:val="25"/>
        </w:rPr>
        <w:t>ª edición</w:t>
      </w:r>
    </w:p>
    <w:p w14:paraId="47DC8D68" w14:textId="77777777" w:rsidR="003F126F" w:rsidRPr="00E30A8E" w:rsidRDefault="003F126F" w:rsidP="00252814">
      <w:pPr>
        <w:pStyle w:val="Textoindependiente3"/>
        <w:tabs>
          <w:tab w:val="left" w:pos="10161"/>
        </w:tabs>
        <w:spacing w:line="300" w:lineRule="exact"/>
        <w:jc w:val="center"/>
        <w:rPr>
          <w:rFonts w:ascii="SanukLF-Light" w:hAnsi="SanukLF-Light"/>
          <w:b/>
          <w:bCs/>
          <w:sz w:val="25"/>
        </w:rPr>
      </w:pPr>
    </w:p>
    <w:p w14:paraId="7329AC10" w14:textId="04556BD1" w:rsidR="00896888" w:rsidRPr="002979EC" w:rsidRDefault="00205BFF" w:rsidP="00C129FF">
      <w:pPr>
        <w:pStyle w:val="Textosinformato"/>
        <w:spacing w:line="500" w:lineRule="exact"/>
        <w:ind w:left="-142" w:right="-285"/>
        <w:jc w:val="center"/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</w:pPr>
      <w:r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>Los</w:t>
      </w:r>
      <w:r w:rsidR="00300CBE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 ‘</w:t>
      </w:r>
      <w:r w:rsidR="00802DA9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>Martes Musicales</w:t>
      </w:r>
      <w:r w:rsidR="00300CBE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>’</w:t>
      </w:r>
      <w:r w:rsidR="00802DA9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 de Fundación Vital</w:t>
      </w:r>
      <w:r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 se desplazan a ARKABIA</w:t>
      </w:r>
      <w:r w:rsidR="00300CBE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 </w:t>
      </w:r>
      <w:r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>con un programa de</w:t>
      </w:r>
      <w:r w:rsidR="00300CBE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 </w:t>
      </w:r>
      <w:r w:rsidR="00570CDE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quince conciertos </w:t>
      </w:r>
      <w:r w:rsidR="005C2E9F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>de</w:t>
      </w:r>
      <w:r w:rsidR="00570CDE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 </w:t>
      </w:r>
      <w:r w:rsidR="003F15BF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algunos de </w:t>
      </w:r>
      <w:r w:rsidR="00664494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los mejores </w:t>
      </w:r>
      <w:r w:rsidR="00896888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músicos </w:t>
      </w:r>
      <w:r w:rsidR="00CF65AB" w:rsidRPr="002979EC">
        <w:rPr>
          <w:rFonts w:ascii="Sanuk-Medium" w:hAnsi="Sanuk-Medium" w:cstheme="minorHAnsi"/>
          <w:bCs/>
          <w:color w:val="003366"/>
          <w:spacing w:val="-6"/>
          <w:sz w:val="36"/>
          <w:szCs w:val="36"/>
        </w:rPr>
        <w:t xml:space="preserve">de cámara </w:t>
      </w:r>
    </w:p>
    <w:p w14:paraId="20BAE77D" w14:textId="77777777" w:rsidR="00896888" w:rsidRPr="002979EC" w:rsidRDefault="00896888" w:rsidP="00252814">
      <w:pPr>
        <w:pStyle w:val="Textosinformato"/>
        <w:spacing w:line="500" w:lineRule="exact"/>
        <w:jc w:val="center"/>
        <w:rPr>
          <w:rFonts w:ascii="Sanuk-Medium" w:hAnsi="Sanuk-Medium" w:cstheme="minorHAnsi"/>
          <w:b/>
          <w:color w:val="003366"/>
          <w:sz w:val="36"/>
          <w:szCs w:val="36"/>
        </w:rPr>
      </w:pPr>
    </w:p>
    <w:p w14:paraId="3D4F5BAF" w14:textId="7617CE1C" w:rsidR="0060191E" w:rsidRPr="002979EC" w:rsidRDefault="000623EC" w:rsidP="008C4DCB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</w:rPr>
      </w:pPr>
      <w:r w:rsidRPr="002979EC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2979EC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EF03BD" w:rsidRPr="002979EC">
        <w:rPr>
          <w:rFonts w:ascii="SanukLF-Light" w:eastAsia="Calibri" w:hAnsi="SanukLF-Light" w:cs="Arial"/>
          <w:b/>
          <w:sz w:val="24"/>
          <w:szCs w:val="24"/>
        </w:rPr>
        <w:t xml:space="preserve">El concierto inaugural </w:t>
      </w:r>
      <w:r w:rsidR="002D5F66" w:rsidRPr="002979EC">
        <w:rPr>
          <w:rFonts w:ascii="SanukLF-Light" w:eastAsia="Calibri" w:hAnsi="SanukLF-Light" w:cs="Arial"/>
          <w:b/>
          <w:sz w:val="24"/>
          <w:szCs w:val="24"/>
        </w:rPr>
        <w:t>correrá a cargo</w:t>
      </w:r>
      <w:r w:rsidR="0060191E" w:rsidRPr="002979EC">
        <w:rPr>
          <w:rFonts w:ascii="SanukLF-Light" w:eastAsia="Calibri" w:hAnsi="SanukLF-Light" w:cs="Arial"/>
          <w:b/>
          <w:sz w:val="24"/>
          <w:szCs w:val="24"/>
        </w:rPr>
        <w:t xml:space="preserve"> de</w:t>
      </w:r>
      <w:r w:rsidR="009770CE" w:rsidRPr="002979EC">
        <w:rPr>
          <w:rFonts w:ascii="SanukLF-Light" w:eastAsia="Calibri" w:hAnsi="SanukLF-Light" w:cs="Arial"/>
          <w:b/>
          <w:sz w:val="24"/>
          <w:szCs w:val="24"/>
        </w:rPr>
        <w:t>l pianista</w:t>
      </w:r>
      <w:r w:rsidR="001C6944" w:rsidRPr="002979EC">
        <w:rPr>
          <w:rFonts w:ascii="SanukLF-Light" w:eastAsia="Calibri" w:hAnsi="SanukLF-Light" w:cs="Arial"/>
          <w:b/>
          <w:sz w:val="24"/>
          <w:szCs w:val="24"/>
        </w:rPr>
        <w:t xml:space="preserve"> </w:t>
      </w:r>
      <w:r w:rsidR="009770CE" w:rsidRPr="002979EC">
        <w:rPr>
          <w:rFonts w:ascii="SanukLF-Light" w:eastAsia="Calibri" w:hAnsi="SanukLF-Light" w:cs="Arial"/>
          <w:b/>
          <w:sz w:val="24"/>
          <w:szCs w:val="24"/>
        </w:rPr>
        <w:t>laudiotarra Antonio Oyarzabal junto al afamado Cuarteto Bretón</w:t>
      </w:r>
    </w:p>
    <w:p w14:paraId="287D2809" w14:textId="6E5A3490" w:rsidR="00A25B8A" w:rsidRPr="002979EC" w:rsidRDefault="003857D6" w:rsidP="008C4DCB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</w:rPr>
      </w:pPr>
      <w:r w:rsidRPr="002979EC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2979EC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AE1F96" w:rsidRPr="002979EC">
        <w:rPr>
          <w:rFonts w:ascii="SanukLF-Light" w:eastAsia="Calibri" w:hAnsi="SanukLF-Light" w:cs="Arial"/>
          <w:b/>
          <w:sz w:val="24"/>
          <w:szCs w:val="24"/>
        </w:rPr>
        <w:t>L</w:t>
      </w:r>
      <w:r w:rsidR="00070ACF" w:rsidRPr="002979EC">
        <w:rPr>
          <w:rFonts w:ascii="SanukLF-Light" w:eastAsia="Calibri" w:hAnsi="SanukLF-Light" w:cs="Arial"/>
          <w:b/>
          <w:sz w:val="24"/>
          <w:szCs w:val="24"/>
        </w:rPr>
        <w:t>a</w:t>
      </w:r>
      <w:r w:rsidR="00AE1F96" w:rsidRPr="002979EC">
        <w:rPr>
          <w:rFonts w:ascii="SanukLF-Light" w:eastAsia="Calibri" w:hAnsi="SanukLF-Light" w:cs="Arial"/>
          <w:b/>
          <w:sz w:val="24"/>
          <w:szCs w:val="24"/>
        </w:rPr>
        <w:t xml:space="preserve"> venta de </w:t>
      </w:r>
      <w:r w:rsidR="002F5E03" w:rsidRPr="002979EC">
        <w:rPr>
          <w:rFonts w:ascii="SanukLF-Light" w:eastAsia="Calibri" w:hAnsi="SanukLF-Light" w:cs="Arial"/>
          <w:b/>
          <w:sz w:val="24"/>
          <w:szCs w:val="24"/>
        </w:rPr>
        <w:t>los 1</w:t>
      </w:r>
      <w:r w:rsidR="00300CBE" w:rsidRPr="002979EC">
        <w:rPr>
          <w:rFonts w:ascii="SanukLF-Light" w:eastAsia="Calibri" w:hAnsi="SanukLF-Light" w:cs="Arial"/>
          <w:b/>
          <w:sz w:val="24"/>
          <w:szCs w:val="24"/>
        </w:rPr>
        <w:t>70</w:t>
      </w:r>
      <w:r w:rsidR="002F5E03" w:rsidRPr="002979EC">
        <w:rPr>
          <w:rFonts w:ascii="SanukLF-Light" w:eastAsia="Calibri" w:hAnsi="SanukLF-Light" w:cs="Arial"/>
          <w:b/>
          <w:sz w:val="24"/>
          <w:szCs w:val="24"/>
        </w:rPr>
        <w:t xml:space="preserve"> abonos disponibles </w:t>
      </w:r>
      <w:r w:rsidR="00AE1F96" w:rsidRPr="002979EC">
        <w:rPr>
          <w:rFonts w:ascii="SanukLF-Light" w:eastAsia="Calibri" w:hAnsi="SanukLF-Light" w:cs="Arial"/>
          <w:b/>
          <w:sz w:val="24"/>
          <w:szCs w:val="24"/>
        </w:rPr>
        <w:t xml:space="preserve">se activará </w:t>
      </w:r>
      <w:r w:rsidR="003D654C">
        <w:rPr>
          <w:rFonts w:ascii="SanukLF-Light" w:eastAsia="Calibri" w:hAnsi="SanukLF-Light" w:cs="Arial"/>
          <w:b/>
          <w:sz w:val="24"/>
          <w:szCs w:val="24"/>
        </w:rPr>
        <w:t>mañana miércoles</w:t>
      </w:r>
      <w:r w:rsidR="00AE1F96" w:rsidRPr="002979EC">
        <w:rPr>
          <w:rFonts w:ascii="SanukLF-Light" w:eastAsia="Calibri" w:hAnsi="SanukLF-Light" w:cs="Arial"/>
          <w:b/>
          <w:sz w:val="24"/>
          <w:szCs w:val="24"/>
        </w:rPr>
        <w:t xml:space="preserve"> </w:t>
      </w:r>
      <w:r w:rsidR="001342F5" w:rsidRPr="002979EC">
        <w:rPr>
          <w:rFonts w:ascii="SanukLF-Light" w:eastAsia="Calibri" w:hAnsi="SanukLF-Light" w:cs="Arial"/>
          <w:b/>
          <w:sz w:val="24"/>
          <w:szCs w:val="24"/>
        </w:rPr>
        <w:t xml:space="preserve">desde las 11:00 horas </w:t>
      </w:r>
      <w:r w:rsidR="002F5E03" w:rsidRPr="002979EC">
        <w:rPr>
          <w:rFonts w:ascii="SanukLF-Light" w:eastAsia="Calibri" w:hAnsi="SanukLF-Light" w:cs="Arial"/>
          <w:b/>
          <w:sz w:val="24"/>
          <w:szCs w:val="24"/>
        </w:rPr>
        <w:t xml:space="preserve">en </w:t>
      </w:r>
      <w:r w:rsidR="001342F5" w:rsidRPr="002979EC">
        <w:rPr>
          <w:rFonts w:ascii="SanukLF-Light" w:eastAsia="Calibri" w:hAnsi="SanukLF-Light" w:cs="Arial"/>
          <w:b/>
          <w:sz w:val="24"/>
          <w:szCs w:val="24"/>
        </w:rPr>
        <w:t>ARKABIA</w:t>
      </w:r>
      <w:r w:rsidR="002F5E03" w:rsidRPr="002979EC">
        <w:rPr>
          <w:rFonts w:ascii="SanukLF-Light" w:eastAsia="Calibri" w:hAnsi="SanukLF-Light" w:cs="Arial"/>
          <w:b/>
          <w:sz w:val="24"/>
          <w:szCs w:val="24"/>
        </w:rPr>
        <w:t xml:space="preserve"> o </w:t>
      </w:r>
      <w:r w:rsidR="001342F5" w:rsidRPr="002979EC">
        <w:rPr>
          <w:rFonts w:ascii="SanukLF-Light" w:eastAsia="Calibri" w:hAnsi="SanukLF-Light" w:cs="Arial"/>
          <w:b/>
          <w:sz w:val="24"/>
          <w:szCs w:val="24"/>
        </w:rPr>
        <w:t xml:space="preserve">en </w:t>
      </w:r>
      <w:hyperlink r:id="rId8" w:history="1">
        <w:r w:rsidR="009770CE" w:rsidRPr="002979EC">
          <w:rPr>
            <w:rStyle w:val="Hipervnculo"/>
            <w:rFonts w:ascii="SanukLF-Light" w:eastAsia="Calibri" w:hAnsi="SanukLF-Light" w:cs="Arial"/>
            <w:b/>
            <w:sz w:val="24"/>
            <w:szCs w:val="24"/>
          </w:rPr>
          <w:t>www.arkabia.eus</w:t>
        </w:r>
      </w:hyperlink>
      <w:r w:rsidR="001740A8" w:rsidRPr="002979EC">
        <w:rPr>
          <w:rFonts w:ascii="SanukLF-Light" w:eastAsia="Calibri" w:hAnsi="SanukLF-Light" w:cs="Arial"/>
          <w:b/>
          <w:sz w:val="24"/>
          <w:szCs w:val="24"/>
        </w:rPr>
        <w:t xml:space="preserve"> </w:t>
      </w:r>
    </w:p>
    <w:p w14:paraId="6475A47A" w14:textId="77777777" w:rsidR="00401FEB" w:rsidRPr="002979EC" w:rsidRDefault="00401FEB" w:rsidP="00252814">
      <w:pPr>
        <w:pStyle w:val="Textosinformato"/>
        <w:spacing w:line="300" w:lineRule="exact"/>
        <w:jc w:val="both"/>
        <w:rPr>
          <w:rFonts w:ascii="SanukLF-Light" w:hAnsi="SanukLF-Light" w:cs="Arial"/>
          <w:b/>
          <w:szCs w:val="24"/>
        </w:rPr>
      </w:pPr>
    </w:p>
    <w:p w14:paraId="1033D9E7" w14:textId="5A95E80F" w:rsidR="00D001A7" w:rsidRPr="0060191E" w:rsidRDefault="00841898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2979EC">
        <w:rPr>
          <w:rFonts w:ascii="SanukLF-Light" w:hAnsi="SanukLF-Light" w:cs="Arial"/>
          <w:b/>
          <w:szCs w:val="24"/>
        </w:rPr>
        <w:t xml:space="preserve">Vitoria-Gasteiz, </w:t>
      </w:r>
      <w:r w:rsidR="008201D2" w:rsidRPr="002979EC">
        <w:rPr>
          <w:rFonts w:ascii="SanukLF-Light" w:hAnsi="SanukLF-Light" w:cs="Arial"/>
          <w:b/>
          <w:szCs w:val="24"/>
        </w:rPr>
        <w:t>1</w:t>
      </w:r>
      <w:r w:rsidR="009770CE" w:rsidRPr="002979EC">
        <w:rPr>
          <w:rFonts w:ascii="SanukLF-Light" w:hAnsi="SanukLF-Light" w:cs="Arial"/>
          <w:b/>
          <w:szCs w:val="24"/>
        </w:rPr>
        <w:t>3</w:t>
      </w:r>
      <w:r w:rsidR="003857D6" w:rsidRPr="002979EC">
        <w:rPr>
          <w:rFonts w:ascii="SanukLF-Light" w:hAnsi="SanukLF-Light" w:cs="Arial"/>
          <w:b/>
          <w:szCs w:val="24"/>
        </w:rPr>
        <w:t xml:space="preserve"> de octubre </w:t>
      </w:r>
      <w:r w:rsidRPr="002979EC">
        <w:rPr>
          <w:rFonts w:ascii="SanukLF-Light" w:hAnsi="SanukLF-Light" w:cs="Arial"/>
          <w:b/>
          <w:szCs w:val="24"/>
        </w:rPr>
        <w:t>de</w:t>
      </w:r>
      <w:r w:rsidR="002F4006" w:rsidRPr="002979EC">
        <w:rPr>
          <w:rFonts w:ascii="SanukLF-Light" w:hAnsi="SanukLF-Light" w:cs="Arial"/>
          <w:b/>
          <w:szCs w:val="24"/>
        </w:rPr>
        <w:t xml:space="preserve"> 202</w:t>
      </w:r>
      <w:r w:rsidR="009770CE" w:rsidRPr="002979EC">
        <w:rPr>
          <w:rFonts w:ascii="SanukLF-Light" w:hAnsi="SanukLF-Light" w:cs="Arial"/>
          <w:b/>
          <w:szCs w:val="24"/>
        </w:rPr>
        <w:t>6</w:t>
      </w:r>
      <w:r w:rsidR="002702E7" w:rsidRPr="002979EC">
        <w:rPr>
          <w:rFonts w:ascii="SanukLF-Light" w:hAnsi="SanukLF-Light" w:cs="Arial"/>
          <w:b/>
          <w:szCs w:val="24"/>
        </w:rPr>
        <w:t>.-</w:t>
      </w:r>
      <w:r w:rsidR="002702E7" w:rsidRPr="002979EC">
        <w:rPr>
          <w:rFonts w:ascii="SanukLF-Light" w:hAnsi="SanukLF-Light" w:cs="Arial"/>
          <w:szCs w:val="24"/>
        </w:rPr>
        <w:t xml:space="preserve"> </w:t>
      </w:r>
      <w:r w:rsidR="00385F6E" w:rsidRPr="002979EC">
        <w:rPr>
          <w:rFonts w:ascii="SanukLF-Light" w:hAnsi="SanukLF-Light" w:cs="Arial"/>
          <w:szCs w:val="24"/>
        </w:rPr>
        <w:t xml:space="preserve">Los </w:t>
      </w:r>
      <w:r w:rsidR="00385F6E" w:rsidRPr="002979EC">
        <w:rPr>
          <w:rFonts w:ascii="SanukLF-Light" w:hAnsi="SanukLF-Light" w:cs="Arial"/>
          <w:b/>
          <w:szCs w:val="24"/>
        </w:rPr>
        <w:t>Martes Musicales</w:t>
      </w:r>
      <w:r w:rsidR="00385F6E" w:rsidRPr="002979EC">
        <w:rPr>
          <w:rFonts w:ascii="SanukLF-Light" w:hAnsi="SanukLF-Light" w:cs="Arial"/>
          <w:szCs w:val="24"/>
        </w:rPr>
        <w:t xml:space="preserve"> de </w:t>
      </w:r>
      <w:r w:rsidR="00385F6E" w:rsidRPr="002979EC">
        <w:rPr>
          <w:rFonts w:ascii="SanukLF-Light" w:hAnsi="SanukLF-Light" w:cs="Arial"/>
          <w:b/>
          <w:szCs w:val="24"/>
        </w:rPr>
        <w:t>Fundación Vital</w:t>
      </w:r>
      <w:r w:rsidR="00385F6E" w:rsidRPr="002979EC">
        <w:rPr>
          <w:rFonts w:ascii="SanukLF-Light" w:hAnsi="SanukLF-Light" w:cs="Arial"/>
          <w:szCs w:val="24"/>
        </w:rPr>
        <w:t xml:space="preserve"> </w:t>
      </w:r>
      <w:r w:rsidR="00F651A3" w:rsidRPr="002979EC">
        <w:rPr>
          <w:rFonts w:ascii="SanukLF-Light" w:hAnsi="SanukLF-Light" w:cs="Arial"/>
          <w:szCs w:val="24"/>
        </w:rPr>
        <w:t xml:space="preserve">cumplen </w:t>
      </w:r>
      <w:r w:rsidR="008201D2" w:rsidRPr="002979EC">
        <w:rPr>
          <w:rFonts w:ascii="SanukLF-Light" w:hAnsi="SanukLF-Light" w:cs="Arial"/>
          <w:szCs w:val="24"/>
        </w:rPr>
        <w:t>3</w:t>
      </w:r>
      <w:r w:rsidR="009770CE" w:rsidRPr="002979EC">
        <w:rPr>
          <w:rFonts w:ascii="SanukLF-Light" w:hAnsi="SanukLF-Light" w:cs="Arial"/>
          <w:szCs w:val="24"/>
        </w:rPr>
        <w:t>7</w:t>
      </w:r>
      <w:r w:rsidR="00F651A3" w:rsidRPr="002979EC">
        <w:rPr>
          <w:rFonts w:ascii="SanukLF-Light" w:hAnsi="SanukLF-Light" w:cs="Arial"/>
          <w:szCs w:val="24"/>
        </w:rPr>
        <w:t xml:space="preserve"> años</w:t>
      </w:r>
      <w:r w:rsidR="009770CE" w:rsidRPr="002979EC">
        <w:rPr>
          <w:rFonts w:ascii="SanukLF-Light" w:hAnsi="SanukLF-Light" w:cs="Arial"/>
          <w:szCs w:val="24"/>
        </w:rPr>
        <w:t xml:space="preserve"> cambiando de ubicación</w:t>
      </w:r>
      <w:r w:rsidR="00F651A3" w:rsidRPr="002979EC">
        <w:rPr>
          <w:rFonts w:ascii="SanukLF-Light" w:hAnsi="SanukLF-Light" w:cs="Arial"/>
          <w:szCs w:val="24"/>
        </w:rPr>
        <w:t>. Del próximo 1</w:t>
      </w:r>
      <w:r w:rsidR="009770CE" w:rsidRPr="002979EC">
        <w:rPr>
          <w:rFonts w:ascii="SanukLF-Light" w:hAnsi="SanukLF-Light" w:cs="Arial"/>
          <w:szCs w:val="24"/>
        </w:rPr>
        <w:t>0</w:t>
      </w:r>
      <w:r w:rsidR="00F651A3" w:rsidRPr="002979EC">
        <w:rPr>
          <w:rFonts w:ascii="SanukLF-Light" w:hAnsi="SanukLF-Light" w:cs="Arial"/>
          <w:szCs w:val="24"/>
        </w:rPr>
        <w:t xml:space="preserve"> </w:t>
      </w:r>
      <w:r w:rsidR="00C718A8" w:rsidRPr="002979EC">
        <w:rPr>
          <w:rFonts w:ascii="SanukLF-Light" w:hAnsi="SanukLF-Light" w:cs="Arial"/>
          <w:szCs w:val="24"/>
        </w:rPr>
        <w:t xml:space="preserve">de </w:t>
      </w:r>
      <w:r w:rsidR="00F651A3" w:rsidRPr="002979EC">
        <w:rPr>
          <w:rFonts w:ascii="SanukLF-Light" w:hAnsi="SanukLF-Light" w:cs="Arial"/>
          <w:szCs w:val="24"/>
        </w:rPr>
        <w:t xml:space="preserve">noviembre </w:t>
      </w:r>
      <w:r w:rsidR="00C718A8" w:rsidRPr="002979EC">
        <w:rPr>
          <w:rFonts w:ascii="SanukLF-Light" w:hAnsi="SanukLF-Light" w:cs="Arial"/>
          <w:szCs w:val="24"/>
        </w:rPr>
        <w:t>hast</w:t>
      </w:r>
      <w:r w:rsidR="00F651A3" w:rsidRPr="002979EC">
        <w:rPr>
          <w:rFonts w:ascii="SanukLF-Light" w:hAnsi="SanukLF-Light" w:cs="Arial"/>
          <w:szCs w:val="24"/>
        </w:rPr>
        <w:t>a</w:t>
      </w:r>
      <w:r w:rsidR="00C718A8" w:rsidRPr="002979EC">
        <w:rPr>
          <w:rFonts w:ascii="SanukLF-Light" w:hAnsi="SanukLF-Light" w:cs="Arial"/>
          <w:szCs w:val="24"/>
        </w:rPr>
        <w:t xml:space="preserve"> e</w:t>
      </w:r>
      <w:r w:rsidR="00F651A3" w:rsidRPr="002979EC">
        <w:rPr>
          <w:rFonts w:ascii="SanukLF-Light" w:hAnsi="SanukLF-Light" w:cs="Arial"/>
          <w:szCs w:val="24"/>
        </w:rPr>
        <w:t xml:space="preserve">l </w:t>
      </w:r>
      <w:r w:rsidR="009770CE" w:rsidRPr="002979EC">
        <w:rPr>
          <w:rFonts w:ascii="SanukLF-Light" w:hAnsi="SanukLF-Light" w:cs="Arial"/>
          <w:szCs w:val="24"/>
        </w:rPr>
        <w:t>23</w:t>
      </w:r>
      <w:r w:rsidR="00F651A3" w:rsidRPr="002979EC">
        <w:rPr>
          <w:rFonts w:ascii="SanukLF-Light" w:hAnsi="SanukLF-Light" w:cs="Arial"/>
          <w:szCs w:val="24"/>
        </w:rPr>
        <w:t xml:space="preserve"> </w:t>
      </w:r>
      <w:r w:rsidR="00C718A8" w:rsidRPr="002979EC">
        <w:rPr>
          <w:rFonts w:ascii="SanukLF-Light" w:hAnsi="SanukLF-Light" w:cs="Arial"/>
          <w:szCs w:val="24"/>
        </w:rPr>
        <w:t xml:space="preserve">de </w:t>
      </w:r>
      <w:r w:rsidR="00F651A3" w:rsidRPr="002979EC">
        <w:rPr>
          <w:rFonts w:ascii="SanukLF-Light" w:hAnsi="SanukLF-Light" w:cs="Arial"/>
          <w:szCs w:val="24"/>
        </w:rPr>
        <w:t xml:space="preserve">marzo del año que viene </w:t>
      </w:r>
      <w:r w:rsidR="008E0C60" w:rsidRPr="002979EC">
        <w:rPr>
          <w:rFonts w:ascii="SanukLF-Light" w:hAnsi="SanukLF-Light" w:cs="Arial"/>
          <w:szCs w:val="24"/>
        </w:rPr>
        <w:t xml:space="preserve">ofrecerán al público quince conciertos con </w:t>
      </w:r>
      <w:r w:rsidR="00DA4ECF" w:rsidRPr="002979EC">
        <w:rPr>
          <w:rFonts w:ascii="SanukLF-Light" w:hAnsi="SanukLF-Light" w:cs="Arial"/>
          <w:szCs w:val="24"/>
        </w:rPr>
        <w:t xml:space="preserve">algunos de </w:t>
      </w:r>
      <w:r w:rsidR="008E0C60" w:rsidRPr="002979EC">
        <w:rPr>
          <w:rFonts w:ascii="SanukLF-Light" w:hAnsi="SanukLF-Light" w:cs="Arial"/>
          <w:szCs w:val="24"/>
        </w:rPr>
        <w:t xml:space="preserve">los mejores músicos de cámara del panorama </w:t>
      </w:r>
      <w:r w:rsidR="00993FD6" w:rsidRPr="002979EC">
        <w:rPr>
          <w:rFonts w:ascii="SanukLF-Light" w:hAnsi="SanukLF-Light" w:cs="Arial"/>
          <w:szCs w:val="24"/>
        </w:rPr>
        <w:t>estatal</w:t>
      </w:r>
      <w:r w:rsidR="008E0C60" w:rsidRPr="002979EC">
        <w:rPr>
          <w:rFonts w:ascii="SanukLF-Light" w:hAnsi="SanukLF-Light" w:cs="Arial"/>
          <w:szCs w:val="24"/>
        </w:rPr>
        <w:t xml:space="preserve"> e internacional</w:t>
      </w:r>
      <w:r w:rsidR="00C718A8" w:rsidRPr="002979EC">
        <w:rPr>
          <w:rFonts w:ascii="SanukLF-Light" w:hAnsi="SanukLF-Light" w:cs="Arial"/>
          <w:szCs w:val="24"/>
        </w:rPr>
        <w:t xml:space="preserve">. Las </w:t>
      </w:r>
      <w:r w:rsidR="000D25DE" w:rsidRPr="002979EC">
        <w:rPr>
          <w:rFonts w:ascii="Sanuk-Light" w:hAnsi="Sanuk-Light" w:cs="Arial"/>
          <w:szCs w:val="24"/>
        </w:rPr>
        <w:t>actuaciones</w:t>
      </w:r>
      <w:r w:rsidR="00C718A8" w:rsidRPr="002979EC">
        <w:rPr>
          <w:rFonts w:ascii="Sanuk-Light" w:hAnsi="Sanuk-Light" w:cs="Arial"/>
          <w:szCs w:val="24"/>
        </w:rPr>
        <w:t xml:space="preserve"> tendrán lugar en </w:t>
      </w:r>
      <w:r w:rsidR="00300CBE" w:rsidRPr="002979EC">
        <w:rPr>
          <w:rFonts w:ascii="Sanuk-Light" w:hAnsi="Sanuk-Light" w:cs="Arial"/>
          <w:b/>
          <w:bCs/>
          <w:szCs w:val="24"/>
        </w:rPr>
        <w:t>ARKABIA</w:t>
      </w:r>
      <w:r w:rsidR="00385F6E" w:rsidRPr="00993FD6">
        <w:rPr>
          <w:rFonts w:ascii="Sanuk-Light" w:hAnsi="Sanuk-Light" w:cs="Arial"/>
          <w:szCs w:val="24"/>
        </w:rPr>
        <w:t xml:space="preserve"> a las </w:t>
      </w:r>
      <w:r w:rsidR="000810E2" w:rsidRPr="00993FD6">
        <w:rPr>
          <w:rFonts w:ascii="Sanuk-Light" w:hAnsi="Sanuk-Light" w:cs="Arial"/>
          <w:szCs w:val="24"/>
        </w:rPr>
        <w:t xml:space="preserve">19:30 </w:t>
      </w:r>
      <w:r w:rsidR="00385F6E" w:rsidRPr="00993FD6">
        <w:rPr>
          <w:rFonts w:ascii="Sanuk-Light" w:hAnsi="Sanuk-Light" w:cs="Arial"/>
          <w:szCs w:val="24"/>
        </w:rPr>
        <w:t>horas</w:t>
      </w:r>
      <w:r w:rsidR="00F46FF4" w:rsidRPr="00993FD6">
        <w:rPr>
          <w:rFonts w:ascii="Sanuk-Light" w:hAnsi="Sanuk-Light" w:cs="Arial"/>
          <w:szCs w:val="24"/>
        </w:rPr>
        <w:t xml:space="preserve">, </w:t>
      </w:r>
      <w:r w:rsidR="00C718A8" w:rsidRPr="00993FD6">
        <w:rPr>
          <w:rFonts w:ascii="Sanuk-Light" w:hAnsi="Sanuk-Light" w:cs="Arial"/>
          <w:szCs w:val="24"/>
        </w:rPr>
        <w:t xml:space="preserve">y los </w:t>
      </w:r>
      <w:r w:rsidR="00C718A8" w:rsidRPr="00993FD6">
        <w:rPr>
          <w:rFonts w:ascii="Sanuk-Light" w:hAnsi="Sanuk-Light" w:cs="Arial"/>
          <w:b/>
          <w:bCs/>
          <w:szCs w:val="24"/>
        </w:rPr>
        <w:t xml:space="preserve">abonos </w:t>
      </w:r>
      <w:r w:rsidR="000D25DE" w:rsidRPr="00993FD6">
        <w:rPr>
          <w:rFonts w:ascii="Sanuk-Light" w:hAnsi="Sanuk-Light" w:cs="Arial"/>
          <w:b/>
          <w:bCs/>
          <w:szCs w:val="24"/>
        </w:rPr>
        <w:t>y entradas</w:t>
      </w:r>
      <w:r w:rsidR="000D25DE" w:rsidRPr="00993FD6">
        <w:rPr>
          <w:rFonts w:ascii="Sanuk-Light" w:hAnsi="Sanuk-Light" w:cs="Arial"/>
          <w:szCs w:val="24"/>
        </w:rPr>
        <w:t xml:space="preserve"> podrán adquirirse </w:t>
      </w:r>
      <w:r w:rsidR="001740A8" w:rsidRPr="00993FD6">
        <w:rPr>
          <w:rFonts w:ascii="Sanuk-Light" w:hAnsi="Sanuk-Light" w:cs="Arial"/>
          <w:szCs w:val="24"/>
        </w:rPr>
        <w:t xml:space="preserve">a partir </w:t>
      </w:r>
      <w:r w:rsidR="003D654C">
        <w:rPr>
          <w:rFonts w:ascii="Sanuk-Light" w:hAnsi="Sanuk-Light" w:cs="Arial"/>
          <w:szCs w:val="24"/>
        </w:rPr>
        <w:t>de mañana</w:t>
      </w:r>
      <w:r w:rsidR="009770CE" w:rsidRPr="00993FD6">
        <w:rPr>
          <w:rFonts w:ascii="Sanuk-Light" w:hAnsi="Sanuk-Light" w:cs="Arial"/>
          <w:szCs w:val="24"/>
        </w:rPr>
        <w:t xml:space="preserve"> </w:t>
      </w:r>
      <w:r w:rsidR="009770CE" w:rsidRPr="00993FD6">
        <w:rPr>
          <w:rFonts w:ascii="Sanuk-Light" w:hAnsi="Sanuk-Light" w:cs="Arial"/>
          <w:b/>
          <w:bCs/>
          <w:szCs w:val="24"/>
        </w:rPr>
        <w:t>miércoles 14</w:t>
      </w:r>
      <w:r w:rsidR="008201D2" w:rsidRPr="00993FD6">
        <w:rPr>
          <w:rFonts w:ascii="Sanuk-Light" w:hAnsi="Sanuk-Light" w:cs="Arial"/>
          <w:b/>
          <w:bCs/>
          <w:szCs w:val="24"/>
        </w:rPr>
        <w:t xml:space="preserve"> </w:t>
      </w:r>
      <w:r w:rsidR="001740A8" w:rsidRPr="00993FD6">
        <w:rPr>
          <w:rFonts w:ascii="Sanuk-Light" w:hAnsi="Sanuk-Light" w:cs="Arial"/>
          <w:b/>
          <w:bCs/>
          <w:szCs w:val="24"/>
        </w:rPr>
        <w:t>desde</w:t>
      </w:r>
      <w:r w:rsidR="000D25DE" w:rsidRPr="00993FD6">
        <w:rPr>
          <w:rFonts w:ascii="Sanuk-Light" w:hAnsi="Sanuk-Light" w:cs="Arial"/>
          <w:b/>
          <w:bCs/>
          <w:szCs w:val="24"/>
        </w:rPr>
        <w:t xml:space="preserve"> las </w:t>
      </w:r>
      <w:r w:rsidR="009770CE" w:rsidRPr="00993FD6">
        <w:rPr>
          <w:rFonts w:ascii="Sanuk-Light" w:hAnsi="Sanuk-Light" w:cs="Arial"/>
          <w:b/>
          <w:bCs/>
          <w:szCs w:val="24"/>
        </w:rPr>
        <w:t>11:00</w:t>
      </w:r>
      <w:r w:rsidR="009E20E8" w:rsidRPr="00993FD6">
        <w:rPr>
          <w:rFonts w:ascii="Sanuk-Light" w:hAnsi="Sanuk-Light" w:cs="Arial"/>
          <w:szCs w:val="24"/>
        </w:rPr>
        <w:t xml:space="preserve"> en </w:t>
      </w:r>
      <w:hyperlink r:id="rId9" w:history="1">
        <w:r w:rsidR="00993FD6" w:rsidRPr="00B91D34">
          <w:rPr>
            <w:rStyle w:val="Hipervnculo"/>
            <w:rFonts w:ascii="Sanuk-Light" w:hAnsi="Sanuk-Light"/>
          </w:rPr>
          <w:t>www.arkabia.eus</w:t>
        </w:r>
      </w:hyperlink>
      <w:r w:rsidR="00993FD6">
        <w:rPr>
          <w:rFonts w:ascii="Sanuk-Light" w:hAnsi="Sanuk-Light"/>
        </w:rPr>
        <w:t xml:space="preserve"> </w:t>
      </w:r>
      <w:r w:rsidR="00993FD6" w:rsidRPr="00993FD6">
        <w:rPr>
          <w:rFonts w:ascii="Sanuk-Light" w:hAnsi="Sanuk-Light" w:cs="Arial"/>
          <w:szCs w:val="24"/>
        </w:rPr>
        <w:t>o presencialmente</w:t>
      </w:r>
      <w:r w:rsidR="00993FD6">
        <w:rPr>
          <w:rFonts w:ascii="SanukLF-Light" w:hAnsi="SanukLF-Light" w:cs="Arial"/>
          <w:szCs w:val="24"/>
        </w:rPr>
        <w:t xml:space="preserve"> en ARKABIA </w:t>
      </w:r>
      <w:r w:rsidR="00993FD6" w:rsidRPr="0060191E">
        <w:rPr>
          <w:rFonts w:ascii="SanukLF-Light" w:hAnsi="SanukLF-Light" w:cs="Arial"/>
          <w:szCs w:val="24"/>
        </w:rPr>
        <w:t>(</w:t>
      </w:r>
      <w:r w:rsidR="00993FD6">
        <w:rPr>
          <w:rFonts w:ascii="SanukLF-Light" w:hAnsi="SanukLF-Light" w:cs="Arial"/>
          <w:szCs w:val="24"/>
        </w:rPr>
        <w:t>Postas 13-15, Vitoria-Gasteiz</w:t>
      </w:r>
      <w:r w:rsidR="00993FD6" w:rsidRPr="0060191E">
        <w:rPr>
          <w:rFonts w:ascii="SanukLF-Light" w:hAnsi="SanukLF-Light" w:cs="Arial"/>
          <w:szCs w:val="24"/>
        </w:rPr>
        <w:t>)</w:t>
      </w:r>
      <w:r w:rsidR="00993FD6">
        <w:rPr>
          <w:rFonts w:ascii="SanukLF-Light" w:hAnsi="SanukLF-Light" w:cs="Arial"/>
          <w:szCs w:val="24"/>
        </w:rPr>
        <w:t>.</w:t>
      </w:r>
    </w:p>
    <w:p w14:paraId="303B36E1" w14:textId="77777777" w:rsidR="00C718A8" w:rsidRPr="0060191E" w:rsidRDefault="00C718A8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6AB525E9" w14:textId="68752725" w:rsidR="008E6D93" w:rsidRPr="0060191E" w:rsidRDefault="00DF4DB2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60191E">
        <w:rPr>
          <w:rFonts w:ascii="SanukLF-Light" w:hAnsi="SanukLF-Light" w:cs="Arial"/>
          <w:szCs w:val="24"/>
        </w:rPr>
        <w:t xml:space="preserve">El ciclo contará esta </w:t>
      </w:r>
      <w:r w:rsidRPr="009770CE">
        <w:rPr>
          <w:rFonts w:ascii="SanukLF-Light" w:hAnsi="SanukLF-Light" w:cs="Arial"/>
          <w:szCs w:val="24"/>
        </w:rPr>
        <w:t>XXXV</w:t>
      </w:r>
      <w:r w:rsidR="008201D2" w:rsidRPr="009770CE">
        <w:rPr>
          <w:rFonts w:ascii="SanukLF-Light" w:hAnsi="SanukLF-Light" w:cs="Arial"/>
          <w:szCs w:val="24"/>
        </w:rPr>
        <w:t>I</w:t>
      </w:r>
      <w:r w:rsidR="009770CE" w:rsidRPr="009770CE">
        <w:rPr>
          <w:rFonts w:ascii="SanukLF-Light" w:hAnsi="SanukLF-Light" w:cs="Arial"/>
          <w:szCs w:val="24"/>
        </w:rPr>
        <w:t>I</w:t>
      </w:r>
      <w:r w:rsidRPr="009770CE">
        <w:rPr>
          <w:rFonts w:ascii="SanukLF-Light" w:hAnsi="SanukLF-Light" w:cs="Arial"/>
          <w:szCs w:val="24"/>
        </w:rPr>
        <w:t xml:space="preserve"> edición con </w:t>
      </w:r>
      <w:r w:rsidR="009770CE" w:rsidRPr="009770CE">
        <w:rPr>
          <w:rFonts w:ascii="SanukLF-Light" w:hAnsi="SanukLF-Light" w:cs="Arial"/>
          <w:szCs w:val="24"/>
        </w:rPr>
        <w:t>un</w:t>
      </w:r>
      <w:r w:rsidRPr="009770CE">
        <w:rPr>
          <w:rFonts w:ascii="SanukLF-Light" w:hAnsi="SanukLF-Light" w:cs="Arial"/>
          <w:szCs w:val="24"/>
        </w:rPr>
        <w:t xml:space="preserve"> ‘ensemble’, </w:t>
      </w:r>
      <w:r w:rsidR="009770CE" w:rsidRPr="009770CE">
        <w:rPr>
          <w:rFonts w:ascii="SanukLF-Light" w:hAnsi="SanukLF-Light" w:cs="Arial"/>
          <w:szCs w:val="24"/>
        </w:rPr>
        <w:t>tres quintetos, dos</w:t>
      </w:r>
      <w:r w:rsidR="00B70AF0" w:rsidRPr="009770CE">
        <w:rPr>
          <w:rFonts w:ascii="SanukLF-Light" w:hAnsi="SanukLF-Light" w:cs="Arial"/>
          <w:szCs w:val="24"/>
        </w:rPr>
        <w:t xml:space="preserve"> </w:t>
      </w:r>
      <w:r w:rsidR="00271093" w:rsidRPr="009770CE">
        <w:rPr>
          <w:rFonts w:ascii="SanukLF-Light" w:hAnsi="SanukLF-Light" w:cs="Arial"/>
          <w:szCs w:val="24"/>
        </w:rPr>
        <w:t>cuartetos</w:t>
      </w:r>
      <w:r w:rsidR="00B70AF0" w:rsidRPr="009770CE">
        <w:rPr>
          <w:rFonts w:ascii="SanukLF-Light" w:hAnsi="SanukLF-Light" w:cs="Arial"/>
          <w:szCs w:val="24"/>
        </w:rPr>
        <w:t>, un tr</w:t>
      </w:r>
      <w:r w:rsidR="001740A8" w:rsidRPr="009770CE">
        <w:rPr>
          <w:rFonts w:ascii="SanukLF-Light" w:hAnsi="SanukLF-Light" w:cs="Arial"/>
          <w:szCs w:val="24"/>
        </w:rPr>
        <w:t>í</w:t>
      </w:r>
      <w:r w:rsidR="00B70AF0" w:rsidRPr="009770CE">
        <w:rPr>
          <w:rFonts w:ascii="SanukLF-Light" w:hAnsi="SanukLF-Light" w:cs="Arial"/>
          <w:szCs w:val="24"/>
        </w:rPr>
        <w:t xml:space="preserve">o, </w:t>
      </w:r>
      <w:r w:rsidR="00271093" w:rsidRPr="009770CE">
        <w:rPr>
          <w:rFonts w:ascii="SanukLF-Light" w:hAnsi="SanukLF-Light" w:cs="Arial"/>
          <w:szCs w:val="24"/>
        </w:rPr>
        <w:t xml:space="preserve">cuatro dúos y </w:t>
      </w:r>
      <w:r w:rsidR="009770CE" w:rsidRPr="009770CE">
        <w:rPr>
          <w:rFonts w:ascii="SanukLF-Light" w:hAnsi="SanukLF-Light" w:cs="Arial"/>
          <w:szCs w:val="24"/>
        </w:rPr>
        <w:t>do</w:t>
      </w:r>
      <w:r w:rsidR="00271093" w:rsidRPr="009770CE">
        <w:rPr>
          <w:rFonts w:ascii="SanukLF-Light" w:hAnsi="SanukLF-Light" w:cs="Arial"/>
          <w:szCs w:val="24"/>
        </w:rPr>
        <w:t>s solistas</w:t>
      </w:r>
      <w:r w:rsidR="004443F6" w:rsidRPr="009770CE">
        <w:rPr>
          <w:rFonts w:ascii="SanukLF-Light" w:hAnsi="SanukLF-Light" w:cs="Arial"/>
          <w:szCs w:val="24"/>
        </w:rPr>
        <w:t>.</w:t>
      </w:r>
      <w:r w:rsidR="004443F6" w:rsidRPr="0060191E">
        <w:rPr>
          <w:rFonts w:ascii="SanukLF-Light" w:hAnsi="SanukLF-Light" w:cs="Arial"/>
          <w:szCs w:val="24"/>
        </w:rPr>
        <w:t xml:space="preserve"> Todos ellos, </w:t>
      </w:r>
      <w:r w:rsidR="009E20E8" w:rsidRPr="0060191E">
        <w:rPr>
          <w:rFonts w:ascii="SanukLF-Light" w:hAnsi="SanukLF-Light" w:cs="Arial"/>
          <w:szCs w:val="24"/>
        </w:rPr>
        <w:t xml:space="preserve">junto a </w:t>
      </w:r>
      <w:r w:rsidR="004443F6" w:rsidRPr="0060191E">
        <w:rPr>
          <w:rFonts w:ascii="SanukLF-Light" w:hAnsi="SanukLF-Light" w:cs="Arial"/>
          <w:szCs w:val="24"/>
        </w:rPr>
        <w:t>las dos citas reservadas al alumnado del Centro Superior de Música del País Vasco – Musikene y el Conservatorio ‘Jesús Guridi’</w:t>
      </w:r>
      <w:r w:rsidR="009E20E8" w:rsidRPr="0060191E">
        <w:rPr>
          <w:rFonts w:ascii="SanukLF-Light" w:hAnsi="SanukLF-Light" w:cs="Arial"/>
          <w:szCs w:val="24"/>
        </w:rPr>
        <w:t xml:space="preserve">, </w:t>
      </w:r>
      <w:r w:rsidR="00F46FF4" w:rsidRPr="0060191E">
        <w:rPr>
          <w:rFonts w:ascii="SanukLF-Light" w:hAnsi="SanukLF-Light" w:cs="Arial"/>
          <w:szCs w:val="24"/>
        </w:rPr>
        <w:t>forman un plantel que</w:t>
      </w:r>
      <w:r w:rsidR="009E20E8" w:rsidRPr="0060191E">
        <w:rPr>
          <w:rFonts w:ascii="SanukLF-Light" w:hAnsi="SanukLF-Light" w:cs="Arial"/>
          <w:szCs w:val="24"/>
        </w:rPr>
        <w:t xml:space="preserve"> </w:t>
      </w:r>
      <w:r w:rsidR="00F46FF4" w:rsidRPr="0060191E">
        <w:rPr>
          <w:rFonts w:ascii="SanukLF-Light" w:hAnsi="SanukLF-Light" w:cs="Arial"/>
          <w:szCs w:val="24"/>
        </w:rPr>
        <w:t>compagina juventud y veteranía</w:t>
      </w:r>
      <w:r w:rsidR="009C62B3" w:rsidRPr="0060191E">
        <w:rPr>
          <w:rFonts w:ascii="SanukLF-Light" w:hAnsi="SanukLF-Light" w:cs="Arial"/>
          <w:szCs w:val="24"/>
        </w:rPr>
        <w:t>. I</w:t>
      </w:r>
      <w:r w:rsidR="009E20E8" w:rsidRPr="0060191E">
        <w:rPr>
          <w:rFonts w:ascii="SanukLF-Light" w:hAnsi="SanukLF-Light" w:cs="Arial"/>
          <w:szCs w:val="24"/>
        </w:rPr>
        <w:t>nterpretar</w:t>
      </w:r>
      <w:r w:rsidR="009C62B3" w:rsidRPr="0060191E">
        <w:rPr>
          <w:rFonts w:ascii="SanukLF-Light" w:hAnsi="SanukLF-Light" w:cs="Arial"/>
          <w:szCs w:val="24"/>
        </w:rPr>
        <w:t>á</w:t>
      </w:r>
      <w:r w:rsidR="009E20E8" w:rsidRPr="0060191E">
        <w:rPr>
          <w:rFonts w:ascii="SanukLF-Light" w:hAnsi="SanukLF-Light" w:cs="Arial"/>
          <w:szCs w:val="24"/>
        </w:rPr>
        <w:t xml:space="preserve">n </w:t>
      </w:r>
      <w:r w:rsidR="008E6D93" w:rsidRPr="0060191E">
        <w:rPr>
          <w:rFonts w:ascii="SanukLF-Light" w:hAnsi="SanukLF-Light" w:cs="Arial"/>
          <w:szCs w:val="24"/>
        </w:rPr>
        <w:t xml:space="preserve">piezas de </w:t>
      </w:r>
      <w:r w:rsidR="00F46FF4" w:rsidRPr="0060191E">
        <w:rPr>
          <w:rFonts w:ascii="SanukLF-Light" w:hAnsi="SanukLF-Light" w:cs="Arial"/>
          <w:szCs w:val="24"/>
        </w:rPr>
        <w:t xml:space="preserve">compositores </w:t>
      </w:r>
      <w:r w:rsidR="00A0121E" w:rsidRPr="0060191E">
        <w:rPr>
          <w:rFonts w:ascii="SanukLF-Light" w:hAnsi="SanukLF-Light" w:cs="Arial"/>
          <w:szCs w:val="24"/>
        </w:rPr>
        <w:t>clásicos c</w:t>
      </w:r>
      <w:r w:rsidR="00F46FF4" w:rsidRPr="0060191E">
        <w:rPr>
          <w:rFonts w:ascii="SanukLF-Light" w:hAnsi="SanukLF-Light" w:cs="Arial"/>
          <w:szCs w:val="24"/>
        </w:rPr>
        <w:t>omo</w:t>
      </w:r>
      <w:r w:rsidR="008E6D93" w:rsidRPr="0060191E">
        <w:rPr>
          <w:rFonts w:ascii="SanukLF-Light" w:hAnsi="SanukLF-Light" w:cs="Arial"/>
          <w:szCs w:val="24"/>
        </w:rPr>
        <w:t xml:space="preserve"> </w:t>
      </w:r>
      <w:r w:rsidR="00271093" w:rsidRPr="00C437A9">
        <w:rPr>
          <w:rFonts w:ascii="SanukLF-Light" w:hAnsi="SanukLF-Light" w:cs="Arial"/>
          <w:szCs w:val="24"/>
        </w:rPr>
        <w:t>Beethoven</w:t>
      </w:r>
      <w:r w:rsidR="003353ED" w:rsidRPr="00C437A9">
        <w:rPr>
          <w:rFonts w:ascii="SanukLF-Light" w:hAnsi="SanukLF-Light" w:cs="Arial"/>
          <w:szCs w:val="24"/>
        </w:rPr>
        <w:t xml:space="preserve">, </w:t>
      </w:r>
      <w:r w:rsidR="00147D24" w:rsidRPr="00C437A9">
        <w:rPr>
          <w:rFonts w:ascii="SanukLF-Light" w:hAnsi="SanukLF-Light" w:cs="Arial"/>
          <w:szCs w:val="24"/>
        </w:rPr>
        <w:t>el más repetido</w:t>
      </w:r>
      <w:r w:rsidR="005661C8" w:rsidRPr="00C437A9">
        <w:rPr>
          <w:rFonts w:ascii="SanukLF-Light" w:hAnsi="SanukLF-Light" w:cs="Arial"/>
          <w:szCs w:val="24"/>
        </w:rPr>
        <w:t xml:space="preserve"> por el 200 aniversario de su fallecimiento</w:t>
      </w:r>
      <w:r w:rsidR="00147D24" w:rsidRPr="00C437A9">
        <w:rPr>
          <w:rFonts w:ascii="SanukLF-Light" w:hAnsi="SanukLF-Light" w:cs="Arial"/>
          <w:szCs w:val="24"/>
        </w:rPr>
        <w:t xml:space="preserve">, </w:t>
      </w:r>
      <w:r w:rsidR="005661C8" w:rsidRPr="00C437A9">
        <w:rPr>
          <w:rFonts w:ascii="SanukLF-Light" w:hAnsi="SanukLF-Light" w:cs="Arial"/>
          <w:szCs w:val="24"/>
        </w:rPr>
        <w:t>Dvorak</w:t>
      </w:r>
      <w:r w:rsidR="003353ED" w:rsidRPr="00C437A9">
        <w:rPr>
          <w:rFonts w:ascii="SanukLF-Light" w:hAnsi="SanukLF-Light" w:cs="Arial"/>
          <w:szCs w:val="24"/>
        </w:rPr>
        <w:t xml:space="preserve">, </w:t>
      </w:r>
      <w:r w:rsidR="005661C8" w:rsidRPr="00C437A9">
        <w:rPr>
          <w:rFonts w:ascii="SanukLF-Light" w:hAnsi="SanukLF-Light" w:cs="Arial"/>
          <w:szCs w:val="24"/>
        </w:rPr>
        <w:t>Liszt</w:t>
      </w:r>
      <w:r w:rsidR="003353ED" w:rsidRPr="00C437A9">
        <w:rPr>
          <w:rFonts w:ascii="SanukLF-Light" w:hAnsi="SanukLF-Light" w:cs="Arial"/>
          <w:szCs w:val="24"/>
        </w:rPr>
        <w:t xml:space="preserve"> o </w:t>
      </w:r>
      <w:r w:rsidR="005661C8">
        <w:rPr>
          <w:rFonts w:ascii="SanukLF-Light" w:hAnsi="SanukLF-Light" w:cs="Arial"/>
          <w:szCs w:val="24"/>
        </w:rPr>
        <w:t xml:space="preserve">Debussy </w:t>
      </w:r>
      <w:r w:rsidR="008E6D93" w:rsidRPr="0060191E">
        <w:rPr>
          <w:rFonts w:ascii="SanukLF-Light" w:hAnsi="SanukLF-Light" w:cs="Arial"/>
          <w:szCs w:val="24"/>
        </w:rPr>
        <w:t xml:space="preserve">hasta completar una lista de </w:t>
      </w:r>
      <w:r w:rsidR="003353ED" w:rsidRPr="0060191E">
        <w:rPr>
          <w:rFonts w:ascii="SanukLF-Light" w:hAnsi="SanukLF-Light" w:cs="Arial"/>
          <w:szCs w:val="24"/>
        </w:rPr>
        <w:t xml:space="preserve">medio </w:t>
      </w:r>
      <w:r w:rsidR="00C34013" w:rsidRPr="0060191E">
        <w:rPr>
          <w:rFonts w:ascii="SanukLF-Light" w:hAnsi="SanukLF-Light" w:cs="Arial"/>
          <w:szCs w:val="24"/>
        </w:rPr>
        <w:t>centenar de a</w:t>
      </w:r>
      <w:r w:rsidR="00F72C60" w:rsidRPr="0060191E">
        <w:rPr>
          <w:rFonts w:ascii="SanukLF-Light" w:hAnsi="SanukLF-Light" w:cs="Arial"/>
          <w:szCs w:val="24"/>
        </w:rPr>
        <w:t>utores</w:t>
      </w:r>
      <w:r w:rsidR="003353ED" w:rsidRPr="0060191E">
        <w:rPr>
          <w:rFonts w:ascii="SanukLF-Light" w:hAnsi="SanukLF-Light" w:cs="Arial"/>
          <w:szCs w:val="24"/>
        </w:rPr>
        <w:t xml:space="preserve"> de distintos periodos musicales. </w:t>
      </w:r>
    </w:p>
    <w:p w14:paraId="427C431F" w14:textId="77777777" w:rsidR="001D516C" w:rsidRPr="0060191E" w:rsidRDefault="001D516C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3427D02F" w14:textId="21DE3CC0" w:rsidR="0056712D" w:rsidRPr="0060191E" w:rsidRDefault="001D516C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60191E">
        <w:rPr>
          <w:rFonts w:ascii="SanukLF-Light" w:hAnsi="SanukLF-Light" w:cs="Arial"/>
          <w:szCs w:val="24"/>
        </w:rPr>
        <w:t xml:space="preserve">La jornada inaugural, </w:t>
      </w:r>
      <w:r w:rsidRPr="00C437A9">
        <w:rPr>
          <w:rFonts w:ascii="SanukLF-Light" w:hAnsi="SanukLF-Light" w:cs="Arial"/>
          <w:szCs w:val="24"/>
        </w:rPr>
        <w:t xml:space="preserve">el </w:t>
      </w:r>
      <w:r w:rsidRPr="00C437A9">
        <w:rPr>
          <w:rFonts w:ascii="SanukLF-Light" w:hAnsi="SanukLF-Light" w:cs="Arial"/>
          <w:b/>
          <w:bCs/>
          <w:szCs w:val="24"/>
        </w:rPr>
        <w:t>1</w:t>
      </w:r>
      <w:r w:rsidR="005661C8" w:rsidRPr="00C437A9">
        <w:rPr>
          <w:rFonts w:ascii="SanukLF-Light" w:hAnsi="SanukLF-Light" w:cs="Arial"/>
          <w:b/>
          <w:bCs/>
          <w:szCs w:val="24"/>
        </w:rPr>
        <w:t>0</w:t>
      </w:r>
      <w:r w:rsidRPr="00C437A9">
        <w:rPr>
          <w:rFonts w:ascii="SanukLF-Light" w:hAnsi="SanukLF-Light" w:cs="Arial"/>
          <w:b/>
          <w:bCs/>
          <w:szCs w:val="24"/>
        </w:rPr>
        <w:t xml:space="preserve"> de noviembre</w:t>
      </w:r>
      <w:r w:rsidRPr="00C437A9">
        <w:rPr>
          <w:rFonts w:ascii="SanukLF-Light" w:hAnsi="SanukLF-Light" w:cs="Arial"/>
          <w:szCs w:val="24"/>
        </w:rPr>
        <w:t>, correrá a cargo de</w:t>
      </w:r>
      <w:r w:rsidR="0050471B" w:rsidRPr="00C437A9">
        <w:rPr>
          <w:rFonts w:ascii="SanukLF-Light" w:hAnsi="SanukLF-Light" w:cs="Arial"/>
          <w:szCs w:val="24"/>
        </w:rPr>
        <w:t xml:space="preserve">l pianista laudiotarra afincado en Londres, Antonio Oyarzabal, </w:t>
      </w:r>
      <w:r w:rsidR="00993FD6" w:rsidRPr="00C437A9">
        <w:rPr>
          <w:rFonts w:ascii="SanukLF-Light" w:hAnsi="SanukLF-Light" w:cs="Arial"/>
          <w:szCs w:val="24"/>
        </w:rPr>
        <w:t>quien,</w:t>
      </w:r>
      <w:r w:rsidR="00300CBE">
        <w:rPr>
          <w:rFonts w:ascii="SanukLF-Light" w:hAnsi="SanukLF-Light" w:cs="Arial"/>
          <w:szCs w:val="24"/>
        </w:rPr>
        <w:t xml:space="preserve"> </w:t>
      </w:r>
      <w:r w:rsidR="0050471B" w:rsidRPr="00C437A9">
        <w:rPr>
          <w:rFonts w:ascii="SanukLF-Light" w:hAnsi="SanukLF-Light" w:cs="Arial"/>
          <w:szCs w:val="24"/>
        </w:rPr>
        <w:t xml:space="preserve">junto al afamado Cuarteto Bretón, ofrecerán un programa con los quintetos de cuerda de </w:t>
      </w:r>
      <w:r w:rsidR="00C437A9" w:rsidRPr="00C437A9">
        <w:rPr>
          <w:rFonts w:ascii="SanukLF-Light" w:hAnsi="SanukLF-Light" w:cs="Arial"/>
          <w:szCs w:val="24"/>
        </w:rPr>
        <w:t xml:space="preserve">Anton </w:t>
      </w:r>
      <w:r w:rsidR="0050471B" w:rsidRPr="00C437A9">
        <w:rPr>
          <w:rFonts w:ascii="SanukLF-Light" w:hAnsi="SanukLF-Light" w:cs="Arial"/>
          <w:szCs w:val="24"/>
        </w:rPr>
        <w:t>Dvorak y Amy Beach</w:t>
      </w:r>
      <w:r w:rsidR="00C437A9" w:rsidRPr="00C437A9">
        <w:rPr>
          <w:rFonts w:ascii="SanukLF-Light" w:hAnsi="SanukLF-Light" w:cs="Arial"/>
          <w:szCs w:val="24"/>
        </w:rPr>
        <w:t>.</w:t>
      </w:r>
      <w:r w:rsidR="00611F07" w:rsidRPr="00C437A9">
        <w:rPr>
          <w:rFonts w:ascii="SanukLF-Light" w:hAnsi="SanukLF-Light" w:cs="Arial"/>
          <w:szCs w:val="24"/>
        </w:rPr>
        <w:t xml:space="preserve"> Le seguirán </w:t>
      </w:r>
      <w:r w:rsidR="003F5038" w:rsidRPr="00C437A9">
        <w:rPr>
          <w:rFonts w:ascii="SanukLF-Light" w:hAnsi="SanukLF-Light" w:cs="Arial"/>
          <w:szCs w:val="24"/>
        </w:rPr>
        <w:t xml:space="preserve">cada martes </w:t>
      </w:r>
      <w:bookmarkStart w:id="0" w:name="_Hlk147739618"/>
      <w:bookmarkStart w:id="1" w:name="_Hlk179805299"/>
      <w:r w:rsidR="00C437A9" w:rsidRPr="00C437A9">
        <w:rPr>
          <w:rFonts w:ascii="SanukLF-Light" w:hAnsi="SanukLF-Light" w:cs="Arial"/>
          <w:szCs w:val="24"/>
        </w:rPr>
        <w:t xml:space="preserve">el prometedor </w:t>
      </w:r>
      <w:r w:rsidR="00C437A9" w:rsidRPr="00C437A9">
        <w:rPr>
          <w:rFonts w:ascii="SanukLF-Light" w:hAnsi="SanukLF-Light" w:cs="Arial"/>
          <w:b/>
          <w:bCs/>
          <w:szCs w:val="24"/>
        </w:rPr>
        <w:t>Antaeus Quintet</w:t>
      </w:r>
      <w:r w:rsidR="00C437A9" w:rsidRPr="00C437A9">
        <w:rPr>
          <w:rFonts w:ascii="SanukLF-Light" w:hAnsi="SanukLF-Light" w:cs="Arial"/>
          <w:szCs w:val="24"/>
        </w:rPr>
        <w:t xml:space="preserve"> (17/11), </w:t>
      </w:r>
      <w:r w:rsidR="00271093" w:rsidRPr="00C437A9">
        <w:rPr>
          <w:rFonts w:ascii="SanukLF-Light" w:hAnsi="SanukLF-Light" w:cs="Arial"/>
          <w:szCs w:val="24"/>
        </w:rPr>
        <w:t xml:space="preserve">la maestría de </w:t>
      </w:r>
      <w:r w:rsidR="001C6944">
        <w:rPr>
          <w:rFonts w:ascii="SanukLF-Light" w:hAnsi="SanukLF-Light" w:cs="Arial"/>
          <w:szCs w:val="24"/>
        </w:rPr>
        <w:t>‘</w:t>
      </w:r>
      <w:r w:rsidR="00C437A9" w:rsidRPr="00C437A9">
        <w:rPr>
          <w:rFonts w:ascii="SanukLF-Light" w:hAnsi="SanukLF-Light" w:cs="Arial"/>
          <w:b/>
          <w:bCs/>
          <w:szCs w:val="24"/>
        </w:rPr>
        <w:t>Cello Duello</w:t>
      </w:r>
      <w:r w:rsidR="001C6944">
        <w:rPr>
          <w:rFonts w:ascii="SanukLF-Light" w:hAnsi="SanukLF-Light" w:cs="Arial"/>
          <w:b/>
          <w:bCs/>
          <w:szCs w:val="24"/>
        </w:rPr>
        <w:t>’</w:t>
      </w:r>
      <w:r w:rsidR="003F5038" w:rsidRPr="00C437A9">
        <w:rPr>
          <w:rFonts w:ascii="SanukLF-Light" w:hAnsi="SanukLF-Light" w:cs="Arial"/>
          <w:szCs w:val="24"/>
        </w:rPr>
        <w:t xml:space="preserve"> (</w:t>
      </w:r>
      <w:r w:rsidR="00C437A9" w:rsidRPr="00C437A9">
        <w:rPr>
          <w:rFonts w:ascii="SanukLF-Light" w:hAnsi="SanukLF-Light" w:cs="Arial"/>
          <w:szCs w:val="24"/>
        </w:rPr>
        <w:t>24</w:t>
      </w:r>
      <w:r w:rsidR="003F5038" w:rsidRPr="00C437A9">
        <w:rPr>
          <w:rFonts w:ascii="SanukLF-Light" w:hAnsi="SanukLF-Light" w:cs="Arial"/>
          <w:szCs w:val="24"/>
        </w:rPr>
        <w:t>/</w:t>
      </w:r>
      <w:r w:rsidR="00E567DB" w:rsidRPr="00C437A9">
        <w:rPr>
          <w:rFonts w:ascii="SanukLF-Light" w:hAnsi="SanukLF-Light" w:cs="Arial"/>
          <w:szCs w:val="24"/>
        </w:rPr>
        <w:t>11</w:t>
      </w:r>
      <w:r w:rsidR="003F5038" w:rsidRPr="00C437A9">
        <w:rPr>
          <w:rFonts w:ascii="SanukLF-Light" w:hAnsi="SanukLF-Light" w:cs="Arial"/>
          <w:szCs w:val="24"/>
        </w:rPr>
        <w:t>)</w:t>
      </w:r>
      <w:bookmarkStart w:id="2" w:name="_Hlk179805607"/>
      <w:bookmarkEnd w:id="0"/>
      <w:bookmarkEnd w:id="1"/>
      <w:r w:rsidR="003F5038" w:rsidRPr="00C437A9">
        <w:rPr>
          <w:rFonts w:ascii="SanukLF-Light" w:hAnsi="SanukLF-Light" w:cs="Arial"/>
          <w:szCs w:val="24"/>
        </w:rPr>
        <w:t xml:space="preserve">, </w:t>
      </w:r>
      <w:r w:rsidR="00C437A9" w:rsidRPr="00C437A9">
        <w:rPr>
          <w:rFonts w:ascii="SanukLF-Light" w:hAnsi="SanukLF-Light" w:cs="Arial"/>
          <w:szCs w:val="24"/>
        </w:rPr>
        <w:t>el</w:t>
      </w:r>
      <w:r w:rsidR="003F5038" w:rsidRPr="00C437A9">
        <w:rPr>
          <w:rFonts w:ascii="SanukLF-Light" w:hAnsi="SanukLF-Light" w:cs="Arial"/>
          <w:szCs w:val="24"/>
        </w:rPr>
        <w:t xml:space="preserve"> pianista </w:t>
      </w:r>
      <w:r w:rsidR="00C437A9" w:rsidRPr="00C437A9">
        <w:rPr>
          <w:rFonts w:ascii="SanukLF-Light" w:hAnsi="SanukLF-Light" w:cs="Arial"/>
          <w:szCs w:val="24"/>
        </w:rPr>
        <w:t>ucraniano</w:t>
      </w:r>
      <w:r w:rsidR="00095B64" w:rsidRPr="00C437A9">
        <w:rPr>
          <w:rFonts w:ascii="SanukLF-Light" w:hAnsi="SanukLF-Light" w:cs="Arial"/>
          <w:szCs w:val="24"/>
        </w:rPr>
        <w:t xml:space="preserve"> </w:t>
      </w:r>
      <w:r w:rsidR="003F5038" w:rsidRPr="00C437A9">
        <w:rPr>
          <w:rFonts w:ascii="SanukLF-Light" w:hAnsi="SanukLF-Light" w:cs="Arial"/>
          <w:b/>
          <w:szCs w:val="24"/>
        </w:rPr>
        <w:t>‘</w:t>
      </w:r>
      <w:r w:rsidR="00C437A9" w:rsidRPr="00C437A9">
        <w:rPr>
          <w:rFonts w:ascii="SanukLF-Light" w:hAnsi="SanukLF-Light" w:cs="Arial"/>
          <w:b/>
          <w:szCs w:val="24"/>
        </w:rPr>
        <w:t>Dmytro Choni</w:t>
      </w:r>
      <w:r w:rsidR="001C6944">
        <w:rPr>
          <w:rFonts w:ascii="SanukLF-Light" w:hAnsi="SanukLF-Light" w:cs="Arial"/>
          <w:b/>
          <w:szCs w:val="24"/>
        </w:rPr>
        <w:t>’</w:t>
      </w:r>
      <w:r w:rsidR="003F5038" w:rsidRPr="00C437A9">
        <w:rPr>
          <w:rFonts w:ascii="SanukLF-Light" w:hAnsi="SanukLF-Light" w:cs="Arial"/>
          <w:szCs w:val="24"/>
        </w:rPr>
        <w:t xml:space="preserve"> </w:t>
      </w:r>
      <w:r w:rsidR="00E567DB" w:rsidRPr="00C437A9">
        <w:rPr>
          <w:rFonts w:ascii="SanukLF-Light" w:hAnsi="SanukLF-Light" w:cs="Arial"/>
          <w:szCs w:val="24"/>
        </w:rPr>
        <w:t>(</w:t>
      </w:r>
      <w:r w:rsidR="002A1B61" w:rsidRPr="00C437A9">
        <w:rPr>
          <w:rFonts w:ascii="SanukLF-Light" w:hAnsi="SanukLF-Light" w:cs="Arial"/>
          <w:szCs w:val="24"/>
        </w:rPr>
        <w:t>0</w:t>
      </w:r>
      <w:r w:rsidR="00C437A9" w:rsidRPr="00C437A9">
        <w:rPr>
          <w:rFonts w:ascii="SanukLF-Light" w:hAnsi="SanukLF-Light" w:cs="Arial"/>
          <w:szCs w:val="24"/>
        </w:rPr>
        <w:t>1</w:t>
      </w:r>
      <w:r w:rsidR="00E567DB" w:rsidRPr="00C437A9">
        <w:rPr>
          <w:rFonts w:ascii="SanukLF-Light" w:hAnsi="SanukLF-Light" w:cs="Arial"/>
          <w:szCs w:val="24"/>
        </w:rPr>
        <w:t>/12)</w:t>
      </w:r>
      <w:r w:rsidR="00C437A9" w:rsidRPr="00C437A9">
        <w:rPr>
          <w:rFonts w:ascii="SanukLF-Light" w:hAnsi="SanukLF-Light" w:cs="Arial"/>
          <w:szCs w:val="24"/>
        </w:rPr>
        <w:t>, quien ya nos visitó como ganador del Concurso Internacional de Piano de Santander Paloma O’Shea;</w:t>
      </w:r>
      <w:r w:rsidR="00E567DB" w:rsidRPr="00C437A9">
        <w:rPr>
          <w:rFonts w:ascii="SanukLF-Light" w:hAnsi="SanukLF-Light" w:cs="Arial"/>
          <w:szCs w:val="24"/>
        </w:rPr>
        <w:t xml:space="preserve"> </w:t>
      </w:r>
      <w:r w:rsidR="00C437A9" w:rsidRPr="00C437A9">
        <w:rPr>
          <w:rFonts w:ascii="SanukLF-Light" w:hAnsi="SanukLF-Light" w:cs="Arial"/>
          <w:bCs/>
          <w:szCs w:val="24"/>
        </w:rPr>
        <w:t xml:space="preserve">Una noche en la Ópera a cargo del </w:t>
      </w:r>
      <w:r w:rsidR="001C6944">
        <w:rPr>
          <w:rFonts w:ascii="SanukLF-Light" w:hAnsi="SanukLF-Light" w:cs="Arial"/>
          <w:bCs/>
          <w:szCs w:val="24"/>
        </w:rPr>
        <w:t>‘</w:t>
      </w:r>
      <w:r w:rsidR="00C437A9" w:rsidRPr="00C437A9">
        <w:rPr>
          <w:rFonts w:ascii="SanukLF-Light" w:hAnsi="SanukLF-Light" w:cs="Arial"/>
          <w:bCs/>
          <w:szCs w:val="24"/>
        </w:rPr>
        <w:t>Dúo Onieva y Solís</w:t>
      </w:r>
      <w:r w:rsidR="001C6944">
        <w:rPr>
          <w:rFonts w:ascii="SanukLF-Light" w:hAnsi="SanukLF-Light" w:cs="Arial"/>
          <w:bCs/>
          <w:szCs w:val="24"/>
        </w:rPr>
        <w:t>’</w:t>
      </w:r>
      <w:r w:rsidR="00095B64" w:rsidRPr="00C437A9">
        <w:rPr>
          <w:rFonts w:ascii="SanukLF-Light" w:hAnsi="SanukLF-Light" w:cs="Arial"/>
          <w:bCs/>
          <w:szCs w:val="24"/>
        </w:rPr>
        <w:t xml:space="preserve"> </w:t>
      </w:r>
      <w:r w:rsidR="00E567DB" w:rsidRPr="00C437A9">
        <w:rPr>
          <w:rFonts w:ascii="SanukLF-Light" w:hAnsi="SanukLF-Light" w:cs="Arial"/>
          <w:szCs w:val="24"/>
        </w:rPr>
        <w:t>(</w:t>
      </w:r>
      <w:r w:rsidR="00C437A9" w:rsidRPr="00C437A9">
        <w:rPr>
          <w:rFonts w:ascii="SanukLF-Light" w:hAnsi="SanukLF-Light" w:cs="Arial"/>
          <w:szCs w:val="24"/>
        </w:rPr>
        <w:t>15</w:t>
      </w:r>
      <w:r w:rsidR="00E567DB" w:rsidRPr="00C437A9">
        <w:rPr>
          <w:rFonts w:ascii="SanukLF-Light" w:hAnsi="SanukLF-Light" w:cs="Arial"/>
          <w:szCs w:val="24"/>
        </w:rPr>
        <w:t>/12</w:t>
      </w:r>
      <w:bookmarkStart w:id="3" w:name="_Hlk179806047"/>
      <w:bookmarkEnd w:id="2"/>
      <w:r w:rsidR="00E567DB" w:rsidRPr="00C437A9">
        <w:rPr>
          <w:rFonts w:ascii="SanukLF-Light" w:hAnsi="SanukLF-Light" w:cs="Arial"/>
          <w:szCs w:val="24"/>
        </w:rPr>
        <w:t>)</w:t>
      </w:r>
      <w:r w:rsidR="00C437A9" w:rsidRPr="00C437A9">
        <w:rPr>
          <w:rFonts w:ascii="SanukLF-Light" w:hAnsi="SanukLF-Light" w:cs="Arial"/>
          <w:szCs w:val="24"/>
        </w:rPr>
        <w:t xml:space="preserve"> y</w:t>
      </w:r>
      <w:r w:rsidR="00DF3446" w:rsidRPr="00C437A9">
        <w:rPr>
          <w:rFonts w:ascii="SanukLF-Light" w:hAnsi="SanukLF-Light" w:cs="Arial"/>
          <w:szCs w:val="24"/>
        </w:rPr>
        <w:t xml:space="preserve"> </w:t>
      </w:r>
      <w:bookmarkStart w:id="4" w:name="_Hlk147740808"/>
      <w:r w:rsidR="001C6944">
        <w:rPr>
          <w:rFonts w:ascii="SanukLF-Light" w:hAnsi="SanukLF-Light" w:cs="Arial"/>
          <w:szCs w:val="24"/>
        </w:rPr>
        <w:t>‘</w:t>
      </w:r>
      <w:r w:rsidR="00C437A9" w:rsidRPr="00C437A9">
        <w:rPr>
          <w:rFonts w:ascii="SanukLF-Light" w:hAnsi="SanukLF-Light" w:cs="Arial"/>
          <w:b/>
          <w:bCs/>
          <w:szCs w:val="24"/>
        </w:rPr>
        <w:t>Tubala Brass Quintet</w:t>
      </w:r>
      <w:r w:rsidR="001C6944">
        <w:rPr>
          <w:rFonts w:ascii="SanukLF-Light" w:hAnsi="SanukLF-Light" w:cs="Arial"/>
          <w:szCs w:val="24"/>
        </w:rPr>
        <w:t>’</w:t>
      </w:r>
      <w:r w:rsidR="00095B64" w:rsidRPr="00C437A9">
        <w:rPr>
          <w:rFonts w:ascii="SanukLF-Light" w:hAnsi="SanukLF-Light" w:cs="Arial"/>
          <w:szCs w:val="24"/>
        </w:rPr>
        <w:t xml:space="preserve"> </w:t>
      </w:r>
      <w:r w:rsidR="00C437A9">
        <w:rPr>
          <w:rFonts w:ascii="SanukLF-Light" w:hAnsi="SanukLF-Light" w:cs="Arial"/>
          <w:szCs w:val="24"/>
        </w:rPr>
        <w:t xml:space="preserve">con </w:t>
      </w:r>
      <w:r w:rsidR="00C437A9" w:rsidRPr="00C437A9">
        <w:rPr>
          <w:rFonts w:ascii="SanukLF-Light" w:hAnsi="SanukLF-Light" w:cs="Arial"/>
          <w:szCs w:val="24"/>
        </w:rPr>
        <w:t>el programa Raíces y horizontes</w:t>
      </w:r>
      <w:r w:rsidR="00095B64" w:rsidRPr="00C437A9">
        <w:rPr>
          <w:rFonts w:ascii="SanukLF-Light" w:hAnsi="SanukLF-Light" w:cs="Arial"/>
          <w:szCs w:val="24"/>
        </w:rPr>
        <w:t>,</w:t>
      </w:r>
      <w:r w:rsidR="0056712D" w:rsidRPr="00C437A9">
        <w:rPr>
          <w:rFonts w:ascii="SanukLF-Light" w:hAnsi="SanukLF-Light" w:cs="Arial"/>
          <w:szCs w:val="24"/>
        </w:rPr>
        <w:t xml:space="preserve"> </w:t>
      </w:r>
      <w:r w:rsidR="002A2577" w:rsidRPr="00C437A9">
        <w:rPr>
          <w:rFonts w:ascii="SanukLF-Light" w:hAnsi="SanukLF-Light" w:cs="Arial"/>
          <w:szCs w:val="24"/>
        </w:rPr>
        <w:t>para despedir el año</w:t>
      </w:r>
      <w:r w:rsidR="00E567DB" w:rsidRPr="00C437A9">
        <w:rPr>
          <w:rFonts w:ascii="SanukLF-Light" w:hAnsi="SanukLF-Light" w:cs="Arial"/>
          <w:szCs w:val="24"/>
        </w:rPr>
        <w:t xml:space="preserve"> (</w:t>
      </w:r>
      <w:r w:rsidR="00C437A9" w:rsidRPr="00C437A9">
        <w:rPr>
          <w:rFonts w:ascii="SanukLF-Light" w:hAnsi="SanukLF-Light" w:cs="Arial"/>
          <w:szCs w:val="24"/>
        </w:rPr>
        <w:t>22</w:t>
      </w:r>
      <w:r w:rsidR="00E567DB" w:rsidRPr="00C437A9">
        <w:rPr>
          <w:rFonts w:ascii="SanukLF-Light" w:hAnsi="SanukLF-Light" w:cs="Arial"/>
          <w:szCs w:val="24"/>
        </w:rPr>
        <w:t>/12)</w:t>
      </w:r>
      <w:r w:rsidR="002A2577" w:rsidRPr="00C437A9">
        <w:rPr>
          <w:rFonts w:ascii="SanukLF-Light" w:hAnsi="SanukLF-Light" w:cs="Arial"/>
          <w:szCs w:val="24"/>
        </w:rPr>
        <w:t>.</w:t>
      </w:r>
    </w:p>
    <w:p w14:paraId="766A5F55" w14:textId="77777777" w:rsidR="002A2577" w:rsidRPr="0060191E" w:rsidRDefault="002A2577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69D82BEC" w14:textId="47C228CC" w:rsidR="0056712D" w:rsidRPr="0060191E" w:rsidRDefault="002A2577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867EC8">
        <w:rPr>
          <w:rFonts w:ascii="SanukLF-Light" w:hAnsi="SanukLF-Light" w:cs="Arial"/>
          <w:szCs w:val="24"/>
        </w:rPr>
        <w:lastRenderedPageBreak/>
        <w:t>Tras el parón navideño la programación se retomará el 1</w:t>
      </w:r>
      <w:r w:rsidR="00C437A9" w:rsidRPr="00867EC8">
        <w:rPr>
          <w:rFonts w:ascii="SanukLF-Light" w:hAnsi="SanukLF-Light" w:cs="Arial"/>
          <w:szCs w:val="24"/>
        </w:rPr>
        <w:t>2</w:t>
      </w:r>
      <w:r w:rsidRPr="00867EC8">
        <w:rPr>
          <w:rFonts w:ascii="SanukLF-Light" w:hAnsi="SanukLF-Light" w:cs="Arial"/>
          <w:szCs w:val="24"/>
        </w:rPr>
        <w:t xml:space="preserve"> de enero </w:t>
      </w:r>
      <w:r w:rsidR="004D0262" w:rsidRPr="00867EC8">
        <w:rPr>
          <w:rFonts w:ascii="SanukLF-Light" w:hAnsi="SanukLF-Light" w:cs="Arial"/>
          <w:szCs w:val="24"/>
        </w:rPr>
        <w:t>de 202</w:t>
      </w:r>
      <w:r w:rsidR="00095B64" w:rsidRPr="00867EC8">
        <w:rPr>
          <w:rFonts w:ascii="SanukLF-Light" w:hAnsi="SanukLF-Light" w:cs="Arial"/>
          <w:szCs w:val="24"/>
        </w:rPr>
        <w:t>6</w:t>
      </w:r>
      <w:r w:rsidR="004D0262" w:rsidRPr="00867EC8">
        <w:rPr>
          <w:rFonts w:ascii="SanukLF-Light" w:hAnsi="SanukLF-Light" w:cs="Arial"/>
          <w:szCs w:val="24"/>
        </w:rPr>
        <w:t xml:space="preserve"> </w:t>
      </w:r>
      <w:r w:rsidRPr="00867EC8">
        <w:rPr>
          <w:rFonts w:ascii="SanukLF-Light" w:hAnsi="SanukLF-Light" w:cs="Arial"/>
          <w:szCs w:val="24"/>
        </w:rPr>
        <w:t xml:space="preserve">con </w:t>
      </w:r>
      <w:r w:rsidR="00095B64" w:rsidRPr="00867EC8">
        <w:rPr>
          <w:rFonts w:ascii="SanukLF-Light" w:hAnsi="SanukLF-Light" w:cs="Arial"/>
          <w:bCs/>
          <w:szCs w:val="24"/>
        </w:rPr>
        <w:t xml:space="preserve">el </w:t>
      </w:r>
      <w:r w:rsidR="00C437A9" w:rsidRPr="00867EC8">
        <w:rPr>
          <w:rFonts w:ascii="SanukLF-Light" w:hAnsi="SanukLF-Light" w:cs="Arial"/>
          <w:bCs/>
          <w:szCs w:val="24"/>
        </w:rPr>
        <w:t>aragonés</w:t>
      </w:r>
      <w:r w:rsidR="00095B64" w:rsidRPr="00867EC8">
        <w:rPr>
          <w:rFonts w:ascii="SanukLF-Light" w:hAnsi="SanukLF-Light" w:cs="Arial"/>
          <w:bCs/>
          <w:szCs w:val="24"/>
        </w:rPr>
        <w:t xml:space="preserve"> </w:t>
      </w:r>
      <w:r w:rsidR="001C6944">
        <w:rPr>
          <w:rFonts w:ascii="SanukLF-Light" w:hAnsi="SanukLF-Light" w:cs="Arial"/>
          <w:b/>
          <w:szCs w:val="24"/>
        </w:rPr>
        <w:t>‘</w:t>
      </w:r>
      <w:r w:rsidR="00C437A9" w:rsidRPr="00867EC8">
        <w:rPr>
          <w:rFonts w:ascii="SanukLF-Light" w:hAnsi="SanukLF-Light" w:cs="Arial"/>
          <w:b/>
          <w:szCs w:val="24"/>
        </w:rPr>
        <w:t>Trío Salduie</w:t>
      </w:r>
      <w:r w:rsidR="001C6944">
        <w:rPr>
          <w:rFonts w:ascii="SanukLF-Light" w:hAnsi="SanukLF-Light" w:cs="Arial"/>
          <w:b/>
          <w:szCs w:val="24"/>
        </w:rPr>
        <w:t>’</w:t>
      </w:r>
      <w:r w:rsidR="00867EC8">
        <w:rPr>
          <w:rFonts w:ascii="SanukLF-Light" w:hAnsi="SanukLF-Light" w:cs="Arial"/>
          <w:b/>
          <w:szCs w:val="24"/>
        </w:rPr>
        <w:t xml:space="preserve"> </w:t>
      </w:r>
      <w:r w:rsidR="00867EC8" w:rsidRPr="00867EC8">
        <w:rPr>
          <w:rFonts w:ascii="SanukLF-Light" w:hAnsi="SanukLF-Light" w:cs="Arial"/>
          <w:bCs/>
          <w:szCs w:val="24"/>
        </w:rPr>
        <w:t>y</w:t>
      </w:r>
      <w:r w:rsidR="002A1B61" w:rsidRPr="00867EC8">
        <w:rPr>
          <w:rFonts w:ascii="SanukLF-Light" w:hAnsi="SanukLF-Light" w:cs="Arial"/>
          <w:b/>
          <w:szCs w:val="24"/>
        </w:rPr>
        <w:t xml:space="preserve"> </w:t>
      </w:r>
      <w:r w:rsidR="002A1B61" w:rsidRPr="00867EC8">
        <w:rPr>
          <w:rFonts w:ascii="SanukLF-Light" w:hAnsi="SanukLF-Light" w:cs="Arial"/>
          <w:bCs/>
          <w:szCs w:val="24"/>
        </w:rPr>
        <w:t xml:space="preserve">continuará con el </w:t>
      </w:r>
      <w:r w:rsidR="00C437A9" w:rsidRPr="00867EC8">
        <w:rPr>
          <w:rFonts w:ascii="SanukLF-Light" w:hAnsi="SanukLF-Light" w:cs="Arial"/>
          <w:bCs/>
          <w:szCs w:val="24"/>
        </w:rPr>
        <w:t xml:space="preserve">homenaje a Sarasate a cargo de </w:t>
      </w:r>
      <w:r w:rsidR="001C6944">
        <w:rPr>
          <w:rFonts w:ascii="SanukLF-Light" w:hAnsi="SanukLF-Light" w:cs="Arial"/>
          <w:b/>
          <w:szCs w:val="24"/>
        </w:rPr>
        <w:t>‘</w:t>
      </w:r>
      <w:r w:rsidR="00C437A9" w:rsidRPr="00867EC8">
        <w:rPr>
          <w:rFonts w:ascii="SanukLF-Light" w:hAnsi="SanukLF-Light" w:cs="Arial"/>
          <w:b/>
          <w:szCs w:val="24"/>
        </w:rPr>
        <w:t>Tianwa Yang y Nicholas Rimmer</w:t>
      </w:r>
      <w:r w:rsidR="001C6944">
        <w:rPr>
          <w:rFonts w:ascii="SanukLF-Light" w:hAnsi="SanukLF-Light" w:cs="Arial"/>
          <w:b/>
          <w:szCs w:val="24"/>
        </w:rPr>
        <w:t>’</w:t>
      </w:r>
      <w:r w:rsidR="00867EC8" w:rsidRPr="00867EC8">
        <w:rPr>
          <w:rFonts w:ascii="SanukLF-Light" w:hAnsi="SanukLF-Light" w:cs="Arial"/>
          <w:b/>
          <w:szCs w:val="24"/>
        </w:rPr>
        <w:t xml:space="preserve"> </w:t>
      </w:r>
      <w:r w:rsidR="00867EC8" w:rsidRPr="00867EC8">
        <w:rPr>
          <w:rFonts w:ascii="SanukLF-Light" w:hAnsi="SanukLF-Light" w:cs="Arial"/>
          <w:bCs/>
          <w:szCs w:val="24"/>
        </w:rPr>
        <w:t>(19/01).</w:t>
      </w:r>
      <w:r w:rsidR="00C437A9" w:rsidRPr="00867EC8">
        <w:rPr>
          <w:rFonts w:ascii="SanukLF-Light" w:hAnsi="SanukLF-Light" w:cs="Arial"/>
          <w:b/>
          <w:szCs w:val="24"/>
        </w:rPr>
        <w:t xml:space="preserve"> </w:t>
      </w:r>
      <w:r w:rsidR="00867EC8" w:rsidRPr="00867EC8">
        <w:rPr>
          <w:rFonts w:ascii="SanukLF-Light" w:hAnsi="SanukLF-Light" w:cs="Arial"/>
          <w:szCs w:val="24"/>
        </w:rPr>
        <w:t xml:space="preserve">Febrero se iniciará con </w:t>
      </w:r>
      <w:r w:rsidR="00C437A9" w:rsidRPr="00867EC8">
        <w:rPr>
          <w:rFonts w:ascii="SanukLF-Light" w:hAnsi="SanukLF-Light" w:cs="Arial"/>
          <w:bCs/>
          <w:szCs w:val="24"/>
        </w:rPr>
        <w:t>el apasionado virtuosismo al piano del joven</w:t>
      </w:r>
      <w:r w:rsidR="00C437A9" w:rsidRPr="00867EC8">
        <w:rPr>
          <w:rFonts w:ascii="SanukLF-Light" w:hAnsi="SanukLF-Light" w:cs="Arial"/>
          <w:b/>
          <w:szCs w:val="24"/>
        </w:rPr>
        <w:t xml:space="preserve"> </w:t>
      </w:r>
      <w:r w:rsidR="001C6944">
        <w:rPr>
          <w:rFonts w:ascii="SanukLF-Light" w:hAnsi="SanukLF-Light" w:cs="Arial"/>
          <w:bCs/>
          <w:szCs w:val="24"/>
        </w:rPr>
        <w:t>‘</w:t>
      </w:r>
      <w:r w:rsidR="00867EC8" w:rsidRPr="00867EC8">
        <w:rPr>
          <w:rFonts w:ascii="SanukLF-Light" w:hAnsi="SanukLF-Light" w:cs="Arial"/>
          <w:b/>
          <w:szCs w:val="24"/>
        </w:rPr>
        <w:t>Michael Andreas Häringer</w:t>
      </w:r>
      <w:r w:rsidR="001C6944">
        <w:rPr>
          <w:rFonts w:ascii="SanukLF-Light" w:hAnsi="SanukLF-Light" w:cs="Arial"/>
          <w:b/>
          <w:szCs w:val="24"/>
        </w:rPr>
        <w:t>’</w:t>
      </w:r>
      <w:r w:rsidR="00867EC8" w:rsidRPr="00867EC8">
        <w:rPr>
          <w:rFonts w:ascii="SanukLF-Light" w:hAnsi="SanukLF-Light" w:cs="Arial"/>
          <w:bCs/>
          <w:szCs w:val="24"/>
        </w:rPr>
        <w:t xml:space="preserve"> (02/02), siguiendo con </w:t>
      </w:r>
      <w:r w:rsidR="002A1B61" w:rsidRPr="00867EC8">
        <w:rPr>
          <w:rFonts w:ascii="SanukLF-Light" w:hAnsi="SanukLF-Light" w:cs="Arial"/>
          <w:szCs w:val="24"/>
        </w:rPr>
        <w:t xml:space="preserve">el alumnado </w:t>
      </w:r>
      <w:bookmarkStart w:id="5" w:name="_Hlk147741820"/>
      <w:r w:rsidR="002A1B61" w:rsidRPr="00867EC8">
        <w:rPr>
          <w:rFonts w:ascii="SanukLF-Light" w:hAnsi="SanukLF-Light" w:cs="Arial"/>
          <w:szCs w:val="24"/>
        </w:rPr>
        <w:t>del Centro Superior de Música del País Vasco – M</w:t>
      </w:r>
      <w:r w:rsidR="002A1B61" w:rsidRPr="00867EC8">
        <w:rPr>
          <w:rFonts w:ascii="SanukLF-Light" w:hAnsi="SanukLF-Light" w:cs="Arial"/>
          <w:b/>
          <w:szCs w:val="24"/>
        </w:rPr>
        <w:t>usikene</w:t>
      </w:r>
      <w:r w:rsidR="002A1B61" w:rsidRPr="00867EC8">
        <w:rPr>
          <w:rFonts w:ascii="SanukLF-Light" w:hAnsi="SanukLF-Light" w:cs="Arial"/>
          <w:szCs w:val="24"/>
        </w:rPr>
        <w:t xml:space="preserve">’ </w:t>
      </w:r>
      <w:bookmarkEnd w:id="5"/>
      <w:r w:rsidR="002A1B61" w:rsidRPr="00867EC8">
        <w:rPr>
          <w:rFonts w:ascii="SanukLF-Light" w:hAnsi="SanukLF-Light" w:cs="Arial"/>
          <w:szCs w:val="24"/>
        </w:rPr>
        <w:t>(</w:t>
      </w:r>
      <w:r w:rsidR="00867EC8" w:rsidRPr="00867EC8">
        <w:rPr>
          <w:rFonts w:ascii="SanukLF-Light" w:hAnsi="SanukLF-Light" w:cs="Arial"/>
          <w:szCs w:val="24"/>
        </w:rPr>
        <w:t>16</w:t>
      </w:r>
      <w:r w:rsidR="002A1B61" w:rsidRPr="00867EC8">
        <w:rPr>
          <w:rFonts w:ascii="SanukLF-Light" w:hAnsi="SanukLF-Light" w:cs="Arial"/>
          <w:szCs w:val="24"/>
        </w:rPr>
        <w:t>/02)</w:t>
      </w:r>
      <w:r w:rsidR="00867EC8" w:rsidRPr="00867EC8">
        <w:rPr>
          <w:rFonts w:ascii="SanukLF-Light" w:hAnsi="SanukLF-Light" w:cs="Arial"/>
          <w:szCs w:val="24"/>
        </w:rPr>
        <w:t xml:space="preserve"> y finalizará con las Cabaret Songs por cuenta de la mezzosoprano </w:t>
      </w:r>
      <w:r w:rsidR="00867EC8" w:rsidRPr="00867EC8">
        <w:rPr>
          <w:rFonts w:ascii="SanukLF-Light" w:hAnsi="SanukLF-Light" w:cs="Arial"/>
          <w:b/>
          <w:bCs/>
          <w:szCs w:val="24"/>
        </w:rPr>
        <w:t>Mireia Pintó</w:t>
      </w:r>
      <w:r w:rsidR="00867EC8" w:rsidRPr="00867EC8">
        <w:rPr>
          <w:rFonts w:ascii="SanukLF-Light" w:hAnsi="SanukLF-Light" w:cs="Arial"/>
          <w:szCs w:val="24"/>
        </w:rPr>
        <w:t xml:space="preserve"> acompañada al piano por </w:t>
      </w:r>
      <w:r w:rsidR="00867EC8" w:rsidRPr="00867EC8">
        <w:rPr>
          <w:rFonts w:ascii="SanukLF-Light" w:hAnsi="SanukLF-Light" w:cs="Arial"/>
          <w:b/>
          <w:bCs/>
          <w:szCs w:val="24"/>
        </w:rPr>
        <w:t>Vladislav Bronevetzky</w:t>
      </w:r>
      <w:r w:rsidR="00867EC8">
        <w:rPr>
          <w:rFonts w:ascii="SanukLF-Light" w:hAnsi="SanukLF-Light" w:cs="Arial"/>
          <w:szCs w:val="24"/>
        </w:rPr>
        <w:t xml:space="preserve"> (23/02</w:t>
      </w:r>
      <w:r w:rsidR="00867EC8" w:rsidRPr="00867EC8">
        <w:rPr>
          <w:rFonts w:ascii="SanukLF-Light" w:hAnsi="SanukLF-Light" w:cs="Arial"/>
          <w:szCs w:val="24"/>
        </w:rPr>
        <w:t>)</w:t>
      </w:r>
      <w:r w:rsidR="002A1B61" w:rsidRPr="00867EC8">
        <w:rPr>
          <w:rFonts w:ascii="SanukLF-Light" w:hAnsi="SanukLF-Light" w:cs="Arial"/>
          <w:szCs w:val="24"/>
        </w:rPr>
        <w:t>. En marzo concluirá el ciclo con</w:t>
      </w:r>
      <w:r w:rsidR="00867EC8" w:rsidRPr="00867EC8">
        <w:rPr>
          <w:rFonts w:ascii="SanukLF-Light" w:hAnsi="SanukLF-Light" w:cs="Arial"/>
          <w:szCs w:val="24"/>
        </w:rPr>
        <w:t xml:space="preserve"> el alumnado del Conservatorio de Música </w:t>
      </w:r>
      <w:r w:rsidR="00867EC8" w:rsidRPr="00867EC8">
        <w:rPr>
          <w:rFonts w:ascii="SanukLF-Light" w:hAnsi="SanukLF-Light" w:cs="Arial"/>
          <w:b/>
          <w:szCs w:val="24"/>
        </w:rPr>
        <w:t xml:space="preserve">‘Jesús Guridi’ </w:t>
      </w:r>
      <w:r w:rsidR="00867EC8" w:rsidRPr="00867EC8">
        <w:rPr>
          <w:rFonts w:ascii="SanukLF-Light" w:hAnsi="SanukLF-Light" w:cs="Arial"/>
          <w:bCs/>
          <w:szCs w:val="24"/>
        </w:rPr>
        <w:t>(02/03</w:t>
      </w:r>
      <w:r w:rsidR="00867EC8" w:rsidRPr="00867EC8">
        <w:rPr>
          <w:rFonts w:ascii="SanukLF-Light" w:hAnsi="SanukLF-Light" w:cs="Arial"/>
          <w:b/>
          <w:szCs w:val="24"/>
        </w:rPr>
        <w:t xml:space="preserve">), </w:t>
      </w:r>
      <w:r w:rsidR="00867EC8" w:rsidRPr="00867EC8">
        <w:rPr>
          <w:rFonts w:ascii="SanukLF-Light" w:hAnsi="SanukLF-Light" w:cs="Arial"/>
          <w:bCs/>
          <w:szCs w:val="24"/>
        </w:rPr>
        <w:t>siguiendo con</w:t>
      </w:r>
      <w:r w:rsidR="00867EC8" w:rsidRPr="00867EC8">
        <w:rPr>
          <w:rFonts w:ascii="SanukLF-Light" w:hAnsi="SanukLF-Light" w:cs="Arial"/>
          <w:b/>
          <w:szCs w:val="24"/>
        </w:rPr>
        <w:t xml:space="preserve"> </w:t>
      </w:r>
      <w:r w:rsidR="00867EC8" w:rsidRPr="00867EC8">
        <w:rPr>
          <w:rFonts w:ascii="SanukLF-Light" w:hAnsi="SanukLF-Light" w:cs="Arial"/>
          <w:szCs w:val="24"/>
        </w:rPr>
        <w:t>tres</w:t>
      </w:r>
      <w:r w:rsidR="002A1B61" w:rsidRPr="00867EC8">
        <w:rPr>
          <w:rFonts w:ascii="SanukLF-Light" w:hAnsi="SanukLF-Light" w:cs="Arial"/>
          <w:szCs w:val="24"/>
        </w:rPr>
        <w:t xml:space="preserve"> grandes conciertos,</w:t>
      </w:r>
      <w:r w:rsidR="00704FF2" w:rsidRPr="00867EC8">
        <w:rPr>
          <w:rFonts w:ascii="SanukLF-Light" w:hAnsi="SanukLF-Light" w:cs="Arial"/>
          <w:szCs w:val="24"/>
        </w:rPr>
        <w:t xml:space="preserve"> </w:t>
      </w:r>
      <w:r w:rsidR="00867EC8" w:rsidRPr="00867EC8">
        <w:rPr>
          <w:rFonts w:ascii="SanukLF-Light" w:hAnsi="SanukLF-Light" w:cs="Arial"/>
          <w:szCs w:val="24"/>
        </w:rPr>
        <w:t>los alemanes del</w:t>
      </w:r>
      <w:r w:rsidR="00704FF2" w:rsidRPr="00867EC8">
        <w:rPr>
          <w:rFonts w:ascii="SanukLF-Light" w:hAnsi="SanukLF-Light" w:cs="Arial"/>
          <w:szCs w:val="24"/>
        </w:rPr>
        <w:t xml:space="preserve"> </w:t>
      </w:r>
      <w:r w:rsidR="00867EC8" w:rsidRPr="00867EC8">
        <w:rPr>
          <w:rFonts w:ascii="SanukLF-Light" w:hAnsi="SanukLF-Light" w:cs="Arial"/>
          <w:b/>
          <w:bCs/>
          <w:szCs w:val="24"/>
        </w:rPr>
        <w:t xml:space="preserve">Mandelring Quartett </w:t>
      </w:r>
      <w:r w:rsidR="00867EC8" w:rsidRPr="00867EC8">
        <w:rPr>
          <w:rFonts w:ascii="SanukLF-Light" w:hAnsi="SanukLF-Light" w:cs="Arial"/>
          <w:szCs w:val="24"/>
        </w:rPr>
        <w:t xml:space="preserve">(09/03), </w:t>
      </w:r>
      <w:r w:rsidR="002D3D75">
        <w:rPr>
          <w:rFonts w:ascii="SanukLF-Light" w:hAnsi="SanukLF-Light" w:cs="Arial"/>
          <w:szCs w:val="24"/>
        </w:rPr>
        <w:t xml:space="preserve">el ensemble </w:t>
      </w:r>
      <w:r w:rsidR="00867EC8" w:rsidRPr="00867EC8">
        <w:rPr>
          <w:rFonts w:ascii="SanukLF-Light" w:hAnsi="SanukLF-Light" w:cs="Arial"/>
          <w:szCs w:val="24"/>
        </w:rPr>
        <w:t>suec</w:t>
      </w:r>
      <w:r w:rsidR="002D3D75">
        <w:rPr>
          <w:rFonts w:ascii="SanukLF-Light" w:hAnsi="SanukLF-Light" w:cs="Arial"/>
          <w:szCs w:val="24"/>
        </w:rPr>
        <w:t>o</w:t>
      </w:r>
      <w:r w:rsidR="00867EC8" w:rsidRPr="00867EC8">
        <w:rPr>
          <w:rFonts w:ascii="SanukLF-Light" w:hAnsi="SanukLF-Light" w:cs="Arial"/>
          <w:b/>
          <w:bCs/>
          <w:szCs w:val="24"/>
        </w:rPr>
        <w:t xml:space="preserve"> </w:t>
      </w:r>
      <w:r w:rsidR="001C6944">
        <w:rPr>
          <w:rFonts w:ascii="SanukLF-Light" w:hAnsi="SanukLF-Light" w:cs="Arial"/>
          <w:b/>
          <w:bCs/>
          <w:szCs w:val="24"/>
        </w:rPr>
        <w:t>‘</w:t>
      </w:r>
      <w:r w:rsidR="00867EC8" w:rsidRPr="0040549F">
        <w:rPr>
          <w:rFonts w:ascii="SanukLF-Light" w:hAnsi="SanukLF-Light" w:cs="Arial"/>
          <w:b/>
          <w:bCs/>
          <w:szCs w:val="24"/>
        </w:rPr>
        <w:t>Camerata Nordica</w:t>
      </w:r>
      <w:r w:rsidR="001C6944">
        <w:rPr>
          <w:rFonts w:ascii="SanukLF-Light" w:hAnsi="SanukLF-Light" w:cs="Arial"/>
          <w:b/>
          <w:bCs/>
          <w:szCs w:val="24"/>
        </w:rPr>
        <w:t>’</w:t>
      </w:r>
      <w:r w:rsidR="00867EC8" w:rsidRPr="0040549F">
        <w:rPr>
          <w:rFonts w:ascii="SanukLF-Light" w:hAnsi="SanukLF-Light" w:cs="Arial"/>
          <w:b/>
          <w:bCs/>
          <w:szCs w:val="24"/>
        </w:rPr>
        <w:t xml:space="preserve"> </w:t>
      </w:r>
      <w:r w:rsidR="00867EC8" w:rsidRPr="00867EC8">
        <w:rPr>
          <w:rFonts w:ascii="SanukLF-Light" w:hAnsi="SanukLF-Light" w:cs="Arial"/>
          <w:szCs w:val="24"/>
        </w:rPr>
        <w:t>(16/03)</w:t>
      </w:r>
      <w:r w:rsidR="002A1B61" w:rsidRPr="00867EC8">
        <w:rPr>
          <w:rFonts w:ascii="SanukLF-Light" w:hAnsi="SanukLF-Light" w:cs="Arial"/>
          <w:szCs w:val="24"/>
        </w:rPr>
        <w:t xml:space="preserve"> </w:t>
      </w:r>
      <w:bookmarkStart w:id="6" w:name="_Hlk179805895"/>
      <w:bookmarkStart w:id="7" w:name="_Hlk147742134"/>
      <w:bookmarkStart w:id="8" w:name="_Hlk179806810"/>
      <w:bookmarkEnd w:id="3"/>
      <w:bookmarkEnd w:id="4"/>
      <w:r w:rsidR="00704FF2" w:rsidRPr="00867EC8">
        <w:rPr>
          <w:rFonts w:ascii="SanukLF-Light" w:hAnsi="SanukLF-Light" w:cs="Arial"/>
          <w:szCs w:val="24"/>
        </w:rPr>
        <w:t xml:space="preserve">y como colofón </w:t>
      </w:r>
      <w:r w:rsidR="002D3D75">
        <w:rPr>
          <w:rFonts w:ascii="SanukLF-Light" w:hAnsi="SanukLF-Light" w:cs="Arial"/>
          <w:szCs w:val="24"/>
        </w:rPr>
        <w:t>el cuarteto de saxos</w:t>
      </w:r>
      <w:r w:rsidR="00704FF2" w:rsidRPr="00867EC8">
        <w:rPr>
          <w:rFonts w:ascii="SanukLF-Light" w:hAnsi="SanukLF-Light" w:cs="Arial"/>
          <w:szCs w:val="24"/>
        </w:rPr>
        <w:t xml:space="preserve"> </w:t>
      </w:r>
      <w:r w:rsidR="001C6944">
        <w:rPr>
          <w:rFonts w:ascii="SanukLF-Light" w:hAnsi="SanukLF-Light" w:cs="Arial"/>
          <w:szCs w:val="24"/>
        </w:rPr>
        <w:t>‘</w:t>
      </w:r>
      <w:r w:rsidR="00867EC8" w:rsidRPr="00867EC8">
        <w:rPr>
          <w:rFonts w:ascii="SanukLF-Light" w:hAnsi="SanukLF-Light" w:cs="Arial"/>
          <w:b/>
          <w:bCs/>
          <w:szCs w:val="24"/>
        </w:rPr>
        <w:t>Osimun Quartet</w:t>
      </w:r>
      <w:r w:rsidR="001C6944">
        <w:rPr>
          <w:rFonts w:ascii="SanukLF-Light" w:hAnsi="SanukLF-Light" w:cs="Arial"/>
          <w:b/>
          <w:bCs/>
          <w:szCs w:val="24"/>
        </w:rPr>
        <w:t>’</w:t>
      </w:r>
      <w:r w:rsidR="00F14D60" w:rsidRPr="00867EC8">
        <w:rPr>
          <w:rFonts w:ascii="SanukLF-Light" w:hAnsi="SanukLF-Light" w:cs="Arial"/>
          <w:szCs w:val="24"/>
        </w:rPr>
        <w:t xml:space="preserve"> </w:t>
      </w:r>
      <w:r w:rsidR="00704FF2" w:rsidRPr="00867EC8">
        <w:rPr>
          <w:rFonts w:ascii="SanukLF-Light" w:hAnsi="SanukLF-Light" w:cs="Arial"/>
          <w:szCs w:val="24"/>
        </w:rPr>
        <w:t>(</w:t>
      </w:r>
      <w:r w:rsidR="002D3D75">
        <w:rPr>
          <w:rFonts w:ascii="SanukLF-Light" w:hAnsi="SanukLF-Light" w:cs="Arial"/>
          <w:szCs w:val="24"/>
        </w:rPr>
        <w:t>23</w:t>
      </w:r>
      <w:r w:rsidR="00704FF2" w:rsidRPr="00867EC8">
        <w:rPr>
          <w:rFonts w:ascii="SanukLF-Light" w:hAnsi="SanukLF-Light" w:cs="Arial"/>
          <w:szCs w:val="24"/>
        </w:rPr>
        <w:t>/03).</w:t>
      </w:r>
    </w:p>
    <w:p w14:paraId="2519FA3E" w14:textId="77777777" w:rsidR="0022183D" w:rsidRPr="0060191E" w:rsidRDefault="0022183D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bookmarkEnd w:id="6"/>
    <w:bookmarkEnd w:id="7"/>
    <w:bookmarkEnd w:id="8"/>
    <w:p w14:paraId="57E77FC1" w14:textId="77777777" w:rsidR="00C129FF" w:rsidRDefault="00C129FF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5B4FA83E" w14:textId="4E93D902" w:rsidR="00C129FF" w:rsidRDefault="00C129FF" w:rsidP="0060191E">
      <w:pPr>
        <w:spacing w:after="0" w:line="300" w:lineRule="exact"/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eastAsia="en-US"/>
        </w:rPr>
      </w:pPr>
      <w:r w:rsidRPr="00C129FF"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eastAsia="en-US"/>
        </w:rPr>
        <w:t xml:space="preserve">Venta de abonos y entradas </w:t>
      </w:r>
    </w:p>
    <w:p w14:paraId="6AB6A9D2" w14:textId="77777777" w:rsidR="00C129FF" w:rsidRPr="00C129FF" w:rsidRDefault="00C129FF" w:rsidP="0060191E">
      <w:pPr>
        <w:spacing w:after="0" w:line="300" w:lineRule="exact"/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eastAsia="en-US"/>
        </w:rPr>
      </w:pPr>
    </w:p>
    <w:p w14:paraId="70A1D983" w14:textId="2145244D" w:rsidR="009C62B3" w:rsidRPr="0060191E" w:rsidRDefault="009C62B3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La venta de los 1</w:t>
      </w:r>
      <w:r w:rsidR="008D42E7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7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0 abonos </w:t>
      </w:r>
      <w:r w:rsidR="002D3D75"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disponibles </w:t>
      </w:r>
      <w:r w:rsidR="002D3D75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para los 15 conciertos 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(</w:t>
      </w:r>
      <w:r w:rsidR="00300CB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9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0€) se activará </w:t>
      </w:r>
      <w:r w:rsidR="005B15AC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mañana </w:t>
      </w:r>
      <w:r w:rsidR="002D3D75">
        <w:rPr>
          <w:rFonts w:ascii="SanukLF-Light" w:eastAsia="Calibri" w:hAnsi="SanukLF-Light" w:cs="Arial"/>
          <w:b/>
          <w:bCs/>
          <w:color w:val="auto"/>
          <w:sz w:val="24"/>
          <w:szCs w:val="24"/>
          <w:lang w:eastAsia="en-US"/>
        </w:rPr>
        <w:t>miércoles 14</w:t>
      </w:r>
      <w:r w:rsidR="00C129FF" w:rsidRPr="00C129FF">
        <w:rPr>
          <w:rFonts w:ascii="SanukLF-Light" w:eastAsia="Calibri" w:hAnsi="SanukLF-Light" w:cs="Arial"/>
          <w:b/>
          <w:bCs/>
          <w:color w:val="auto"/>
          <w:sz w:val="24"/>
          <w:szCs w:val="24"/>
          <w:lang w:eastAsia="en-US"/>
        </w:rPr>
        <w:t xml:space="preserve"> de octubre</w:t>
      </w:r>
      <w:r w:rsidR="002D3D75">
        <w:rPr>
          <w:rFonts w:ascii="SanukLF-Light" w:eastAsia="Calibri" w:hAnsi="SanukLF-Light" w:cs="Arial"/>
          <w:b/>
          <w:bCs/>
          <w:color w:val="auto"/>
          <w:sz w:val="24"/>
          <w:szCs w:val="24"/>
          <w:lang w:eastAsia="en-US"/>
        </w:rPr>
        <w:t xml:space="preserve"> </w:t>
      </w:r>
      <w:r w:rsidR="001C6944">
        <w:rPr>
          <w:rFonts w:ascii="SanukLF-Light" w:eastAsia="Calibri" w:hAnsi="SanukLF-Light" w:cs="Arial"/>
          <w:b/>
          <w:bCs/>
          <w:color w:val="auto"/>
          <w:sz w:val="24"/>
          <w:szCs w:val="24"/>
          <w:lang w:eastAsia="en-US"/>
        </w:rPr>
        <w:t xml:space="preserve">desde las 11:00 horas </w:t>
      </w:r>
      <w:r w:rsidR="002D3D75" w:rsidRPr="002D3D75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en la web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</w:t>
      </w:r>
      <w:hyperlink r:id="rId10" w:history="1">
        <w:r w:rsidR="002D3D75" w:rsidRPr="006E780F">
          <w:rPr>
            <w:rStyle w:val="Hipervnculo"/>
            <w:rFonts w:ascii="SanukLF-Light" w:eastAsia="Calibri" w:hAnsi="SanukLF-Light"/>
            <w:sz w:val="24"/>
            <w:lang w:eastAsia="en-US"/>
          </w:rPr>
          <w:t>www.arkabia.eus</w:t>
        </w:r>
      </w:hyperlink>
      <w:r w:rsidR="00C129FF">
        <w:rPr>
          <w:rFonts w:ascii="SanukLF-Light" w:eastAsia="Calibri" w:hAnsi="SanukLF-Light"/>
          <w:color w:val="auto"/>
          <w:sz w:val="24"/>
          <w:lang w:eastAsia="en-US"/>
        </w:rPr>
        <w:t xml:space="preserve"> </w:t>
      </w:r>
      <w:r w:rsidR="001C6944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y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</w:t>
      </w:r>
      <w:r w:rsidR="002D3D75"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en </w:t>
      </w:r>
      <w:r w:rsidR="001C6944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su sede 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(</w:t>
      </w:r>
      <w:r w:rsidR="002D3D75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Postas, 13-15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)</w:t>
      </w:r>
      <w:r w:rsidRPr="008F6141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.</w:t>
      </w: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Asimismo, desde ese día se pueden adquirir también entradas sueltas (8€) para cualquier conciert</w:t>
      </w:r>
      <w:r w:rsidR="00C129FF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o del ciclo. </w:t>
      </w:r>
    </w:p>
    <w:p w14:paraId="03109B15" w14:textId="77777777" w:rsidR="002A1B61" w:rsidRDefault="0056712D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60191E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    </w:t>
      </w:r>
    </w:p>
    <w:p w14:paraId="19000B4E" w14:textId="77777777" w:rsidR="002A1B61" w:rsidRDefault="002A1B61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12295B79" w14:textId="77777777" w:rsidR="002A1B61" w:rsidRPr="0060191E" w:rsidRDefault="002A1B61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sectPr w:rsidR="002A1B61" w:rsidRPr="0060191E" w:rsidSect="00993FD6">
      <w:headerReference w:type="default" r:id="rId11"/>
      <w:footerReference w:type="default" r:id="rId12"/>
      <w:pgSz w:w="11906" w:h="16838"/>
      <w:pgMar w:top="1417" w:right="1558" w:bottom="1417" w:left="1560" w:header="568" w:footer="79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0965F" w14:textId="77777777" w:rsidR="005950B0" w:rsidRDefault="005950B0">
      <w:r>
        <w:separator/>
      </w:r>
    </w:p>
  </w:endnote>
  <w:endnote w:type="continuationSeparator" w:id="0">
    <w:p w14:paraId="01EFEA3A" w14:textId="77777777" w:rsidR="005950B0" w:rsidRDefault="0059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Arial Unicode MS"/>
    <w:charset w:val="80"/>
    <w:family w:val="auto"/>
    <w:pitch w:val="variable"/>
    <w:sig w:usb0="00000001" w:usb1="00000000" w:usb2="01000407" w:usb3="00000000" w:csb0="00020000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B9B5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2B613362" wp14:editId="4AFCFFBB">
          <wp:extent cx="5742305" cy="50800"/>
          <wp:effectExtent l="0" t="0" r="0" b="6350"/>
          <wp:docPr id="1838644868" name="Imagen 18386448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155D47EC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3BC70922" w14:textId="75C02EE3" w:rsidR="00CB64C8" w:rsidRDefault="001740A8" w:rsidP="001740A8">
    <w:pPr>
      <w:pStyle w:val="Encabezado"/>
      <w:tabs>
        <w:tab w:val="clear" w:pos="8504"/>
        <w:tab w:val="right" w:pos="9356"/>
      </w:tabs>
      <w:spacing w:after="0" w:line="240" w:lineRule="auto"/>
      <w:rPr>
        <w:rFonts w:eastAsia="Arial Unicode MS" w:cs="Arial"/>
        <w:bCs/>
        <w:color w:val="002060"/>
      </w:rPr>
    </w:pPr>
    <w:r w:rsidRPr="009C6971">
      <w:rPr>
        <w:rFonts w:ascii="SanukLF-Light" w:hAnsi="SanukLF-Light" w:cs="Arial"/>
        <w:b/>
        <w:szCs w:val="16"/>
      </w:rPr>
      <w:t xml:space="preserve">Fundación Vital | </w:t>
    </w:r>
    <w:r w:rsidRPr="009C6971">
      <w:rPr>
        <w:rFonts w:ascii="SanukLF-Light" w:hAnsi="SanukLF-Light" w:cs="Arial"/>
        <w:szCs w:val="16"/>
      </w:rPr>
      <w:t>Comunicación</w:t>
    </w:r>
    <w:r w:rsidRPr="009C6971">
      <w:rPr>
        <w:rFonts w:ascii="SanukLF-Light" w:hAnsi="SanukLF-Light" w:cs="Arial"/>
        <w:sz w:val="12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30A8E">
      <w:rPr>
        <w:rFonts w:ascii="SanukLF-Light" w:eastAsia="Arial Unicode MS" w:hAnsi="SanukLF-Light" w:cs="Arial"/>
        <w:bCs/>
        <w:color w:val="auto"/>
        <w:lang w:eastAsia="x-none"/>
      </w:rPr>
      <w:t>/</w:t>
    </w:r>
    <w:r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>
      <w:rPr>
        <w:rFonts w:ascii="SanukLF-Light" w:eastAsia="Arial Unicode MS" w:hAnsi="SanukLF-Light" w:cs="Arial"/>
        <w:bCs/>
        <w:color w:val="auto"/>
        <w:lang w:eastAsia="x-none"/>
      </w:rPr>
      <w:t>36 617 821</w:t>
    </w:r>
    <w:r w:rsidRPr="00E30A8E">
      <w:rPr>
        <w:rFonts w:ascii="SanukLF-Light" w:eastAsia="Arial Unicode MS" w:hAnsi="SanukLF-Light" w:cs="Arial Unicode MS"/>
        <w:bCs/>
        <w:color w:val="auto"/>
        <w:lang w:eastAsia="x-none"/>
      </w:rPr>
      <w:t xml:space="preserve">    </w:t>
    </w:r>
    <w:hyperlink r:id="rId2" w:history="1">
      <w:r w:rsidRPr="00E30A8E">
        <w:rPr>
          <w:rStyle w:val="Hipervnculo"/>
          <w:rFonts w:ascii="SanukLF-Light" w:eastAsia="Arial Unicode MS" w:hAnsi="SanukLF-Light" w:cs="Arial"/>
          <w:color w:val="auto"/>
        </w:rPr>
        <w:t>comunicacion@fundacionvital.eus</w:t>
      </w:r>
    </w:hyperlink>
    <w:r w:rsidRPr="00E30A8E">
      <w:rPr>
        <w:rStyle w:val="Hipervnculo"/>
        <w:rFonts w:ascii="SanukLF-Light" w:eastAsia="Arial Unicode MS" w:hAnsi="SanukLF-Light" w:cs="Arial"/>
        <w:color w:val="auto"/>
        <w:u w:val="none"/>
      </w:rPr>
      <w:t xml:space="preserve">     </w:t>
    </w:r>
    <w:r w:rsidRPr="00E30A8E">
      <w:rPr>
        <w:rStyle w:val="Hipervnculo"/>
        <w:rFonts w:ascii="SanukLF-Light" w:eastAsia="Arial Unicode MS" w:hAnsi="SanukLF-Light" w:cs="Arial"/>
        <w:color w:val="auto"/>
      </w:rPr>
      <w:t>www.fundacionvital.eus</w:t>
    </w:r>
  </w:p>
  <w:p w14:paraId="31CF2BB7" w14:textId="77777777" w:rsidR="009E6157" w:rsidRPr="00CB64C8" w:rsidRDefault="009E6157" w:rsidP="00CB6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3F5E7" w14:textId="77777777" w:rsidR="005950B0" w:rsidRDefault="005950B0">
      <w:r>
        <w:separator/>
      </w:r>
    </w:p>
  </w:footnote>
  <w:footnote w:type="continuationSeparator" w:id="0">
    <w:p w14:paraId="62601CCB" w14:textId="77777777" w:rsidR="005950B0" w:rsidRDefault="00595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C720" w14:textId="606C4C45" w:rsidR="006B2109" w:rsidRPr="00175A49" w:rsidRDefault="00317255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35B6DA65" wp14:editId="5EFD32F7">
          <wp:simplePos x="0" y="0"/>
          <wp:positionH relativeFrom="column">
            <wp:posOffset>3971290</wp:posOffset>
          </wp:positionH>
          <wp:positionV relativeFrom="paragraph">
            <wp:posOffset>-113030</wp:posOffset>
          </wp:positionV>
          <wp:extent cx="1602740" cy="506095"/>
          <wp:effectExtent l="0" t="0" r="0" b="0"/>
          <wp:wrapSquare wrapText="bothSides"/>
          <wp:docPr id="49824493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244932" name="Imagen 4982449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740" cy="506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9C1B20"/>
    <w:multiLevelType w:val="hybridMultilevel"/>
    <w:tmpl w:val="AF5AAA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1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6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7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9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1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3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5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7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751969026">
    <w:abstractNumId w:val="10"/>
  </w:num>
  <w:num w:numId="2" w16cid:durableId="2045981667">
    <w:abstractNumId w:val="10"/>
  </w:num>
  <w:num w:numId="3" w16cid:durableId="1642422952">
    <w:abstractNumId w:val="18"/>
  </w:num>
  <w:num w:numId="4" w16cid:durableId="1505852127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485926387">
    <w:abstractNumId w:val="12"/>
  </w:num>
  <w:num w:numId="6" w16cid:durableId="400103866">
    <w:abstractNumId w:val="22"/>
  </w:num>
  <w:num w:numId="7" w16cid:durableId="1158617113">
    <w:abstractNumId w:val="2"/>
  </w:num>
  <w:num w:numId="8" w16cid:durableId="1386102976">
    <w:abstractNumId w:val="16"/>
  </w:num>
  <w:num w:numId="9" w16cid:durableId="1023358244">
    <w:abstractNumId w:val="15"/>
  </w:num>
  <w:num w:numId="10" w16cid:durableId="996420851">
    <w:abstractNumId w:val="30"/>
  </w:num>
  <w:num w:numId="11" w16cid:durableId="2082826227">
    <w:abstractNumId w:val="32"/>
  </w:num>
  <w:num w:numId="12" w16cid:durableId="910584127">
    <w:abstractNumId w:val="13"/>
  </w:num>
  <w:num w:numId="13" w16cid:durableId="1509056190">
    <w:abstractNumId w:val="25"/>
  </w:num>
  <w:num w:numId="14" w16cid:durableId="542525320">
    <w:abstractNumId w:val="5"/>
  </w:num>
  <w:num w:numId="15" w16cid:durableId="1454789831">
    <w:abstractNumId w:val="5"/>
  </w:num>
  <w:num w:numId="16" w16cid:durableId="786195434">
    <w:abstractNumId w:val="26"/>
  </w:num>
  <w:num w:numId="17" w16cid:durableId="776294592">
    <w:abstractNumId w:val="6"/>
  </w:num>
  <w:num w:numId="18" w16cid:durableId="1159426494">
    <w:abstractNumId w:val="31"/>
  </w:num>
  <w:num w:numId="19" w16cid:durableId="1062873239">
    <w:abstractNumId w:val="23"/>
  </w:num>
  <w:num w:numId="20" w16cid:durableId="1318530999">
    <w:abstractNumId w:val="28"/>
  </w:num>
  <w:num w:numId="21" w16cid:durableId="889801755">
    <w:abstractNumId w:val="8"/>
  </w:num>
  <w:num w:numId="22" w16cid:durableId="1147742262">
    <w:abstractNumId w:val="7"/>
  </w:num>
  <w:num w:numId="23" w16cid:durableId="1448085527">
    <w:abstractNumId w:val="14"/>
  </w:num>
  <w:num w:numId="24" w16cid:durableId="1476993237">
    <w:abstractNumId w:val="27"/>
  </w:num>
  <w:num w:numId="25" w16cid:durableId="1050418630">
    <w:abstractNumId w:val="20"/>
  </w:num>
  <w:num w:numId="26" w16cid:durableId="698286559">
    <w:abstractNumId w:val="19"/>
  </w:num>
  <w:num w:numId="27" w16cid:durableId="1448887886">
    <w:abstractNumId w:val="17"/>
  </w:num>
  <w:num w:numId="28" w16cid:durableId="1279337530">
    <w:abstractNumId w:val="11"/>
  </w:num>
  <w:num w:numId="29" w16cid:durableId="307898784">
    <w:abstractNumId w:val="21"/>
  </w:num>
  <w:num w:numId="30" w16cid:durableId="962662360">
    <w:abstractNumId w:val="4"/>
  </w:num>
  <w:num w:numId="31" w16cid:durableId="1742827345">
    <w:abstractNumId w:val="29"/>
  </w:num>
  <w:num w:numId="32" w16cid:durableId="161630218">
    <w:abstractNumId w:val="1"/>
  </w:num>
  <w:num w:numId="33" w16cid:durableId="1777098928">
    <w:abstractNumId w:val="24"/>
  </w:num>
  <w:num w:numId="34" w16cid:durableId="63374806">
    <w:abstractNumId w:val="9"/>
  </w:num>
  <w:num w:numId="35" w16cid:durableId="1047921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23AA6"/>
    <w:rsid w:val="00032A2C"/>
    <w:rsid w:val="0004043A"/>
    <w:rsid w:val="000623EC"/>
    <w:rsid w:val="00070ACF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5B64"/>
    <w:rsid w:val="000A3EF1"/>
    <w:rsid w:val="000B269B"/>
    <w:rsid w:val="000C2E7B"/>
    <w:rsid w:val="000C7A3A"/>
    <w:rsid w:val="000D1E1C"/>
    <w:rsid w:val="000D25DE"/>
    <w:rsid w:val="000D4356"/>
    <w:rsid w:val="000D7062"/>
    <w:rsid w:val="000E03C2"/>
    <w:rsid w:val="000E15FD"/>
    <w:rsid w:val="000E5B2D"/>
    <w:rsid w:val="000F1900"/>
    <w:rsid w:val="00102A6A"/>
    <w:rsid w:val="00110CBD"/>
    <w:rsid w:val="00111F51"/>
    <w:rsid w:val="00114E13"/>
    <w:rsid w:val="00121488"/>
    <w:rsid w:val="001342F5"/>
    <w:rsid w:val="00147D24"/>
    <w:rsid w:val="00157044"/>
    <w:rsid w:val="001740A8"/>
    <w:rsid w:val="00175331"/>
    <w:rsid w:val="00175A49"/>
    <w:rsid w:val="00184A18"/>
    <w:rsid w:val="00185D23"/>
    <w:rsid w:val="00187EC0"/>
    <w:rsid w:val="00187F7F"/>
    <w:rsid w:val="001A43C2"/>
    <w:rsid w:val="001A50F9"/>
    <w:rsid w:val="001A55FE"/>
    <w:rsid w:val="001A77A1"/>
    <w:rsid w:val="001C329C"/>
    <w:rsid w:val="001C61E6"/>
    <w:rsid w:val="001C6944"/>
    <w:rsid w:val="001D4794"/>
    <w:rsid w:val="001D516C"/>
    <w:rsid w:val="001D5C5C"/>
    <w:rsid w:val="001E219A"/>
    <w:rsid w:val="001E21E1"/>
    <w:rsid w:val="001E4BC1"/>
    <w:rsid w:val="001F1DFC"/>
    <w:rsid w:val="001F69CB"/>
    <w:rsid w:val="00205BFF"/>
    <w:rsid w:val="00207601"/>
    <w:rsid w:val="0021034D"/>
    <w:rsid w:val="0022183D"/>
    <w:rsid w:val="002226DC"/>
    <w:rsid w:val="00230458"/>
    <w:rsid w:val="00236E3C"/>
    <w:rsid w:val="002479D1"/>
    <w:rsid w:val="00252814"/>
    <w:rsid w:val="002702E7"/>
    <w:rsid w:val="00271093"/>
    <w:rsid w:val="002734B5"/>
    <w:rsid w:val="002743F9"/>
    <w:rsid w:val="002810F0"/>
    <w:rsid w:val="00282621"/>
    <w:rsid w:val="002919B2"/>
    <w:rsid w:val="00295466"/>
    <w:rsid w:val="00296065"/>
    <w:rsid w:val="00296F20"/>
    <w:rsid w:val="002979EC"/>
    <w:rsid w:val="002A1B61"/>
    <w:rsid w:val="002A2577"/>
    <w:rsid w:val="002B03DE"/>
    <w:rsid w:val="002B1CB4"/>
    <w:rsid w:val="002B4DEE"/>
    <w:rsid w:val="002D1C53"/>
    <w:rsid w:val="002D3D75"/>
    <w:rsid w:val="002D4468"/>
    <w:rsid w:val="002D5D77"/>
    <w:rsid w:val="002D5F66"/>
    <w:rsid w:val="002E2D49"/>
    <w:rsid w:val="002E5D32"/>
    <w:rsid w:val="002F384D"/>
    <w:rsid w:val="002F4006"/>
    <w:rsid w:val="002F5E03"/>
    <w:rsid w:val="00300CBE"/>
    <w:rsid w:val="003023B2"/>
    <w:rsid w:val="00310275"/>
    <w:rsid w:val="00317255"/>
    <w:rsid w:val="00324163"/>
    <w:rsid w:val="003353ED"/>
    <w:rsid w:val="00335E04"/>
    <w:rsid w:val="003364A9"/>
    <w:rsid w:val="00337B6D"/>
    <w:rsid w:val="003417D2"/>
    <w:rsid w:val="00346E6C"/>
    <w:rsid w:val="003557DD"/>
    <w:rsid w:val="00357251"/>
    <w:rsid w:val="00363BFA"/>
    <w:rsid w:val="0037087D"/>
    <w:rsid w:val="003721F3"/>
    <w:rsid w:val="00376054"/>
    <w:rsid w:val="003857D6"/>
    <w:rsid w:val="00385F6E"/>
    <w:rsid w:val="00387407"/>
    <w:rsid w:val="00393709"/>
    <w:rsid w:val="003A7038"/>
    <w:rsid w:val="003B0B3A"/>
    <w:rsid w:val="003B1FB7"/>
    <w:rsid w:val="003B22E6"/>
    <w:rsid w:val="003B39FC"/>
    <w:rsid w:val="003B4427"/>
    <w:rsid w:val="003B4A09"/>
    <w:rsid w:val="003C0820"/>
    <w:rsid w:val="003C34A7"/>
    <w:rsid w:val="003D2C29"/>
    <w:rsid w:val="003D45DC"/>
    <w:rsid w:val="003D511C"/>
    <w:rsid w:val="003D654C"/>
    <w:rsid w:val="003D670A"/>
    <w:rsid w:val="003E33A8"/>
    <w:rsid w:val="003E4AD9"/>
    <w:rsid w:val="003E5BF2"/>
    <w:rsid w:val="003F126F"/>
    <w:rsid w:val="003F15BF"/>
    <w:rsid w:val="003F1CB0"/>
    <w:rsid w:val="003F5038"/>
    <w:rsid w:val="003F76ED"/>
    <w:rsid w:val="003F7AAE"/>
    <w:rsid w:val="00400B1E"/>
    <w:rsid w:val="00401FEB"/>
    <w:rsid w:val="0040549F"/>
    <w:rsid w:val="00410E5A"/>
    <w:rsid w:val="004126DB"/>
    <w:rsid w:val="00420C7B"/>
    <w:rsid w:val="00421A20"/>
    <w:rsid w:val="00421BAF"/>
    <w:rsid w:val="004226F5"/>
    <w:rsid w:val="0042499D"/>
    <w:rsid w:val="004273C2"/>
    <w:rsid w:val="004350CD"/>
    <w:rsid w:val="004443F6"/>
    <w:rsid w:val="00444B65"/>
    <w:rsid w:val="004451FE"/>
    <w:rsid w:val="004576D7"/>
    <w:rsid w:val="00464440"/>
    <w:rsid w:val="00465860"/>
    <w:rsid w:val="00465B3D"/>
    <w:rsid w:val="00476627"/>
    <w:rsid w:val="00477BAD"/>
    <w:rsid w:val="00485582"/>
    <w:rsid w:val="004869C3"/>
    <w:rsid w:val="0049156D"/>
    <w:rsid w:val="004934D0"/>
    <w:rsid w:val="004A1F47"/>
    <w:rsid w:val="004A27E6"/>
    <w:rsid w:val="004B26F8"/>
    <w:rsid w:val="004C1645"/>
    <w:rsid w:val="004C2B9F"/>
    <w:rsid w:val="004D0262"/>
    <w:rsid w:val="004F2AD8"/>
    <w:rsid w:val="004F59AD"/>
    <w:rsid w:val="005010B7"/>
    <w:rsid w:val="0050471B"/>
    <w:rsid w:val="00514F44"/>
    <w:rsid w:val="00524740"/>
    <w:rsid w:val="0052727D"/>
    <w:rsid w:val="00533036"/>
    <w:rsid w:val="005332EF"/>
    <w:rsid w:val="005343FA"/>
    <w:rsid w:val="00534F0B"/>
    <w:rsid w:val="00542035"/>
    <w:rsid w:val="005420E0"/>
    <w:rsid w:val="00547ACC"/>
    <w:rsid w:val="0055158E"/>
    <w:rsid w:val="00553100"/>
    <w:rsid w:val="00555F80"/>
    <w:rsid w:val="00556621"/>
    <w:rsid w:val="0056170F"/>
    <w:rsid w:val="005661C8"/>
    <w:rsid w:val="0056712D"/>
    <w:rsid w:val="00567849"/>
    <w:rsid w:val="00570CDE"/>
    <w:rsid w:val="00571875"/>
    <w:rsid w:val="005812A3"/>
    <w:rsid w:val="00592A91"/>
    <w:rsid w:val="00593A9D"/>
    <w:rsid w:val="005950B0"/>
    <w:rsid w:val="0059546B"/>
    <w:rsid w:val="005A1810"/>
    <w:rsid w:val="005A36D7"/>
    <w:rsid w:val="005A37FE"/>
    <w:rsid w:val="005B1175"/>
    <w:rsid w:val="005B15AC"/>
    <w:rsid w:val="005B6D7E"/>
    <w:rsid w:val="005C2E9F"/>
    <w:rsid w:val="005D2387"/>
    <w:rsid w:val="005D4F33"/>
    <w:rsid w:val="005D5A1B"/>
    <w:rsid w:val="005E695E"/>
    <w:rsid w:val="005F1530"/>
    <w:rsid w:val="005F7C67"/>
    <w:rsid w:val="0060191E"/>
    <w:rsid w:val="00604505"/>
    <w:rsid w:val="00611F07"/>
    <w:rsid w:val="006264CD"/>
    <w:rsid w:val="00626AC9"/>
    <w:rsid w:val="00633852"/>
    <w:rsid w:val="00635EB1"/>
    <w:rsid w:val="00642739"/>
    <w:rsid w:val="00643118"/>
    <w:rsid w:val="0064323D"/>
    <w:rsid w:val="00664494"/>
    <w:rsid w:val="00666926"/>
    <w:rsid w:val="00667C7B"/>
    <w:rsid w:val="00671BCD"/>
    <w:rsid w:val="0067530E"/>
    <w:rsid w:val="00675D31"/>
    <w:rsid w:val="00676924"/>
    <w:rsid w:val="00676C7F"/>
    <w:rsid w:val="006906CB"/>
    <w:rsid w:val="00697497"/>
    <w:rsid w:val="006A04C7"/>
    <w:rsid w:val="006A0B5B"/>
    <w:rsid w:val="006A31DE"/>
    <w:rsid w:val="006B2109"/>
    <w:rsid w:val="006B5486"/>
    <w:rsid w:val="006C2F4A"/>
    <w:rsid w:val="006D0975"/>
    <w:rsid w:val="006D5A8C"/>
    <w:rsid w:val="006E5D74"/>
    <w:rsid w:val="006F0BC8"/>
    <w:rsid w:val="006F22CB"/>
    <w:rsid w:val="006F41B7"/>
    <w:rsid w:val="006F73C3"/>
    <w:rsid w:val="00704FF2"/>
    <w:rsid w:val="007077B7"/>
    <w:rsid w:val="00712E80"/>
    <w:rsid w:val="0072074F"/>
    <w:rsid w:val="0072324A"/>
    <w:rsid w:val="00735151"/>
    <w:rsid w:val="00735C81"/>
    <w:rsid w:val="007478F3"/>
    <w:rsid w:val="0075366D"/>
    <w:rsid w:val="00772445"/>
    <w:rsid w:val="0077420C"/>
    <w:rsid w:val="00775E29"/>
    <w:rsid w:val="00780EE9"/>
    <w:rsid w:val="007903CC"/>
    <w:rsid w:val="00790CF2"/>
    <w:rsid w:val="0079607A"/>
    <w:rsid w:val="007977D0"/>
    <w:rsid w:val="007A58D9"/>
    <w:rsid w:val="007B2C72"/>
    <w:rsid w:val="007D01DB"/>
    <w:rsid w:val="007D6265"/>
    <w:rsid w:val="007D63E1"/>
    <w:rsid w:val="007E48E6"/>
    <w:rsid w:val="007F54D9"/>
    <w:rsid w:val="007F5B68"/>
    <w:rsid w:val="007F7C1C"/>
    <w:rsid w:val="00802DA9"/>
    <w:rsid w:val="00804E9C"/>
    <w:rsid w:val="00805684"/>
    <w:rsid w:val="00805701"/>
    <w:rsid w:val="00806C4F"/>
    <w:rsid w:val="008070A2"/>
    <w:rsid w:val="008073F9"/>
    <w:rsid w:val="00813AF4"/>
    <w:rsid w:val="008201D2"/>
    <w:rsid w:val="0082703B"/>
    <w:rsid w:val="00830342"/>
    <w:rsid w:val="008328B9"/>
    <w:rsid w:val="0083591B"/>
    <w:rsid w:val="00841898"/>
    <w:rsid w:val="00841C4D"/>
    <w:rsid w:val="00843A92"/>
    <w:rsid w:val="00845405"/>
    <w:rsid w:val="00845C99"/>
    <w:rsid w:val="00853739"/>
    <w:rsid w:val="008600BC"/>
    <w:rsid w:val="0086034E"/>
    <w:rsid w:val="00861387"/>
    <w:rsid w:val="00862EC5"/>
    <w:rsid w:val="00867986"/>
    <w:rsid w:val="00867EC8"/>
    <w:rsid w:val="00873637"/>
    <w:rsid w:val="00882568"/>
    <w:rsid w:val="00883006"/>
    <w:rsid w:val="00885A49"/>
    <w:rsid w:val="0089106A"/>
    <w:rsid w:val="00896888"/>
    <w:rsid w:val="008976AC"/>
    <w:rsid w:val="00897B1F"/>
    <w:rsid w:val="008A236A"/>
    <w:rsid w:val="008A5E06"/>
    <w:rsid w:val="008C1D7B"/>
    <w:rsid w:val="008C4DCB"/>
    <w:rsid w:val="008C51E9"/>
    <w:rsid w:val="008C7A6E"/>
    <w:rsid w:val="008D0C91"/>
    <w:rsid w:val="008D42E7"/>
    <w:rsid w:val="008D5A64"/>
    <w:rsid w:val="008E0C60"/>
    <w:rsid w:val="008E6D93"/>
    <w:rsid w:val="008F06D0"/>
    <w:rsid w:val="008F6141"/>
    <w:rsid w:val="00904BAD"/>
    <w:rsid w:val="009079CC"/>
    <w:rsid w:val="009131AA"/>
    <w:rsid w:val="009139E2"/>
    <w:rsid w:val="0091520D"/>
    <w:rsid w:val="00916EE1"/>
    <w:rsid w:val="00920C1B"/>
    <w:rsid w:val="00935F6D"/>
    <w:rsid w:val="00936DB7"/>
    <w:rsid w:val="00940867"/>
    <w:rsid w:val="00950792"/>
    <w:rsid w:val="009524DC"/>
    <w:rsid w:val="009614CB"/>
    <w:rsid w:val="0096214A"/>
    <w:rsid w:val="00962CC2"/>
    <w:rsid w:val="009706B5"/>
    <w:rsid w:val="009770CE"/>
    <w:rsid w:val="00986F2A"/>
    <w:rsid w:val="009922EA"/>
    <w:rsid w:val="00993FD6"/>
    <w:rsid w:val="0099737E"/>
    <w:rsid w:val="009B3238"/>
    <w:rsid w:val="009B6B92"/>
    <w:rsid w:val="009C62B3"/>
    <w:rsid w:val="009C6971"/>
    <w:rsid w:val="009C6AB6"/>
    <w:rsid w:val="009D12EC"/>
    <w:rsid w:val="009D6778"/>
    <w:rsid w:val="009E089E"/>
    <w:rsid w:val="009E20E8"/>
    <w:rsid w:val="009E52AB"/>
    <w:rsid w:val="009E6157"/>
    <w:rsid w:val="00A0121E"/>
    <w:rsid w:val="00A046BE"/>
    <w:rsid w:val="00A0542E"/>
    <w:rsid w:val="00A142A6"/>
    <w:rsid w:val="00A14C64"/>
    <w:rsid w:val="00A23E81"/>
    <w:rsid w:val="00A25B8A"/>
    <w:rsid w:val="00A26BC5"/>
    <w:rsid w:val="00A4243C"/>
    <w:rsid w:val="00A50B97"/>
    <w:rsid w:val="00A56F48"/>
    <w:rsid w:val="00A64C0D"/>
    <w:rsid w:val="00A66627"/>
    <w:rsid w:val="00A77EF0"/>
    <w:rsid w:val="00A83FAF"/>
    <w:rsid w:val="00A845DF"/>
    <w:rsid w:val="00A91B03"/>
    <w:rsid w:val="00A9224D"/>
    <w:rsid w:val="00A97AF0"/>
    <w:rsid w:val="00AA35D8"/>
    <w:rsid w:val="00AB083E"/>
    <w:rsid w:val="00AC133D"/>
    <w:rsid w:val="00AD172F"/>
    <w:rsid w:val="00AD641E"/>
    <w:rsid w:val="00AE0CBF"/>
    <w:rsid w:val="00AE1F96"/>
    <w:rsid w:val="00AE5A8B"/>
    <w:rsid w:val="00AE6C61"/>
    <w:rsid w:val="00AF1BD2"/>
    <w:rsid w:val="00AF67AE"/>
    <w:rsid w:val="00AF705C"/>
    <w:rsid w:val="00B03AE7"/>
    <w:rsid w:val="00B1305B"/>
    <w:rsid w:val="00B14A7C"/>
    <w:rsid w:val="00B25915"/>
    <w:rsid w:val="00B361C1"/>
    <w:rsid w:val="00B36F40"/>
    <w:rsid w:val="00B466D6"/>
    <w:rsid w:val="00B47321"/>
    <w:rsid w:val="00B50451"/>
    <w:rsid w:val="00B52D55"/>
    <w:rsid w:val="00B54C23"/>
    <w:rsid w:val="00B578B0"/>
    <w:rsid w:val="00B6120E"/>
    <w:rsid w:val="00B65CF5"/>
    <w:rsid w:val="00B66A85"/>
    <w:rsid w:val="00B70AF0"/>
    <w:rsid w:val="00B8141C"/>
    <w:rsid w:val="00B83E3B"/>
    <w:rsid w:val="00B8702D"/>
    <w:rsid w:val="00B93695"/>
    <w:rsid w:val="00B96A1B"/>
    <w:rsid w:val="00BB00BD"/>
    <w:rsid w:val="00BB45C5"/>
    <w:rsid w:val="00BC577C"/>
    <w:rsid w:val="00BC66AE"/>
    <w:rsid w:val="00BC6870"/>
    <w:rsid w:val="00BC7471"/>
    <w:rsid w:val="00BC7552"/>
    <w:rsid w:val="00BD32E6"/>
    <w:rsid w:val="00BD4967"/>
    <w:rsid w:val="00BD76D4"/>
    <w:rsid w:val="00BE054A"/>
    <w:rsid w:val="00BE17FD"/>
    <w:rsid w:val="00BE4F73"/>
    <w:rsid w:val="00BE6371"/>
    <w:rsid w:val="00BF0B9D"/>
    <w:rsid w:val="00BF19FF"/>
    <w:rsid w:val="00BF28F9"/>
    <w:rsid w:val="00C01FC9"/>
    <w:rsid w:val="00C04FCA"/>
    <w:rsid w:val="00C116BD"/>
    <w:rsid w:val="00C125CD"/>
    <w:rsid w:val="00C12930"/>
    <w:rsid w:val="00C129FF"/>
    <w:rsid w:val="00C24DF6"/>
    <w:rsid w:val="00C27C4B"/>
    <w:rsid w:val="00C34013"/>
    <w:rsid w:val="00C35979"/>
    <w:rsid w:val="00C35EB4"/>
    <w:rsid w:val="00C437A9"/>
    <w:rsid w:val="00C56CC0"/>
    <w:rsid w:val="00C6468C"/>
    <w:rsid w:val="00C6680C"/>
    <w:rsid w:val="00C718A8"/>
    <w:rsid w:val="00C72E24"/>
    <w:rsid w:val="00C87631"/>
    <w:rsid w:val="00C935DA"/>
    <w:rsid w:val="00C9570C"/>
    <w:rsid w:val="00CA08AD"/>
    <w:rsid w:val="00CA1666"/>
    <w:rsid w:val="00CA6A79"/>
    <w:rsid w:val="00CB217C"/>
    <w:rsid w:val="00CB64C8"/>
    <w:rsid w:val="00CC77CE"/>
    <w:rsid w:val="00CD27F7"/>
    <w:rsid w:val="00CD2802"/>
    <w:rsid w:val="00CD5D3D"/>
    <w:rsid w:val="00CE7A0C"/>
    <w:rsid w:val="00CF3F8D"/>
    <w:rsid w:val="00CF65AB"/>
    <w:rsid w:val="00D001A7"/>
    <w:rsid w:val="00D05B4B"/>
    <w:rsid w:val="00D0731C"/>
    <w:rsid w:val="00D10E30"/>
    <w:rsid w:val="00D12DD3"/>
    <w:rsid w:val="00D1348D"/>
    <w:rsid w:val="00D22857"/>
    <w:rsid w:val="00D253B6"/>
    <w:rsid w:val="00D27ADA"/>
    <w:rsid w:val="00D401CC"/>
    <w:rsid w:val="00D501DF"/>
    <w:rsid w:val="00D52993"/>
    <w:rsid w:val="00D671D9"/>
    <w:rsid w:val="00D67B61"/>
    <w:rsid w:val="00D74F74"/>
    <w:rsid w:val="00D76F6B"/>
    <w:rsid w:val="00D87FEB"/>
    <w:rsid w:val="00DA0DFB"/>
    <w:rsid w:val="00DA2459"/>
    <w:rsid w:val="00DA4ECF"/>
    <w:rsid w:val="00DA74B9"/>
    <w:rsid w:val="00DB06CF"/>
    <w:rsid w:val="00DB0D5B"/>
    <w:rsid w:val="00DE2059"/>
    <w:rsid w:val="00DF1189"/>
    <w:rsid w:val="00DF3446"/>
    <w:rsid w:val="00DF3E25"/>
    <w:rsid w:val="00DF4DB2"/>
    <w:rsid w:val="00DF7376"/>
    <w:rsid w:val="00E02328"/>
    <w:rsid w:val="00E0661F"/>
    <w:rsid w:val="00E13539"/>
    <w:rsid w:val="00E235CB"/>
    <w:rsid w:val="00E30A8E"/>
    <w:rsid w:val="00E33DA9"/>
    <w:rsid w:val="00E364AA"/>
    <w:rsid w:val="00E372E1"/>
    <w:rsid w:val="00E533D7"/>
    <w:rsid w:val="00E53760"/>
    <w:rsid w:val="00E567DB"/>
    <w:rsid w:val="00E71558"/>
    <w:rsid w:val="00E86AEE"/>
    <w:rsid w:val="00E91564"/>
    <w:rsid w:val="00E91A10"/>
    <w:rsid w:val="00E933A5"/>
    <w:rsid w:val="00E94C49"/>
    <w:rsid w:val="00E96AD0"/>
    <w:rsid w:val="00E96AF7"/>
    <w:rsid w:val="00E97560"/>
    <w:rsid w:val="00EB624D"/>
    <w:rsid w:val="00EB719F"/>
    <w:rsid w:val="00EC2A54"/>
    <w:rsid w:val="00EC6588"/>
    <w:rsid w:val="00EE4DE8"/>
    <w:rsid w:val="00EF03BD"/>
    <w:rsid w:val="00EF1802"/>
    <w:rsid w:val="00EF2B7A"/>
    <w:rsid w:val="00EF4044"/>
    <w:rsid w:val="00F01CE9"/>
    <w:rsid w:val="00F117E3"/>
    <w:rsid w:val="00F14D60"/>
    <w:rsid w:val="00F24971"/>
    <w:rsid w:val="00F25E93"/>
    <w:rsid w:val="00F26C9A"/>
    <w:rsid w:val="00F26FE7"/>
    <w:rsid w:val="00F3708F"/>
    <w:rsid w:val="00F43774"/>
    <w:rsid w:val="00F4641B"/>
    <w:rsid w:val="00F46FF4"/>
    <w:rsid w:val="00F53607"/>
    <w:rsid w:val="00F53EC4"/>
    <w:rsid w:val="00F651A3"/>
    <w:rsid w:val="00F71D2D"/>
    <w:rsid w:val="00F72C60"/>
    <w:rsid w:val="00F83016"/>
    <w:rsid w:val="00F83F56"/>
    <w:rsid w:val="00F952DE"/>
    <w:rsid w:val="00FA018B"/>
    <w:rsid w:val="00FA4ACF"/>
    <w:rsid w:val="00FB22A7"/>
    <w:rsid w:val="00FC363D"/>
    <w:rsid w:val="00FD41B6"/>
    <w:rsid w:val="00FD5F7A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E8869D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Textoennegrita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xmsonormal">
    <w:name w:val="x_msonormal"/>
    <w:basedOn w:val="Normal"/>
    <w:rsid w:val="00570CDE"/>
    <w:pPr>
      <w:spacing w:after="0" w:line="240" w:lineRule="auto"/>
      <w:jc w:val="left"/>
    </w:pPr>
    <w:rPr>
      <w:rFonts w:ascii="Calibri" w:eastAsiaTheme="minorHAnsi" w:hAnsi="Calibri" w:cs="Calibri"/>
      <w:color w:val="auto"/>
      <w:sz w:val="22"/>
      <w:szCs w:val="22"/>
    </w:rPr>
  </w:style>
  <w:style w:type="paragraph" w:styleId="Prrafodelista">
    <w:name w:val="List Paragraph"/>
    <w:basedOn w:val="Normal"/>
    <w:uiPriority w:val="34"/>
    <w:qFormat/>
    <w:rsid w:val="002D5F66"/>
    <w:pPr>
      <w:ind w:left="720"/>
      <w:contextualSpacing/>
    </w:pPr>
  </w:style>
  <w:style w:type="paragraph" w:customStyle="1" w:styleId="a0">
    <w:basedOn w:val="Normal"/>
    <w:next w:val="Ttulo"/>
    <w:qFormat/>
    <w:rsid w:val="0056712D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paragraph" w:customStyle="1" w:styleId="font8">
    <w:name w:val="font_8"/>
    <w:basedOn w:val="Normal"/>
    <w:rsid w:val="00BC577C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wixui-rich-texttext">
    <w:name w:val="wixui-rich-text__text"/>
    <w:basedOn w:val="Fuentedeprrafopredeter"/>
    <w:rsid w:val="00BC577C"/>
  </w:style>
  <w:style w:type="character" w:customStyle="1" w:styleId="wixguard">
    <w:name w:val="wixguard"/>
    <w:basedOn w:val="Fuentedeprrafopredeter"/>
    <w:rsid w:val="00BC577C"/>
  </w:style>
  <w:style w:type="character" w:styleId="Mencinsinresolver">
    <w:name w:val="Unresolved Mention"/>
    <w:basedOn w:val="Fuentedeprrafopredeter"/>
    <w:uiPriority w:val="99"/>
    <w:semiHidden/>
    <w:unhideWhenUsed/>
    <w:rsid w:val="00174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kabia.e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rkabia.e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kabia.eu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2DFC9-0515-434E-9682-132FFA8C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14</TotalTime>
  <Pages>2</Pages>
  <Words>522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11</cp:revision>
  <cp:lastPrinted>2009-07-27T09:59:00Z</cp:lastPrinted>
  <dcterms:created xsi:type="dcterms:W3CDTF">2026-10-05T13:30:00Z</dcterms:created>
  <dcterms:modified xsi:type="dcterms:W3CDTF">2026-10-13T07:05:00Z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