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6D29191A" w:rsidR="003D4D29" w:rsidRPr="00F6790B" w:rsidRDefault="002702E7" w:rsidP="00463A0E">
      <w:pPr>
        <w:shd w:val="clear" w:color="auto" w:fill="D9D9D9" w:themeFill="background1" w:themeFillShade="D9"/>
        <w:tabs>
          <w:tab w:val="left" w:pos="2130"/>
          <w:tab w:val="center" w:pos="4536"/>
        </w:tabs>
        <w:jc w:val="center"/>
        <w:rPr>
          <w:rFonts w:ascii="Sanuk-Medium" w:hAnsi="Sanuk-Medium"/>
          <w:b/>
          <w:sz w:val="24"/>
          <w:szCs w:val="24"/>
          <w:lang w:val="es-ES_tradnl"/>
        </w:rPr>
      </w:pPr>
      <w:r w:rsidRPr="00F6790B">
        <w:rPr>
          <w:rFonts w:ascii="Sanuk-Medium" w:hAnsi="Sanuk-Medium"/>
          <w:b/>
          <w:sz w:val="24"/>
          <w:szCs w:val="24"/>
          <w:lang w:val="es-ES_tradnl"/>
        </w:rPr>
        <w:t>nota de prens</w:t>
      </w:r>
      <w:r w:rsidR="00312B38">
        <w:rPr>
          <w:rFonts w:ascii="Sanuk-Medium" w:hAnsi="Sanuk-Medium"/>
          <w:b/>
          <w:sz w:val="24"/>
          <w:szCs w:val="24"/>
          <w:lang w:val="es-ES_tradnl"/>
        </w:rPr>
        <w:t>a</w:t>
      </w:r>
    </w:p>
    <w:p w14:paraId="537567B2" w14:textId="77777777" w:rsidR="00E80562" w:rsidRDefault="00E80562" w:rsidP="00463A0E">
      <w:pPr>
        <w:autoSpaceDE w:val="0"/>
        <w:autoSpaceDN w:val="0"/>
        <w:adjustRightInd w:val="0"/>
        <w:spacing w:after="0" w:line="300" w:lineRule="exact"/>
        <w:jc w:val="center"/>
        <w:rPr>
          <w:rFonts w:ascii="SanukLF-Light" w:eastAsia="Calibri" w:hAnsi="SanukLF-Light" w:cs="Arial"/>
          <w:b/>
          <w:bCs/>
          <w:color w:val="auto"/>
          <w:spacing w:val="-2"/>
          <w:sz w:val="24"/>
          <w:szCs w:val="24"/>
          <w:lang w:val="es-ES_tradnl" w:eastAsia="en-US"/>
        </w:rPr>
      </w:pPr>
    </w:p>
    <w:p w14:paraId="006FB2FC" w14:textId="22668CBF" w:rsidR="00510CE3" w:rsidRPr="0044571B" w:rsidRDefault="009E11FA" w:rsidP="00463A0E">
      <w:pPr>
        <w:autoSpaceDE w:val="0"/>
        <w:autoSpaceDN w:val="0"/>
        <w:adjustRightInd w:val="0"/>
        <w:spacing w:after="0" w:line="300" w:lineRule="exact"/>
        <w:jc w:val="center"/>
        <w:rPr>
          <w:rFonts w:ascii="SanukLF-Light" w:eastAsia="Calibri" w:hAnsi="SanukLF-Light" w:cs="Arial"/>
          <w:bCs/>
          <w:color w:val="auto"/>
          <w:spacing w:val="-2"/>
          <w:sz w:val="24"/>
          <w:szCs w:val="24"/>
          <w:lang w:val="es-ES_tradnl" w:eastAsia="en-US"/>
        </w:rPr>
      </w:pPr>
      <w:r w:rsidRPr="009E11FA">
        <w:rPr>
          <w:rFonts w:ascii="SanukLF-Light" w:eastAsia="Calibri" w:hAnsi="SanukLF-Light" w:cs="Arial"/>
          <w:b/>
          <w:bCs/>
          <w:color w:val="auto"/>
          <w:spacing w:val="-2"/>
          <w:sz w:val="24"/>
          <w:szCs w:val="24"/>
          <w:lang w:val="es-ES_tradnl" w:eastAsia="en-US"/>
        </w:rPr>
        <w:t>La jornada tendrá lugar</w:t>
      </w:r>
      <w:r>
        <w:rPr>
          <w:rFonts w:ascii="SanukLF-Light" w:eastAsia="Calibri" w:hAnsi="SanukLF-Light" w:cs="Arial"/>
          <w:b/>
          <w:bCs/>
          <w:color w:val="auto"/>
          <w:spacing w:val="-2"/>
          <w:sz w:val="24"/>
          <w:szCs w:val="24"/>
          <w:lang w:val="es-ES_tradnl" w:eastAsia="en-US"/>
        </w:rPr>
        <w:t xml:space="preserve"> en ARKABIA </w:t>
      </w:r>
      <w:r w:rsidRPr="009E11FA">
        <w:rPr>
          <w:rFonts w:ascii="SanukLF-Light" w:eastAsia="Calibri" w:hAnsi="SanukLF-Light" w:cs="Arial"/>
          <w:b/>
          <w:bCs/>
          <w:color w:val="auto"/>
          <w:spacing w:val="-2"/>
          <w:sz w:val="24"/>
          <w:szCs w:val="24"/>
          <w:lang w:val="es-ES_tradnl" w:eastAsia="en-US"/>
        </w:rPr>
        <w:t>el 11 de diciembre</w:t>
      </w:r>
    </w:p>
    <w:p w14:paraId="4FD507BF" w14:textId="565F0B8C" w:rsidR="00510CE3" w:rsidRPr="00F6790B" w:rsidRDefault="00510CE3" w:rsidP="00510CE3">
      <w:pPr>
        <w:autoSpaceDE w:val="0"/>
        <w:autoSpaceDN w:val="0"/>
        <w:adjustRightInd w:val="0"/>
        <w:spacing w:after="0" w:line="300" w:lineRule="exact"/>
        <w:rPr>
          <w:rFonts w:ascii="SanukLF-Light" w:eastAsia="Calibri" w:hAnsi="SanukLF-Light" w:cs="Arial"/>
          <w:bCs/>
          <w:color w:val="auto"/>
          <w:sz w:val="24"/>
          <w:szCs w:val="24"/>
          <w:lang w:val="es-ES_tradnl" w:eastAsia="en-US"/>
        </w:rPr>
      </w:pPr>
      <w:r w:rsidRPr="00F6790B">
        <w:rPr>
          <w:rFonts w:ascii="SanukLF-Light" w:eastAsia="Calibri" w:hAnsi="SanukLF-Light" w:cs="Arial"/>
          <w:bCs/>
          <w:color w:val="auto"/>
          <w:sz w:val="24"/>
          <w:szCs w:val="24"/>
          <w:lang w:val="es-ES_tradnl" w:eastAsia="en-US"/>
        </w:rPr>
        <w:t> </w:t>
      </w:r>
    </w:p>
    <w:p w14:paraId="2551619A" w14:textId="7C1EAE97" w:rsidR="0063041B" w:rsidRPr="009E11FA" w:rsidRDefault="00EF4F35" w:rsidP="00E80562">
      <w:pPr>
        <w:autoSpaceDE w:val="0"/>
        <w:autoSpaceDN w:val="0"/>
        <w:adjustRightInd w:val="0"/>
        <w:spacing w:after="0" w:line="276" w:lineRule="auto"/>
        <w:jc w:val="center"/>
        <w:rPr>
          <w:rFonts w:ascii="Sanuk-Medium" w:eastAsia="Calibri" w:hAnsi="Sanuk-Medium" w:cstheme="minorHAnsi"/>
          <w:color w:val="003366"/>
          <w:sz w:val="44"/>
          <w:szCs w:val="44"/>
          <w:lang w:val="es-ES_tradnl" w:eastAsia="en-US"/>
        </w:rPr>
      </w:pPr>
      <w:r w:rsidRPr="009E11FA">
        <w:rPr>
          <w:rFonts w:ascii="Sanuk-Medium" w:eastAsia="Calibri" w:hAnsi="Sanuk-Medium" w:cstheme="minorHAnsi"/>
          <w:color w:val="003366"/>
          <w:sz w:val="44"/>
          <w:szCs w:val="44"/>
          <w:lang w:val="es-ES_tradnl" w:eastAsia="en-US"/>
        </w:rPr>
        <w:t>El ciclo de</w:t>
      </w:r>
      <w:r w:rsidR="00510CE3" w:rsidRPr="009E11FA">
        <w:rPr>
          <w:rFonts w:ascii="Sanuk-Medium" w:eastAsia="Calibri" w:hAnsi="Sanuk-Medium" w:cstheme="minorHAnsi"/>
          <w:color w:val="003366"/>
          <w:sz w:val="44"/>
          <w:szCs w:val="44"/>
          <w:lang w:val="es-ES_tradnl" w:eastAsia="en-US"/>
        </w:rPr>
        <w:t xml:space="preserve"> Igualdad de Fundación Vital</w:t>
      </w:r>
      <w:r w:rsidR="00D82B7C" w:rsidRPr="009E11FA">
        <w:rPr>
          <w:rFonts w:ascii="Sanuk-Medium" w:eastAsia="Calibri" w:hAnsi="Sanuk-Medium" w:cstheme="minorHAnsi"/>
          <w:color w:val="003366"/>
          <w:sz w:val="44"/>
          <w:szCs w:val="44"/>
          <w:lang w:val="es-ES_tradnl" w:eastAsia="en-US"/>
        </w:rPr>
        <w:t xml:space="preserve"> </w:t>
      </w:r>
      <w:r w:rsidR="009E11FA" w:rsidRPr="009E11FA">
        <w:rPr>
          <w:rFonts w:ascii="Sanuk-Medium" w:eastAsia="Calibri" w:hAnsi="Sanuk-Medium" w:cstheme="minorHAnsi"/>
          <w:color w:val="003366"/>
          <w:sz w:val="44"/>
          <w:szCs w:val="44"/>
          <w:lang w:val="es-ES_tradnl" w:eastAsia="en-US"/>
        </w:rPr>
        <w:t>analiza las violencias digitales contra las mujeres desde una perspectiva histórica</w:t>
      </w:r>
    </w:p>
    <w:p w14:paraId="6D9F3984" w14:textId="77777777" w:rsidR="00AE3BB9" w:rsidRDefault="00AE3BB9" w:rsidP="00AE3BB9">
      <w:pPr>
        <w:autoSpaceDE w:val="0"/>
        <w:autoSpaceDN w:val="0"/>
        <w:adjustRightInd w:val="0"/>
        <w:spacing w:after="0" w:line="300" w:lineRule="exact"/>
        <w:rPr>
          <w:rFonts w:ascii="SanukLF-Light" w:hAnsi="SanukLF-Light" w:cs="Arial"/>
          <w:b/>
          <w:color w:val="0000FF"/>
          <w:sz w:val="32"/>
          <w:szCs w:val="32"/>
        </w:rPr>
      </w:pPr>
    </w:p>
    <w:p w14:paraId="535BF898" w14:textId="29404127" w:rsidR="00312B38" w:rsidRDefault="00AE3BB9" w:rsidP="000B5297">
      <w:pPr>
        <w:autoSpaceDE w:val="0"/>
        <w:autoSpaceDN w:val="0"/>
        <w:adjustRightInd w:val="0"/>
        <w:spacing w:after="0" w:line="320" w:lineRule="exact"/>
        <w:ind w:left="708"/>
        <w:rPr>
          <w:rFonts w:ascii="SanukLF-Light" w:hAnsi="SanukLF-Light" w:cs="Arial"/>
          <w:b/>
          <w:spacing w:val="-6"/>
          <w:sz w:val="24"/>
          <w:szCs w:val="24"/>
        </w:rPr>
      </w:pPr>
      <w:r w:rsidRPr="009A715F">
        <w:rPr>
          <w:rFonts w:ascii="SanukLF-Light" w:hAnsi="SanukLF-Light" w:cs="Arial"/>
          <w:b/>
          <w:color w:val="0000FF"/>
          <w:sz w:val="32"/>
          <w:szCs w:val="32"/>
        </w:rPr>
        <w:t>•</w:t>
      </w:r>
      <w:r w:rsidR="004E6FD7">
        <w:rPr>
          <w:rFonts w:ascii="SanukLF-Light" w:hAnsi="SanukLF-Light" w:cs="Arial"/>
          <w:b/>
          <w:color w:val="0000FF"/>
          <w:sz w:val="32"/>
          <w:szCs w:val="32"/>
        </w:rPr>
        <w:t xml:space="preserve"> </w:t>
      </w:r>
      <w:r w:rsidR="009E11FA" w:rsidRPr="009E11FA">
        <w:rPr>
          <w:rFonts w:ascii="SanukLF-Light" w:hAnsi="SanukLF-Light" w:cs="Arial"/>
          <w:b/>
          <w:spacing w:val="-6"/>
          <w:sz w:val="24"/>
          <w:szCs w:val="24"/>
        </w:rPr>
        <w:t xml:space="preserve">Mara Mariño, sexóloga y periodista, dialogará con Naiara López de Munain e Isabel Mellén, creadoras de </w:t>
      </w:r>
      <w:r w:rsidR="001F4459">
        <w:rPr>
          <w:rFonts w:ascii="SanukLF-Light" w:hAnsi="SanukLF-Light" w:cs="Arial"/>
          <w:b/>
          <w:spacing w:val="-6"/>
          <w:sz w:val="24"/>
          <w:szCs w:val="24"/>
        </w:rPr>
        <w:t>‘</w:t>
      </w:r>
      <w:proofErr w:type="spellStart"/>
      <w:r w:rsidR="009E11FA" w:rsidRPr="009E11FA">
        <w:rPr>
          <w:rFonts w:ascii="SanukLF-Light" w:hAnsi="SanukLF-Light" w:cs="Arial"/>
          <w:b/>
          <w:spacing w:val="-6"/>
          <w:sz w:val="24"/>
          <w:szCs w:val="24"/>
        </w:rPr>
        <w:t>Divulvadoras</w:t>
      </w:r>
      <w:proofErr w:type="spellEnd"/>
      <w:r w:rsidR="009E11FA" w:rsidRPr="009E11FA">
        <w:rPr>
          <w:rFonts w:ascii="SanukLF-Light" w:hAnsi="SanukLF-Light" w:cs="Arial"/>
          <w:b/>
          <w:spacing w:val="-6"/>
          <w:sz w:val="24"/>
          <w:szCs w:val="24"/>
        </w:rPr>
        <w:t xml:space="preserve"> de la Historia</w:t>
      </w:r>
      <w:r w:rsidR="001F4459">
        <w:rPr>
          <w:rFonts w:ascii="SanukLF-Light" w:hAnsi="SanukLF-Light" w:cs="Arial"/>
          <w:b/>
          <w:spacing w:val="-6"/>
          <w:sz w:val="24"/>
          <w:szCs w:val="24"/>
        </w:rPr>
        <w:t>’</w:t>
      </w:r>
      <w:r w:rsidR="009E11FA" w:rsidRPr="009E11FA">
        <w:rPr>
          <w:rFonts w:ascii="SanukLF-Light" w:hAnsi="SanukLF-Light" w:cs="Arial"/>
          <w:b/>
          <w:spacing w:val="-6"/>
          <w:sz w:val="24"/>
          <w:szCs w:val="24"/>
        </w:rPr>
        <w:t>, sobre fenómenos como los ‘</w:t>
      </w:r>
      <w:proofErr w:type="spellStart"/>
      <w:r w:rsidR="009E11FA" w:rsidRPr="009E11FA">
        <w:rPr>
          <w:rFonts w:ascii="SanukLF-Light" w:hAnsi="SanukLF-Light" w:cs="Arial"/>
          <w:b/>
          <w:spacing w:val="-6"/>
          <w:sz w:val="24"/>
          <w:szCs w:val="24"/>
        </w:rPr>
        <w:t>deepfakes</w:t>
      </w:r>
      <w:proofErr w:type="spellEnd"/>
      <w:r w:rsidR="009E11FA" w:rsidRPr="009E11FA">
        <w:rPr>
          <w:rFonts w:ascii="SanukLF-Light" w:hAnsi="SanukLF-Light" w:cs="Arial"/>
          <w:b/>
          <w:spacing w:val="-6"/>
          <w:sz w:val="24"/>
          <w:szCs w:val="24"/>
        </w:rPr>
        <w:t xml:space="preserve">’ sexuales, la pornografía digital </w:t>
      </w:r>
      <w:r w:rsidR="001F4459">
        <w:rPr>
          <w:rFonts w:ascii="SanukLF-Light" w:hAnsi="SanukLF-Light" w:cs="Arial"/>
          <w:b/>
          <w:spacing w:val="-6"/>
          <w:sz w:val="24"/>
          <w:szCs w:val="24"/>
        </w:rPr>
        <w:t>o</w:t>
      </w:r>
      <w:r w:rsidR="009E11FA" w:rsidRPr="009E11FA">
        <w:rPr>
          <w:rFonts w:ascii="SanukLF-Light" w:hAnsi="SanukLF-Light" w:cs="Arial"/>
          <w:b/>
          <w:spacing w:val="-6"/>
          <w:sz w:val="24"/>
          <w:szCs w:val="24"/>
        </w:rPr>
        <w:t xml:space="preserve"> la mercantilización del cuerpo femenino</w:t>
      </w:r>
      <w:r w:rsidR="001F4459">
        <w:rPr>
          <w:rFonts w:ascii="SanukLF-Light" w:hAnsi="SanukLF-Light" w:cs="Arial"/>
          <w:b/>
          <w:spacing w:val="-6"/>
          <w:sz w:val="24"/>
          <w:szCs w:val="24"/>
        </w:rPr>
        <w:t>. B</w:t>
      </w:r>
      <w:r w:rsidR="001F4459" w:rsidRPr="001F4459">
        <w:rPr>
          <w:rFonts w:ascii="SanukLF-Light" w:hAnsi="SanukLF-Light" w:cs="Arial"/>
          <w:b/>
          <w:spacing w:val="-6"/>
          <w:sz w:val="24"/>
          <w:szCs w:val="24"/>
        </w:rPr>
        <w:t>uscará</w:t>
      </w:r>
      <w:r w:rsidR="001F4459">
        <w:rPr>
          <w:rFonts w:ascii="SanukLF-Light" w:hAnsi="SanukLF-Light" w:cs="Arial"/>
          <w:b/>
          <w:spacing w:val="-6"/>
          <w:sz w:val="24"/>
          <w:szCs w:val="24"/>
        </w:rPr>
        <w:t>n</w:t>
      </w:r>
      <w:r w:rsidR="001F4459" w:rsidRPr="001F4459">
        <w:rPr>
          <w:rFonts w:ascii="SanukLF-Light" w:hAnsi="SanukLF-Light" w:cs="Arial"/>
          <w:b/>
          <w:spacing w:val="-6"/>
          <w:sz w:val="24"/>
          <w:szCs w:val="24"/>
        </w:rPr>
        <w:t xml:space="preserve"> claves para comprenderlas y hacerles frente</w:t>
      </w:r>
    </w:p>
    <w:p w14:paraId="405B62D3" w14:textId="77777777" w:rsidR="004134AE" w:rsidRDefault="004134AE" w:rsidP="000B5297">
      <w:pPr>
        <w:autoSpaceDE w:val="0"/>
        <w:autoSpaceDN w:val="0"/>
        <w:adjustRightInd w:val="0"/>
        <w:spacing w:after="0" w:line="320" w:lineRule="exact"/>
        <w:ind w:left="708"/>
        <w:rPr>
          <w:rFonts w:ascii="SanukLF-Light" w:hAnsi="SanukLF-Light" w:cs="Arial"/>
          <w:b/>
          <w:spacing w:val="-6"/>
          <w:sz w:val="24"/>
          <w:szCs w:val="24"/>
        </w:rPr>
      </w:pPr>
    </w:p>
    <w:p w14:paraId="1D181A6E" w14:textId="73635ACE" w:rsidR="004134AE" w:rsidRPr="000B5297" w:rsidRDefault="004134AE" w:rsidP="000B5297">
      <w:pPr>
        <w:autoSpaceDE w:val="0"/>
        <w:autoSpaceDN w:val="0"/>
        <w:adjustRightInd w:val="0"/>
        <w:spacing w:after="0" w:line="320" w:lineRule="exact"/>
        <w:ind w:left="708"/>
        <w:rPr>
          <w:rFonts w:ascii="SanukLF-Light" w:hAnsi="SanukLF-Light" w:cs="Arial"/>
          <w:b/>
          <w:spacing w:val="-6"/>
          <w:sz w:val="24"/>
          <w:szCs w:val="24"/>
        </w:rPr>
      </w:pPr>
      <w:r w:rsidRPr="009A715F">
        <w:rPr>
          <w:rFonts w:ascii="SanukLF-Light" w:hAnsi="SanukLF-Light" w:cs="Arial"/>
          <w:b/>
          <w:color w:val="0000FF"/>
          <w:sz w:val="32"/>
          <w:szCs w:val="32"/>
        </w:rPr>
        <w:t>•</w:t>
      </w:r>
      <w:r>
        <w:rPr>
          <w:rFonts w:ascii="SanukLF-Light" w:hAnsi="SanukLF-Light" w:cs="Arial"/>
          <w:b/>
          <w:color w:val="0000FF"/>
          <w:sz w:val="32"/>
          <w:szCs w:val="32"/>
        </w:rPr>
        <w:t xml:space="preserve"> </w:t>
      </w:r>
      <w:r w:rsidR="00920140" w:rsidRPr="00920140">
        <w:rPr>
          <w:rFonts w:ascii="SanukLF-Light" w:eastAsia="Calibri" w:hAnsi="SanukLF-Light" w:cs="Arial"/>
          <w:b/>
          <w:color w:val="auto"/>
          <w:sz w:val="24"/>
          <w:szCs w:val="24"/>
          <w:lang w:val="es-ES_tradnl" w:eastAsia="en-US"/>
        </w:rPr>
        <w:t>La entrada es gratuita con invitación y pueden retirarse ya en la sede del espacio cultural de Fundación Vital, en Postas 13-15, o a través de su web www.arkabia.eus</w:t>
      </w:r>
    </w:p>
    <w:p w14:paraId="33E9B927" w14:textId="77777777" w:rsidR="00AE3BB9" w:rsidRPr="00F6790B" w:rsidRDefault="00AE3BB9" w:rsidP="00AE3BB9">
      <w:pPr>
        <w:autoSpaceDE w:val="0"/>
        <w:autoSpaceDN w:val="0"/>
        <w:adjustRightInd w:val="0"/>
        <w:spacing w:after="0" w:line="300" w:lineRule="exact"/>
        <w:rPr>
          <w:rFonts w:ascii="SanukLF-Light" w:eastAsia="Calibri" w:hAnsi="SanukLF-Light" w:cs="Arial"/>
          <w:bCs/>
          <w:color w:val="auto"/>
          <w:sz w:val="24"/>
          <w:szCs w:val="24"/>
          <w:lang w:val="es-ES_tradnl" w:eastAsia="en-US"/>
        </w:rPr>
      </w:pPr>
    </w:p>
    <w:p w14:paraId="1DE11AB6" w14:textId="0BC6314C" w:rsidR="00642FA5" w:rsidRDefault="00510CE3" w:rsidP="00EC68AC">
      <w:pPr>
        <w:spacing w:after="0" w:line="300" w:lineRule="exact"/>
        <w:rPr>
          <w:rFonts w:ascii="SanukLF-Light" w:eastAsia="Calibri" w:hAnsi="SanukLF-Light" w:cs="Arial"/>
          <w:bCs/>
          <w:color w:val="auto"/>
          <w:sz w:val="24"/>
          <w:szCs w:val="24"/>
          <w:lang w:val="es-ES_tradnl" w:eastAsia="en-US"/>
        </w:rPr>
      </w:pPr>
      <w:r w:rsidRPr="0093239C">
        <w:rPr>
          <w:rFonts w:ascii="SanukLF-Light" w:eastAsia="Calibri" w:hAnsi="SanukLF-Light" w:cs="Arial"/>
          <w:b/>
          <w:bCs/>
          <w:color w:val="auto"/>
          <w:sz w:val="24"/>
          <w:szCs w:val="24"/>
          <w:lang w:val="es-ES_tradnl" w:eastAsia="en-US"/>
        </w:rPr>
        <w:t>Vitoria-Gasteiz</w:t>
      </w:r>
      <w:r w:rsidRPr="000B615C">
        <w:rPr>
          <w:rFonts w:ascii="SanukLF-Light" w:eastAsia="Calibri" w:hAnsi="SanukLF-Light" w:cs="Arial"/>
          <w:b/>
          <w:bCs/>
          <w:color w:val="auto"/>
          <w:sz w:val="24"/>
          <w:szCs w:val="24"/>
          <w:lang w:val="es-ES_tradnl" w:eastAsia="en-US"/>
        </w:rPr>
        <w:t xml:space="preserve">, </w:t>
      </w:r>
      <w:r w:rsidR="00642FA5">
        <w:rPr>
          <w:rFonts w:ascii="SanukLF-Light" w:eastAsia="Calibri" w:hAnsi="SanukLF-Light" w:cs="Arial"/>
          <w:b/>
          <w:bCs/>
          <w:color w:val="auto"/>
          <w:sz w:val="24"/>
          <w:szCs w:val="24"/>
          <w:lang w:val="es-ES_tradnl" w:eastAsia="en-US"/>
        </w:rPr>
        <w:t>28 de octubre</w:t>
      </w:r>
      <w:r w:rsidR="00305F21">
        <w:rPr>
          <w:rFonts w:ascii="SanukLF-Light" w:eastAsia="Calibri" w:hAnsi="SanukLF-Light" w:cs="Arial"/>
          <w:b/>
          <w:bCs/>
          <w:color w:val="auto"/>
          <w:sz w:val="24"/>
          <w:szCs w:val="24"/>
          <w:lang w:val="es-ES_tradnl" w:eastAsia="en-US"/>
        </w:rPr>
        <w:t xml:space="preserve"> </w:t>
      </w:r>
      <w:r w:rsidR="00FA335D" w:rsidRPr="000B615C">
        <w:rPr>
          <w:rFonts w:ascii="SanukLF-Light" w:eastAsia="Calibri" w:hAnsi="SanukLF-Light" w:cs="Arial"/>
          <w:b/>
          <w:bCs/>
          <w:color w:val="auto"/>
          <w:sz w:val="24"/>
          <w:szCs w:val="24"/>
          <w:lang w:val="es-ES_tradnl" w:eastAsia="en-US"/>
        </w:rPr>
        <w:t>de 2026</w:t>
      </w:r>
      <w:r w:rsidRPr="000B615C">
        <w:rPr>
          <w:rFonts w:ascii="SanukLF-Light" w:eastAsia="Calibri" w:hAnsi="SanukLF-Light" w:cs="Arial"/>
          <w:b/>
          <w:bCs/>
          <w:color w:val="auto"/>
          <w:sz w:val="24"/>
          <w:szCs w:val="24"/>
          <w:lang w:val="es-ES_tradnl" w:eastAsia="en-US"/>
        </w:rPr>
        <w:t>.-</w:t>
      </w:r>
      <w:r w:rsidRPr="0093239C">
        <w:rPr>
          <w:rFonts w:ascii="SanukLF-Light" w:eastAsia="Calibri" w:hAnsi="SanukLF-Light" w:cs="Arial"/>
          <w:bCs/>
          <w:color w:val="auto"/>
          <w:sz w:val="24"/>
          <w:szCs w:val="24"/>
          <w:lang w:val="es-ES_tradnl" w:eastAsia="en-US"/>
        </w:rPr>
        <w:t xml:space="preserve"> </w:t>
      </w:r>
      <w:r w:rsidR="00642FA5" w:rsidRPr="00642FA5">
        <w:rPr>
          <w:rFonts w:ascii="SanukLF-Light" w:eastAsia="Calibri" w:hAnsi="SanukLF-Light" w:cs="Arial"/>
          <w:bCs/>
          <w:color w:val="auto"/>
          <w:sz w:val="24"/>
          <w:szCs w:val="24"/>
          <w:lang w:val="es-ES_tradnl" w:eastAsia="en-US"/>
        </w:rPr>
        <w:t>¿</w:t>
      </w:r>
      <w:r w:rsidR="00642FA5">
        <w:rPr>
          <w:rFonts w:ascii="SanukLF-Light" w:eastAsia="Calibri" w:hAnsi="SanukLF-Light" w:cs="Arial"/>
          <w:bCs/>
          <w:color w:val="auto"/>
          <w:sz w:val="24"/>
          <w:szCs w:val="24"/>
          <w:lang w:val="es-ES_tradnl" w:eastAsia="en-US"/>
        </w:rPr>
        <w:t>L</w:t>
      </w:r>
      <w:r w:rsidR="00642FA5" w:rsidRPr="00642FA5">
        <w:rPr>
          <w:rFonts w:ascii="SanukLF-Light" w:eastAsia="Calibri" w:hAnsi="SanukLF-Light" w:cs="Arial"/>
          <w:bCs/>
          <w:color w:val="auto"/>
          <w:sz w:val="24"/>
          <w:szCs w:val="24"/>
          <w:lang w:val="es-ES_tradnl" w:eastAsia="en-US"/>
        </w:rPr>
        <w:t xml:space="preserve">as nuevas tecnologías </w:t>
      </w:r>
      <w:r w:rsidR="00642FA5">
        <w:rPr>
          <w:rFonts w:ascii="SanukLF-Light" w:eastAsia="Calibri" w:hAnsi="SanukLF-Light" w:cs="Arial"/>
          <w:bCs/>
          <w:color w:val="auto"/>
          <w:sz w:val="24"/>
          <w:szCs w:val="24"/>
          <w:lang w:val="es-ES_tradnl" w:eastAsia="en-US"/>
        </w:rPr>
        <w:t xml:space="preserve">son </w:t>
      </w:r>
      <w:r w:rsidR="00642FA5" w:rsidRPr="00642FA5">
        <w:rPr>
          <w:rFonts w:ascii="SanukLF-Light" w:eastAsia="Calibri" w:hAnsi="SanukLF-Light" w:cs="Arial"/>
          <w:bCs/>
          <w:color w:val="auto"/>
          <w:sz w:val="24"/>
          <w:szCs w:val="24"/>
          <w:lang w:val="es-ES_tradnl" w:eastAsia="en-US"/>
        </w:rPr>
        <w:t xml:space="preserve">una amenaza inédita para las mujeres o una nueva herramienta para perpetuar formas de violencia </w:t>
      </w:r>
      <w:r w:rsidR="00375E98">
        <w:rPr>
          <w:rFonts w:ascii="SanukLF-Light" w:eastAsia="Calibri" w:hAnsi="SanukLF-Light" w:cs="Arial"/>
          <w:bCs/>
          <w:color w:val="auto"/>
          <w:sz w:val="24"/>
          <w:szCs w:val="24"/>
          <w:lang w:val="es-ES_tradnl" w:eastAsia="en-US"/>
        </w:rPr>
        <w:t>con</w:t>
      </w:r>
      <w:r w:rsidR="00642FA5" w:rsidRPr="00642FA5">
        <w:rPr>
          <w:rFonts w:ascii="SanukLF-Light" w:eastAsia="Calibri" w:hAnsi="SanukLF-Light" w:cs="Arial"/>
          <w:bCs/>
          <w:color w:val="auto"/>
          <w:sz w:val="24"/>
          <w:szCs w:val="24"/>
          <w:lang w:val="es-ES_tradnl" w:eastAsia="en-US"/>
        </w:rPr>
        <w:t xml:space="preserve"> profundas raíces históricas? Esta es una de las preguntas que planteará la próxima sesión del </w:t>
      </w:r>
      <w:r w:rsidR="00642FA5" w:rsidRPr="00642FA5">
        <w:rPr>
          <w:rFonts w:ascii="SanukLF-Light" w:eastAsia="Calibri" w:hAnsi="SanukLF-Light" w:cs="Arial"/>
          <w:b/>
          <w:bCs/>
          <w:color w:val="auto"/>
          <w:sz w:val="24"/>
          <w:szCs w:val="24"/>
          <w:lang w:val="es-ES_tradnl" w:eastAsia="en-US"/>
        </w:rPr>
        <w:t>Ciclo de Igualdad de Fundación Vital</w:t>
      </w:r>
      <w:r w:rsidR="00642FA5" w:rsidRPr="00642FA5">
        <w:rPr>
          <w:rFonts w:ascii="SanukLF-Light" w:eastAsia="Calibri" w:hAnsi="SanukLF-Light" w:cs="Arial"/>
          <w:bCs/>
          <w:color w:val="auto"/>
          <w:sz w:val="24"/>
          <w:szCs w:val="24"/>
          <w:lang w:val="es-ES_tradnl" w:eastAsia="en-US"/>
        </w:rPr>
        <w:t xml:space="preserve"> que</w:t>
      </w:r>
      <w:r w:rsidR="00375E98">
        <w:rPr>
          <w:rFonts w:ascii="SanukLF-Light" w:eastAsia="Calibri" w:hAnsi="SanukLF-Light" w:cs="Arial"/>
          <w:bCs/>
          <w:color w:val="auto"/>
          <w:sz w:val="24"/>
          <w:szCs w:val="24"/>
          <w:lang w:val="es-ES_tradnl" w:eastAsia="en-US"/>
        </w:rPr>
        <w:t>,</w:t>
      </w:r>
      <w:r w:rsidR="00642FA5" w:rsidRPr="00642FA5">
        <w:rPr>
          <w:rFonts w:ascii="SanukLF-Light" w:eastAsia="Calibri" w:hAnsi="SanukLF-Light" w:cs="Arial"/>
          <w:bCs/>
          <w:color w:val="auto"/>
          <w:sz w:val="24"/>
          <w:szCs w:val="24"/>
          <w:lang w:val="es-ES_tradnl" w:eastAsia="en-US"/>
        </w:rPr>
        <w:t xml:space="preserve"> el viernes 11 de diciembre</w:t>
      </w:r>
      <w:r w:rsidR="00375E98">
        <w:rPr>
          <w:rFonts w:ascii="SanukLF-Light" w:eastAsia="Calibri" w:hAnsi="SanukLF-Light" w:cs="Arial"/>
          <w:bCs/>
          <w:color w:val="auto"/>
          <w:sz w:val="24"/>
          <w:szCs w:val="24"/>
          <w:lang w:val="es-ES_tradnl" w:eastAsia="en-US"/>
        </w:rPr>
        <w:t>,</w:t>
      </w:r>
      <w:r w:rsidR="00642FA5" w:rsidRPr="00642FA5">
        <w:rPr>
          <w:rFonts w:ascii="SanukLF-Light" w:eastAsia="Calibri" w:hAnsi="SanukLF-Light" w:cs="Arial"/>
          <w:bCs/>
          <w:color w:val="auto"/>
          <w:sz w:val="24"/>
          <w:szCs w:val="24"/>
          <w:lang w:val="es-ES_tradnl" w:eastAsia="en-US"/>
        </w:rPr>
        <w:t xml:space="preserve"> analizará las violencias en los entornos digitales y sus paralelismos con las ejercidas contra las mujeres a lo largo de la historia. La cita </w:t>
      </w:r>
      <w:r w:rsidR="00375E98">
        <w:rPr>
          <w:rFonts w:ascii="SanukLF-Light" w:eastAsia="Calibri" w:hAnsi="SanukLF-Light" w:cs="Arial"/>
          <w:bCs/>
          <w:color w:val="auto"/>
          <w:sz w:val="24"/>
          <w:szCs w:val="24"/>
          <w:lang w:val="es-ES_tradnl" w:eastAsia="en-US"/>
        </w:rPr>
        <w:t>dará comienzo</w:t>
      </w:r>
      <w:r w:rsidR="00642FA5" w:rsidRPr="00642FA5">
        <w:rPr>
          <w:rFonts w:ascii="SanukLF-Light" w:eastAsia="Calibri" w:hAnsi="SanukLF-Light" w:cs="Arial"/>
          <w:bCs/>
          <w:color w:val="auto"/>
          <w:sz w:val="24"/>
          <w:szCs w:val="24"/>
          <w:lang w:val="es-ES_tradnl" w:eastAsia="en-US"/>
        </w:rPr>
        <w:t xml:space="preserve"> a las 19:30 horas en </w:t>
      </w:r>
      <w:hyperlink r:id="rId8" w:history="1">
        <w:r w:rsidR="00642FA5" w:rsidRPr="00920140">
          <w:rPr>
            <w:rStyle w:val="Hipervnculo"/>
            <w:rFonts w:ascii="SanukLF-Light" w:eastAsia="Calibri" w:hAnsi="SanukLF-Light" w:cs="Arial"/>
            <w:b/>
            <w:bCs/>
            <w:sz w:val="24"/>
            <w:szCs w:val="24"/>
            <w:lang w:val="es-ES_tradnl" w:eastAsia="en-US"/>
          </w:rPr>
          <w:t>ARKABIA</w:t>
        </w:r>
      </w:hyperlink>
      <w:r w:rsidR="0041510F">
        <w:rPr>
          <w:rFonts w:ascii="SanukLF-Light" w:eastAsia="Calibri" w:hAnsi="SanukLF-Light" w:cs="Arial"/>
          <w:b/>
          <w:bCs/>
          <w:color w:val="auto"/>
          <w:sz w:val="24"/>
          <w:szCs w:val="24"/>
          <w:lang w:val="es-ES_tradnl" w:eastAsia="en-US"/>
        </w:rPr>
        <w:t xml:space="preserve"> </w:t>
      </w:r>
      <w:r w:rsidR="00642FA5" w:rsidRPr="00642FA5">
        <w:rPr>
          <w:rFonts w:ascii="SanukLF-Light" w:eastAsia="Calibri" w:hAnsi="SanukLF-Light" w:cs="Arial"/>
          <w:bCs/>
          <w:color w:val="auto"/>
          <w:sz w:val="24"/>
          <w:szCs w:val="24"/>
          <w:lang w:val="es-ES_tradnl" w:eastAsia="en-US"/>
        </w:rPr>
        <w:t xml:space="preserve">y reunirá a </w:t>
      </w:r>
      <w:r w:rsidR="00642FA5" w:rsidRPr="0041510F">
        <w:rPr>
          <w:rFonts w:ascii="SanukLF-Light" w:eastAsia="Calibri" w:hAnsi="SanukLF-Light" w:cs="Arial"/>
          <w:b/>
          <w:bCs/>
          <w:color w:val="auto"/>
          <w:sz w:val="24"/>
          <w:szCs w:val="24"/>
          <w:lang w:val="es-ES_tradnl" w:eastAsia="en-US"/>
        </w:rPr>
        <w:t>Mara Mariño</w:t>
      </w:r>
      <w:r w:rsidR="00642FA5" w:rsidRPr="00642FA5">
        <w:rPr>
          <w:rFonts w:ascii="SanukLF-Light" w:eastAsia="Calibri" w:hAnsi="SanukLF-Light" w:cs="Arial"/>
          <w:bCs/>
          <w:color w:val="auto"/>
          <w:sz w:val="24"/>
          <w:szCs w:val="24"/>
          <w:lang w:val="es-ES_tradnl" w:eastAsia="en-US"/>
        </w:rPr>
        <w:t xml:space="preserve">, periodista y sexóloga especializada en violencias digitales, </w:t>
      </w:r>
      <w:r w:rsidR="00642FA5" w:rsidRPr="0041510F">
        <w:rPr>
          <w:rFonts w:ascii="SanukLF-Light" w:eastAsia="Calibri" w:hAnsi="SanukLF-Light" w:cs="Arial"/>
          <w:b/>
          <w:bCs/>
          <w:color w:val="auto"/>
          <w:sz w:val="24"/>
          <w:szCs w:val="24"/>
          <w:lang w:val="es-ES_tradnl" w:eastAsia="en-US"/>
        </w:rPr>
        <w:t>Naiara López de Munain</w:t>
      </w:r>
      <w:r w:rsidR="00642FA5" w:rsidRPr="00642FA5">
        <w:rPr>
          <w:rFonts w:ascii="SanukLF-Light" w:eastAsia="Calibri" w:hAnsi="SanukLF-Light" w:cs="Arial"/>
          <w:bCs/>
          <w:color w:val="auto"/>
          <w:sz w:val="24"/>
          <w:szCs w:val="24"/>
          <w:lang w:val="es-ES_tradnl" w:eastAsia="en-US"/>
        </w:rPr>
        <w:t xml:space="preserve">, periodista y comunicadora, e </w:t>
      </w:r>
      <w:r w:rsidR="00642FA5" w:rsidRPr="0041510F">
        <w:rPr>
          <w:rFonts w:ascii="SanukLF-Light" w:eastAsia="Calibri" w:hAnsi="SanukLF-Light" w:cs="Arial"/>
          <w:b/>
          <w:bCs/>
          <w:color w:val="auto"/>
          <w:sz w:val="24"/>
          <w:szCs w:val="24"/>
          <w:lang w:val="es-ES_tradnl" w:eastAsia="en-US"/>
        </w:rPr>
        <w:t>Isabel Mellén</w:t>
      </w:r>
      <w:r w:rsidR="00642FA5" w:rsidRPr="00642FA5">
        <w:rPr>
          <w:rFonts w:ascii="SanukLF-Light" w:eastAsia="Calibri" w:hAnsi="SanukLF-Light" w:cs="Arial"/>
          <w:bCs/>
          <w:color w:val="auto"/>
          <w:sz w:val="24"/>
          <w:szCs w:val="24"/>
          <w:lang w:val="es-ES_tradnl" w:eastAsia="en-US"/>
        </w:rPr>
        <w:t xml:space="preserve">, filósofa e historiadora del arte, </w:t>
      </w:r>
      <w:r w:rsidR="00EB6332">
        <w:rPr>
          <w:rFonts w:ascii="SanukLF-Light" w:eastAsia="Calibri" w:hAnsi="SanukLF-Light" w:cs="Arial"/>
          <w:bCs/>
          <w:color w:val="auto"/>
          <w:sz w:val="24"/>
          <w:szCs w:val="24"/>
          <w:lang w:val="es-ES_tradnl" w:eastAsia="en-US"/>
        </w:rPr>
        <w:t xml:space="preserve">ambas </w:t>
      </w:r>
      <w:r w:rsidR="00642FA5" w:rsidRPr="00642FA5">
        <w:rPr>
          <w:rFonts w:ascii="SanukLF-Light" w:eastAsia="Calibri" w:hAnsi="SanukLF-Light" w:cs="Arial"/>
          <w:bCs/>
          <w:color w:val="auto"/>
          <w:sz w:val="24"/>
          <w:szCs w:val="24"/>
          <w:lang w:val="es-ES_tradnl" w:eastAsia="en-US"/>
        </w:rPr>
        <w:t xml:space="preserve">integrantes del proyecto </w:t>
      </w:r>
      <w:r w:rsidR="0041510F">
        <w:rPr>
          <w:rFonts w:ascii="SanukLF-Light" w:eastAsia="Calibri" w:hAnsi="SanukLF-Light" w:cs="Arial"/>
          <w:bCs/>
          <w:color w:val="auto"/>
          <w:sz w:val="24"/>
          <w:szCs w:val="24"/>
          <w:lang w:val="es-ES_tradnl" w:eastAsia="en-US"/>
        </w:rPr>
        <w:t>‘</w:t>
      </w:r>
      <w:proofErr w:type="spellStart"/>
      <w:r w:rsidR="00642FA5" w:rsidRPr="00642FA5">
        <w:rPr>
          <w:rFonts w:ascii="SanukLF-Light" w:eastAsia="Calibri" w:hAnsi="SanukLF-Light" w:cs="Arial"/>
          <w:bCs/>
          <w:color w:val="auto"/>
          <w:sz w:val="24"/>
          <w:szCs w:val="24"/>
          <w:lang w:val="es-ES_tradnl" w:eastAsia="en-US"/>
        </w:rPr>
        <w:t>Divulvadoras</w:t>
      </w:r>
      <w:proofErr w:type="spellEnd"/>
      <w:r w:rsidR="00642FA5" w:rsidRPr="00642FA5">
        <w:rPr>
          <w:rFonts w:ascii="SanukLF-Light" w:eastAsia="Calibri" w:hAnsi="SanukLF-Light" w:cs="Arial"/>
          <w:bCs/>
          <w:color w:val="auto"/>
          <w:sz w:val="24"/>
          <w:szCs w:val="24"/>
          <w:lang w:val="es-ES_tradnl" w:eastAsia="en-US"/>
        </w:rPr>
        <w:t xml:space="preserve"> de la Historia</w:t>
      </w:r>
      <w:r w:rsidR="0041510F">
        <w:rPr>
          <w:rFonts w:ascii="SanukLF-Light" w:eastAsia="Calibri" w:hAnsi="SanukLF-Light" w:cs="Arial"/>
          <w:bCs/>
          <w:color w:val="auto"/>
          <w:sz w:val="24"/>
          <w:szCs w:val="24"/>
          <w:lang w:val="es-ES_tradnl" w:eastAsia="en-US"/>
        </w:rPr>
        <w:t>’</w:t>
      </w:r>
      <w:r w:rsidR="00642FA5" w:rsidRPr="00642FA5">
        <w:rPr>
          <w:rFonts w:ascii="SanukLF-Light" w:eastAsia="Calibri" w:hAnsi="SanukLF-Light" w:cs="Arial"/>
          <w:bCs/>
          <w:color w:val="auto"/>
          <w:sz w:val="24"/>
          <w:szCs w:val="24"/>
          <w:lang w:val="es-ES_tradnl" w:eastAsia="en-US"/>
        </w:rPr>
        <w:t xml:space="preserve">. </w:t>
      </w:r>
      <w:bookmarkStart w:id="0" w:name="_Hlk243979337"/>
      <w:r w:rsidR="00642FA5" w:rsidRPr="00642FA5">
        <w:rPr>
          <w:rFonts w:ascii="SanukLF-Light" w:eastAsia="Calibri" w:hAnsi="SanukLF-Light" w:cs="Arial"/>
          <w:bCs/>
          <w:color w:val="auto"/>
          <w:sz w:val="24"/>
          <w:szCs w:val="24"/>
          <w:lang w:val="es-ES_tradnl" w:eastAsia="en-US"/>
        </w:rPr>
        <w:t>La entrada es gratuita</w:t>
      </w:r>
      <w:r w:rsidR="0041510F">
        <w:rPr>
          <w:rFonts w:ascii="SanukLF-Light" w:eastAsia="Calibri" w:hAnsi="SanukLF-Light" w:cs="Arial"/>
          <w:bCs/>
          <w:color w:val="auto"/>
          <w:sz w:val="24"/>
          <w:szCs w:val="24"/>
          <w:lang w:val="es-ES_tradnl" w:eastAsia="en-US"/>
        </w:rPr>
        <w:t xml:space="preserve"> con invitación y pueden retirarse ya en la sede del espacio cultural de Fundación Vital, en Postas 13-15, o </w:t>
      </w:r>
      <w:r w:rsidR="00642FA5" w:rsidRPr="00642FA5">
        <w:rPr>
          <w:rFonts w:ascii="SanukLF-Light" w:eastAsia="Calibri" w:hAnsi="SanukLF-Light" w:cs="Arial"/>
          <w:bCs/>
          <w:color w:val="auto"/>
          <w:sz w:val="24"/>
          <w:szCs w:val="24"/>
          <w:lang w:val="es-ES_tradnl" w:eastAsia="en-US"/>
        </w:rPr>
        <w:t>a través de su web www.arkabia.eus</w:t>
      </w:r>
      <w:bookmarkEnd w:id="0"/>
      <w:r w:rsidR="00642FA5" w:rsidRPr="00642FA5">
        <w:rPr>
          <w:rFonts w:ascii="SanukLF-Light" w:eastAsia="Calibri" w:hAnsi="SanukLF-Light" w:cs="Arial"/>
          <w:bCs/>
          <w:color w:val="auto"/>
          <w:sz w:val="24"/>
          <w:szCs w:val="24"/>
          <w:lang w:val="es-ES_tradnl" w:eastAsia="en-US"/>
        </w:rPr>
        <w:t>.</w:t>
      </w:r>
    </w:p>
    <w:p w14:paraId="74B68A91" w14:textId="77777777" w:rsidR="00642FA5" w:rsidRDefault="00642FA5" w:rsidP="00EC68AC">
      <w:pPr>
        <w:spacing w:after="0" w:line="300" w:lineRule="exact"/>
        <w:rPr>
          <w:rFonts w:ascii="SanukLF-Light" w:eastAsia="Calibri" w:hAnsi="SanukLF-Light" w:cs="Arial"/>
          <w:bCs/>
          <w:color w:val="auto"/>
          <w:sz w:val="24"/>
          <w:szCs w:val="24"/>
          <w:lang w:val="es-ES_tradnl" w:eastAsia="en-US"/>
        </w:rPr>
      </w:pPr>
    </w:p>
    <w:p w14:paraId="5F0482E9"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La expansión de las nuevas tecnologías ha abierto nuevos escenarios para el ejercicio de la violencia contra las mujeres, desde la difusión de imágenes sexuales sin consentimiento hasta la creación de vídeos pornográficos falsos mediante inteligencia artificial. A estos fenómenos se suman el auge de la pornografía en entornos digitales, la mercantilización del cuerpo femenino en plataformas virtuales y el desarrollo de muñecas robotizadas y ‘novias virtuales’ diseñadas para reproducir modelos de complacencia y sumisión.</w:t>
      </w:r>
    </w:p>
    <w:p w14:paraId="4B1F12DD"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0223898C" w14:textId="48A7BFF5"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 xml:space="preserve">Aunque algunas de estas prácticas son recientes, las dinámicas de poder que las sustentan no lo son tanto. La </w:t>
      </w:r>
      <w:r w:rsidR="00347365">
        <w:rPr>
          <w:rFonts w:ascii="SanukLF-Light" w:eastAsia="Calibri" w:hAnsi="SanukLF-Light" w:cs="Arial"/>
          <w:color w:val="auto"/>
          <w:sz w:val="24"/>
          <w:szCs w:val="24"/>
          <w:lang w:val="es-ES_tradnl" w:eastAsia="en-US"/>
        </w:rPr>
        <w:t>próxima</w:t>
      </w:r>
      <w:r w:rsidR="00050FC2">
        <w:rPr>
          <w:rFonts w:ascii="SanukLF-Light" w:eastAsia="Calibri" w:hAnsi="SanukLF-Light" w:cs="Arial"/>
          <w:color w:val="auto"/>
          <w:sz w:val="24"/>
          <w:szCs w:val="24"/>
          <w:lang w:val="es-ES_tradnl" w:eastAsia="en-US"/>
        </w:rPr>
        <w:t xml:space="preserve"> cita de</w:t>
      </w:r>
      <w:r w:rsidR="00347365">
        <w:rPr>
          <w:rFonts w:ascii="SanukLF-Light" w:eastAsia="Calibri" w:hAnsi="SanukLF-Light" w:cs="Arial"/>
          <w:color w:val="auto"/>
          <w:sz w:val="24"/>
          <w:szCs w:val="24"/>
          <w:lang w:val="es-ES_tradnl" w:eastAsia="en-US"/>
        </w:rPr>
        <w:t xml:space="preserve">l </w:t>
      </w:r>
      <w:r w:rsidR="008C3985">
        <w:rPr>
          <w:rFonts w:ascii="SanukLF-Light" w:eastAsia="Calibri" w:hAnsi="SanukLF-Light" w:cs="Arial"/>
          <w:color w:val="auto"/>
          <w:sz w:val="24"/>
          <w:szCs w:val="24"/>
          <w:lang w:val="es-ES_tradnl" w:eastAsia="en-US"/>
        </w:rPr>
        <w:t>c</w:t>
      </w:r>
      <w:r w:rsidR="00347365">
        <w:rPr>
          <w:rFonts w:ascii="SanukLF-Light" w:eastAsia="Calibri" w:hAnsi="SanukLF-Light" w:cs="Arial"/>
          <w:color w:val="auto"/>
          <w:sz w:val="24"/>
          <w:szCs w:val="24"/>
          <w:lang w:val="es-ES_tradnl" w:eastAsia="en-US"/>
        </w:rPr>
        <w:t xml:space="preserve">iclo de Igualdad de Fundación Vital </w:t>
      </w:r>
      <w:r w:rsidRPr="009E11FA">
        <w:rPr>
          <w:rFonts w:ascii="SanukLF-Light" w:eastAsia="Calibri" w:hAnsi="SanukLF-Light" w:cs="Arial"/>
          <w:color w:val="auto"/>
          <w:sz w:val="24"/>
          <w:szCs w:val="24"/>
          <w:lang w:val="es-ES_tradnl" w:eastAsia="en-US"/>
        </w:rPr>
        <w:t xml:space="preserve">propone precisamente conectar ambos planos para analizar cómo se construyen y perpetúan las desigualdades, qué papel desempeñan las tecnologías en su </w:t>
      </w:r>
      <w:r w:rsidRPr="009E11FA">
        <w:rPr>
          <w:rFonts w:ascii="SanukLF-Light" w:eastAsia="Calibri" w:hAnsi="SanukLF-Light" w:cs="Arial"/>
          <w:color w:val="auto"/>
          <w:sz w:val="24"/>
          <w:szCs w:val="24"/>
          <w:lang w:val="es-ES_tradnl" w:eastAsia="en-US"/>
        </w:rPr>
        <w:lastRenderedPageBreak/>
        <w:t xml:space="preserve">reproducción y qué puede aportar el conocimiento histórico a la hora de comprender las violencias actuales. A través del diálogo entre el presente y el pasado, las tres </w:t>
      </w:r>
      <w:r w:rsidR="008C3985">
        <w:rPr>
          <w:rFonts w:ascii="SanukLF-Light" w:eastAsia="Calibri" w:hAnsi="SanukLF-Light" w:cs="Arial"/>
          <w:color w:val="auto"/>
          <w:sz w:val="24"/>
          <w:szCs w:val="24"/>
          <w:lang w:val="es-ES_tradnl" w:eastAsia="en-US"/>
        </w:rPr>
        <w:t>ponentes</w:t>
      </w:r>
      <w:r w:rsidRPr="009E11FA">
        <w:rPr>
          <w:rFonts w:ascii="SanukLF-Light" w:eastAsia="Calibri" w:hAnsi="SanukLF-Light" w:cs="Arial"/>
          <w:color w:val="auto"/>
          <w:sz w:val="24"/>
          <w:szCs w:val="24"/>
          <w:lang w:val="es-ES_tradnl" w:eastAsia="en-US"/>
        </w:rPr>
        <w:t xml:space="preserve"> abordarán las continuidades y transformaciones de la violencia sexual y de género, así como posibles estrategias para identificarla y combatirla.</w:t>
      </w:r>
    </w:p>
    <w:p w14:paraId="28606A7F"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15E24B2E" w14:textId="7870F0EA"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347365">
        <w:rPr>
          <w:rFonts w:ascii="SanukLF-Light" w:eastAsia="Calibri" w:hAnsi="SanukLF-Light" w:cs="Arial"/>
          <w:b/>
          <w:color w:val="auto"/>
          <w:sz w:val="24"/>
          <w:szCs w:val="24"/>
          <w:lang w:val="es-ES_tradnl" w:eastAsia="en-US"/>
        </w:rPr>
        <w:t>Mara Mariño</w:t>
      </w:r>
      <w:r w:rsidRPr="009E11FA">
        <w:rPr>
          <w:rFonts w:ascii="SanukLF-Light" w:eastAsia="Calibri" w:hAnsi="SanukLF-Light" w:cs="Arial"/>
          <w:color w:val="auto"/>
          <w:sz w:val="24"/>
          <w:szCs w:val="24"/>
          <w:lang w:val="es-ES_tradnl" w:eastAsia="en-US"/>
        </w:rPr>
        <w:t xml:space="preserve"> aportará su experiencia en el análisis de las violencias machistas en el ámbito digital y de las relaciones afectivas y sexuales contemporáneas. Periodista, sexóloga y activista feminista en redes sociales, es autora de los libros </w:t>
      </w:r>
      <w:r w:rsidR="00347365">
        <w:rPr>
          <w:rFonts w:ascii="SanukLF-Light" w:eastAsia="Calibri" w:hAnsi="SanukLF-Light" w:cs="Arial"/>
          <w:color w:val="auto"/>
          <w:sz w:val="24"/>
          <w:szCs w:val="24"/>
          <w:lang w:val="es-ES_tradnl" w:eastAsia="en-US"/>
        </w:rPr>
        <w:t>‘</w:t>
      </w:r>
      <w:r w:rsidRPr="009E11FA">
        <w:rPr>
          <w:rFonts w:ascii="SanukLF-Light" w:eastAsia="Calibri" w:hAnsi="SanukLF-Light" w:cs="Arial"/>
          <w:color w:val="auto"/>
          <w:sz w:val="24"/>
          <w:szCs w:val="24"/>
          <w:lang w:val="es-ES_tradnl" w:eastAsia="en-US"/>
        </w:rPr>
        <w:t>S3xpidemIA</w:t>
      </w:r>
      <w:r w:rsidR="00347365">
        <w:rPr>
          <w:rFonts w:ascii="SanukLF-Light" w:eastAsia="Calibri" w:hAnsi="SanukLF-Light" w:cs="Arial"/>
          <w:color w:val="auto"/>
          <w:sz w:val="24"/>
          <w:szCs w:val="24"/>
          <w:lang w:val="es-ES_tradnl" w:eastAsia="en-US"/>
        </w:rPr>
        <w:t>’</w:t>
      </w:r>
      <w:r w:rsidRPr="009E11FA">
        <w:rPr>
          <w:rFonts w:ascii="SanukLF-Light" w:eastAsia="Calibri" w:hAnsi="SanukLF-Light" w:cs="Arial"/>
          <w:color w:val="auto"/>
          <w:sz w:val="24"/>
          <w:szCs w:val="24"/>
          <w:lang w:val="es-ES_tradnl" w:eastAsia="en-US"/>
        </w:rPr>
        <w:t xml:space="preserve"> y </w:t>
      </w:r>
      <w:r w:rsidR="00347365">
        <w:rPr>
          <w:rFonts w:ascii="SanukLF-Light" w:eastAsia="Calibri" w:hAnsi="SanukLF-Light" w:cs="Arial"/>
          <w:color w:val="auto"/>
          <w:sz w:val="24"/>
          <w:szCs w:val="24"/>
          <w:lang w:val="es-ES_tradnl" w:eastAsia="en-US"/>
        </w:rPr>
        <w:t>‘</w:t>
      </w:r>
      <w:r w:rsidRPr="009E11FA">
        <w:rPr>
          <w:rFonts w:ascii="SanukLF-Light" w:eastAsia="Calibri" w:hAnsi="SanukLF-Light" w:cs="Arial"/>
          <w:color w:val="auto"/>
          <w:sz w:val="24"/>
          <w:szCs w:val="24"/>
          <w:lang w:val="es-ES_tradnl" w:eastAsia="en-US"/>
        </w:rPr>
        <w:t>Todo lo que mi novio debe saber sobre feminismo</w:t>
      </w:r>
      <w:r w:rsidR="00347365">
        <w:rPr>
          <w:rFonts w:ascii="SanukLF-Light" w:eastAsia="Calibri" w:hAnsi="SanukLF-Light" w:cs="Arial"/>
          <w:color w:val="auto"/>
          <w:sz w:val="24"/>
          <w:szCs w:val="24"/>
          <w:lang w:val="es-ES_tradnl" w:eastAsia="en-US"/>
        </w:rPr>
        <w:t>’</w:t>
      </w:r>
      <w:r w:rsidRPr="009E11FA">
        <w:rPr>
          <w:rFonts w:ascii="SanukLF-Light" w:eastAsia="Calibri" w:hAnsi="SanukLF-Light" w:cs="Arial"/>
          <w:color w:val="auto"/>
          <w:sz w:val="24"/>
          <w:szCs w:val="24"/>
          <w:lang w:val="es-ES_tradnl" w:eastAsia="en-US"/>
        </w:rPr>
        <w:t>, y colabora como columnista con perspectiva de género sobre sexo y relaciones de pareja. Su trabajo se centra en cuestionar las normas tradicionales que perpetúan las desigualdades y en promover relaciones más saludables, conscientes y e</w:t>
      </w:r>
      <w:r w:rsidR="00347365">
        <w:rPr>
          <w:rFonts w:ascii="SanukLF-Light" w:eastAsia="Calibri" w:hAnsi="SanukLF-Light" w:cs="Arial"/>
          <w:color w:val="auto"/>
          <w:sz w:val="24"/>
          <w:szCs w:val="24"/>
          <w:lang w:val="es-ES_tradnl" w:eastAsia="en-US"/>
        </w:rPr>
        <w:t>quitativas. En 2025 recibió el P</w:t>
      </w:r>
      <w:r w:rsidRPr="009E11FA">
        <w:rPr>
          <w:rFonts w:ascii="SanukLF-Light" w:eastAsia="Calibri" w:hAnsi="SanukLF-Light" w:cs="Arial"/>
          <w:color w:val="auto"/>
          <w:sz w:val="24"/>
          <w:szCs w:val="24"/>
          <w:lang w:val="es-ES_tradnl" w:eastAsia="en-US"/>
        </w:rPr>
        <w:t>remio Menina del Ministerio de Igualdad por su contribución a la lucha contra la violencia de género como creadora de contenido.</w:t>
      </w:r>
    </w:p>
    <w:p w14:paraId="256AE14E"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10522CA7" w14:textId="39E54A26"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Junto a ella</w:t>
      </w:r>
      <w:r w:rsidR="006B1D20">
        <w:rPr>
          <w:rFonts w:ascii="SanukLF-Light" w:eastAsia="Calibri" w:hAnsi="SanukLF-Light" w:cs="Arial"/>
          <w:color w:val="auto"/>
          <w:sz w:val="24"/>
          <w:szCs w:val="24"/>
          <w:lang w:val="es-ES_tradnl" w:eastAsia="en-US"/>
        </w:rPr>
        <w:t>, en la mesa redonda</w:t>
      </w:r>
      <w:r w:rsidRPr="009E11FA">
        <w:rPr>
          <w:rFonts w:ascii="SanukLF-Light" w:eastAsia="Calibri" w:hAnsi="SanukLF-Light" w:cs="Arial"/>
          <w:color w:val="auto"/>
          <w:sz w:val="24"/>
          <w:szCs w:val="24"/>
          <w:lang w:val="es-ES_tradnl" w:eastAsia="en-US"/>
        </w:rPr>
        <w:t xml:space="preserve"> participarán </w:t>
      </w:r>
      <w:r w:rsidRPr="006B1D20">
        <w:rPr>
          <w:rFonts w:ascii="SanukLF-Light" w:eastAsia="Calibri" w:hAnsi="SanukLF-Light" w:cs="Arial"/>
          <w:b/>
          <w:color w:val="auto"/>
          <w:sz w:val="24"/>
          <w:szCs w:val="24"/>
          <w:lang w:val="es-ES_tradnl" w:eastAsia="en-US"/>
        </w:rPr>
        <w:t>Naiara López de Munain e Isabel Mellén</w:t>
      </w:r>
      <w:r w:rsidRPr="009E11FA">
        <w:rPr>
          <w:rFonts w:ascii="SanukLF-Light" w:eastAsia="Calibri" w:hAnsi="SanukLF-Light" w:cs="Arial"/>
          <w:color w:val="auto"/>
          <w:sz w:val="24"/>
          <w:szCs w:val="24"/>
          <w:lang w:val="es-ES_tradnl" w:eastAsia="en-US"/>
        </w:rPr>
        <w:t xml:space="preserve">, responsables del podcast </w:t>
      </w:r>
      <w:r w:rsidR="006B1D20">
        <w:rPr>
          <w:rFonts w:ascii="SanukLF-Light" w:eastAsia="Calibri" w:hAnsi="SanukLF-Light" w:cs="Arial"/>
          <w:color w:val="auto"/>
          <w:sz w:val="24"/>
          <w:szCs w:val="24"/>
          <w:lang w:val="es-ES_tradnl" w:eastAsia="en-US"/>
        </w:rPr>
        <w:t>‘</w:t>
      </w:r>
      <w:proofErr w:type="spellStart"/>
      <w:r w:rsidRPr="009E11FA">
        <w:rPr>
          <w:rFonts w:ascii="SanukLF-Light" w:eastAsia="Calibri" w:hAnsi="SanukLF-Light" w:cs="Arial"/>
          <w:color w:val="auto"/>
          <w:sz w:val="24"/>
          <w:szCs w:val="24"/>
          <w:lang w:val="es-ES_tradnl" w:eastAsia="en-US"/>
        </w:rPr>
        <w:t>Divulvadoras</w:t>
      </w:r>
      <w:proofErr w:type="spellEnd"/>
      <w:r w:rsidRPr="009E11FA">
        <w:rPr>
          <w:rFonts w:ascii="SanukLF-Light" w:eastAsia="Calibri" w:hAnsi="SanukLF-Light" w:cs="Arial"/>
          <w:color w:val="auto"/>
          <w:sz w:val="24"/>
          <w:szCs w:val="24"/>
          <w:lang w:val="es-ES_tradnl" w:eastAsia="en-US"/>
        </w:rPr>
        <w:t xml:space="preserve"> de la Historia</w:t>
      </w:r>
      <w:r w:rsidR="006B1D20">
        <w:rPr>
          <w:rFonts w:ascii="SanukLF-Light" w:eastAsia="Calibri" w:hAnsi="SanukLF-Light" w:cs="Arial"/>
          <w:color w:val="auto"/>
          <w:sz w:val="24"/>
          <w:szCs w:val="24"/>
          <w:lang w:val="es-ES_tradnl" w:eastAsia="en-US"/>
        </w:rPr>
        <w:t>’</w:t>
      </w:r>
      <w:r w:rsidRPr="009E11FA">
        <w:rPr>
          <w:rFonts w:ascii="SanukLF-Light" w:eastAsia="Calibri" w:hAnsi="SanukLF-Light" w:cs="Arial"/>
          <w:color w:val="auto"/>
          <w:sz w:val="24"/>
          <w:szCs w:val="24"/>
          <w:lang w:val="es-ES_tradnl" w:eastAsia="en-US"/>
        </w:rPr>
        <w:t>, un proyecto de divulgación que incorpora la perspectiva de género al relato histórico y que, desde 2022, combina el análisis y la comunicación para recuperar las experiencias de las mujeres y cuestionar los discursos tradicionales.</w:t>
      </w:r>
    </w:p>
    <w:p w14:paraId="3B87C8CD"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632F3AE9" w14:textId="1FD72AF5"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 xml:space="preserve">Naiara López de Munain es periodista y comunicadora. Su trayectoria ha estado vinculada durante años a la radio y a la presentación y conducción de eventos con especialistas de distintos ámbitos. </w:t>
      </w:r>
    </w:p>
    <w:p w14:paraId="25F3DFB4"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17D9B4D0" w14:textId="5B9BDE75"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Por su parte, Isabel Mellén es doctora en Filosofía y graduada en Historia del Arte. Actualmente es profesora de Estética y Filosofía en la Universidad de Zaragoza y en UNED Vitoria-Gasteiz. Sus investigaciones se centran en el papel de las imágenes en la construcción del conocimiento y en el análisis del arte desde una perspectiva de género</w:t>
      </w:r>
      <w:r w:rsidR="008C3985">
        <w:rPr>
          <w:rFonts w:ascii="SanukLF-Light" w:eastAsia="Calibri" w:hAnsi="SanukLF-Light" w:cs="Arial"/>
          <w:color w:val="auto"/>
          <w:sz w:val="24"/>
          <w:szCs w:val="24"/>
          <w:lang w:val="es-ES_tradnl" w:eastAsia="en-US"/>
        </w:rPr>
        <w:t>.</w:t>
      </w:r>
    </w:p>
    <w:p w14:paraId="15FA60CA"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p w14:paraId="415FD4F6" w14:textId="77777777"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r w:rsidRPr="009E11FA">
        <w:rPr>
          <w:rFonts w:ascii="SanukLF-Light" w:eastAsia="Calibri" w:hAnsi="SanukLF-Light" w:cs="Arial"/>
          <w:color w:val="auto"/>
          <w:sz w:val="24"/>
          <w:szCs w:val="24"/>
          <w:lang w:val="es-ES_tradnl" w:eastAsia="en-US"/>
        </w:rPr>
        <w:t>La combinación de estos tres perfiles permitirá abordar las violencias digitales desde distintas disciplinas y conectar la experiencia contemporánea con los mecanismos históricos de control sobre los cuerpos y la sexualidad de las mujeres. El objetivo será profundizar en las raíces de estas prácticas, comprender cómo se adaptan a los nuevos entornos tecnológicos y reflexionar sobre las herramientas necesarias para hacerles frente.</w:t>
      </w:r>
    </w:p>
    <w:sectPr w:rsidR="009E11FA" w:rsidRPr="009E11FA" w:rsidSect="00920140">
      <w:headerReference w:type="default" r:id="rId9"/>
      <w:footerReference w:type="default" r:id="rId10"/>
      <w:pgSz w:w="11906" w:h="16838"/>
      <w:pgMar w:top="1418" w:right="1416" w:bottom="1418" w:left="1418" w:header="568"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7549" w14:textId="77777777" w:rsidR="00E903E1" w:rsidRDefault="00E903E1">
      <w:r>
        <w:separator/>
      </w:r>
    </w:p>
  </w:endnote>
  <w:endnote w:type="continuationSeparator" w:id="0">
    <w:p w14:paraId="14B07049" w14:textId="77777777" w:rsidR="00E903E1" w:rsidRDefault="00E9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1C39790C" wp14:editId="63E57C1A">
          <wp:extent cx="5742305" cy="50800"/>
          <wp:effectExtent l="0" t="0" r="0" b="6350"/>
          <wp:docPr id="1342082570" name="Imagen 1342082570"/>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Pr="00E30A8E">
      <w:rPr>
        <w:rFonts w:ascii="SanukLF-Light" w:eastAsia="Arial Unicode MS" w:hAnsi="SanukLF-Light" w:cs="Arial"/>
        <w:bCs/>
        <w:color w:val="auto"/>
        <w:lang w:val="x-none" w:eastAsia="x-none"/>
      </w:rPr>
      <w:t xml:space="preserve"> 6</w:t>
    </w:r>
    <w:r w:rsidR="0079725F">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25179C74"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72BC" w14:textId="77777777" w:rsidR="00E903E1" w:rsidRDefault="00E903E1">
      <w:r>
        <w:separator/>
      </w:r>
    </w:p>
  </w:footnote>
  <w:footnote w:type="continuationSeparator" w:id="0">
    <w:p w14:paraId="625EC3B2" w14:textId="77777777" w:rsidR="00E903E1" w:rsidRDefault="00E9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0F3C131D" w:rsidR="006B2109" w:rsidRPr="00175A49" w:rsidRDefault="001B036C" w:rsidP="002702E7">
    <w:pPr>
      <w:pStyle w:val="Encabezado"/>
      <w:ind w:left="5664"/>
      <w:jc w:val="center"/>
      <w:rPr>
        <w:lang w:val="pt-BR"/>
      </w:rPr>
    </w:pPr>
    <w:r>
      <w:rPr>
        <w:noProof/>
      </w:rPr>
      <w:drawing>
        <wp:anchor distT="0" distB="0" distL="114300" distR="114300" simplePos="0" relativeHeight="251658240" behindDoc="0" locked="0" layoutInCell="1" allowOverlap="1" wp14:anchorId="0EB6091E" wp14:editId="47F018FE">
          <wp:simplePos x="0" y="0"/>
          <wp:positionH relativeFrom="margin">
            <wp:posOffset>4097020</wp:posOffset>
          </wp:positionH>
          <wp:positionV relativeFrom="paragraph">
            <wp:posOffset>-84455</wp:posOffset>
          </wp:positionV>
          <wp:extent cx="1717040" cy="542925"/>
          <wp:effectExtent l="0" t="0" r="0" b="0"/>
          <wp:wrapSquare wrapText="bothSides"/>
          <wp:docPr id="33891181" name="Imagen 3389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8891" name="Imagen 157828891"/>
                  <pic:cNvPicPr/>
                </pic:nvPicPr>
                <pic:blipFill>
                  <a:blip r:embed="rId1">
                    <a:extLst>
                      <a:ext uri="{28A0092B-C50C-407E-A947-70E740481C1C}">
                        <a14:useLocalDpi xmlns:a14="http://schemas.microsoft.com/office/drawing/2010/main" val="0"/>
                      </a:ext>
                    </a:extLst>
                  </a:blip>
                  <a:stretch>
                    <a:fillRect/>
                  </a:stretch>
                </pic:blipFill>
                <pic:spPr>
                  <a:xfrm>
                    <a:off x="0" y="0"/>
                    <a:ext cx="1717040" cy="54292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805DF0"/>
    <w:multiLevelType w:val="hybridMultilevel"/>
    <w:tmpl w:val="79CAC2EC"/>
    <w:lvl w:ilvl="0" w:tplc="808294CA">
      <w:start w:val="6"/>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071E43E0"/>
    <w:multiLevelType w:val="hybridMultilevel"/>
    <w:tmpl w:val="46583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C103A8"/>
    <w:multiLevelType w:val="multilevel"/>
    <w:tmpl w:val="FA78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6F54DD"/>
    <w:multiLevelType w:val="hybridMultilevel"/>
    <w:tmpl w:val="D75EEE0A"/>
    <w:lvl w:ilvl="0" w:tplc="559232F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9C5400C"/>
    <w:multiLevelType w:val="hybridMultilevel"/>
    <w:tmpl w:val="A8403A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D34018B"/>
    <w:multiLevelType w:val="hybridMultilevel"/>
    <w:tmpl w:val="C8C23B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22DB5AC4"/>
    <w:multiLevelType w:val="hybridMultilevel"/>
    <w:tmpl w:val="FA4498C0"/>
    <w:lvl w:ilvl="0" w:tplc="0C0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24325ADB"/>
    <w:multiLevelType w:val="hybridMultilevel"/>
    <w:tmpl w:val="201072C6"/>
    <w:lvl w:ilvl="0" w:tplc="B4E6884A">
      <w:start w:val="1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BF25B1"/>
    <w:multiLevelType w:val="hybridMultilevel"/>
    <w:tmpl w:val="AE2E9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7" w15:restartNumberingAfterBreak="0">
    <w:nsid w:val="2CFE3C3C"/>
    <w:multiLevelType w:val="multilevel"/>
    <w:tmpl w:val="2A80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9" w15:restartNumberingAfterBreak="0">
    <w:nsid w:val="308929AC"/>
    <w:multiLevelType w:val="multilevel"/>
    <w:tmpl w:val="A738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944577"/>
    <w:multiLevelType w:val="multilevel"/>
    <w:tmpl w:val="72C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3"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7011EC"/>
    <w:multiLevelType w:val="multilevel"/>
    <w:tmpl w:val="8050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55168"/>
    <w:multiLevelType w:val="hybridMultilevel"/>
    <w:tmpl w:val="E6365C48"/>
    <w:lvl w:ilvl="0" w:tplc="0C0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7" w15:restartNumberingAfterBreak="0">
    <w:nsid w:val="4E2A74B5"/>
    <w:multiLevelType w:val="hybridMultilevel"/>
    <w:tmpl w:val="042A0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9"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30"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31"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32"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3"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4" w15:restartNumberingAfterBreak="0">
    <w:nsid w:val="61460018"/>
    <w:multiLevelType w:val="multilevel"/>
    <w:tmpl w:val="9E34AA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6"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39"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41"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3"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4"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190492759">
    <w:abstractNumId w:val="16"/>
  </w:num>
  <w:num w:numId="2" w16cid:durableId="1553347787">
    <w:abstractNumId w:val="16"/>
  </w:num>
  <w:num w:numId="3" w16cid:durableId="1948268178">
    <w:abstractNumId w:val="30"/>
  </w:num>
  <w:num w:numId="4" w16cid:durableId="1456829508">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354621193">
    <w:abstractNumId w:val="21"/>
  </w:num>
  <w:num w:numId="6" w16cid:durableId="1159614185">
    <w:abstractNumId w:val="35"/>
  </w:num>
  <w:num w:numId="7" w16cid:durableId="2105686117">
    <w:abstractNumId w:val="1"/>
  </w:num>
  <w:num w:numId="8" w16cid:durableId="1475834996">
    <w:abstractNumId w:val="28"/>
  </w:num>
  <w:num w:numId="9" w16cid:durableId="2057075628">
    <w:abstractNumId w:val="26"/>
  </w:num>
  <w:num w:numId="10" w16cid:durableId="1030495722">
    <w:abstractNumId w:val="42"/>
  </w:num>
  <w:num w:numId="11" w16cid:durableId="237179081">
    <w:abstractNumId w:val="44"/>
  </w:num>
  <w:num w:numId="12" w16cid:durableId="1218511886">
    <w:abstractNumId w:val="22"/>
  </w:num>
  <w:num w:numId="13" w16cid:durableId="995844502">
    <w:abstractNumId w:val="37"/>
  </w:num>
  <w:num w:numId="14" w16cid:durableId="627780433">
    <w:abstractNumId w:val="3"/>
  </w:num>
  <w:num w:numId="15" w16cid:durableId="38478954">
    <w:abstractNumId w:val="3"/>
  </w:num>
  <w:num w:numId="16" w16cid:durableId="928655545">
    <w:abstractNumId w:val="38"/>
  </w:num>
  <w:num w:numId="17" w16cid:durableId="837110690">
    <w:abstractNumId w:val="5"/>
  </w:num>
  <w:num w:numId="18" w16cid:durableId="554199100">
    <w:abstractNumId w:val="43"/>
  </w:num>
  <w:num w:numId="19" w16cid:durableId="1166483447">
    <w:abstractNumId w:val="36"/>
  </w:num>
  <w:num w:numId="20" w16cid:durableId="1727801374">
    <w:abstractNumId w:val="40"/>
  </w:num>
  <w:num w:numId="21" w16cid:durableId="2056418167">
    <w:abstractNumId w:val="9"/>
  </w:num>
  <w:num w:numId="22" w16cid:durableId="1501889778">
    <w:abstractNumId w:val="7"/>
  </w:num>
  <w:num w:numId="23" w16cid:durableId="1438409287">
    <w:abstractNumId w:val="23"/>
  </w:num>
  <w:num w:numId="24" w16cid:durableId="1683700548">
    <w:abstractNumId w:val="39"/>
  </w:num>
  <w:num w:numId="25" w16cid:durableId="1371611831">
    <w:abstractNumId w:val="32"/>
  </w:num>
  <w:num w:numId="26" w16cid:durableId="639116870">
    <w:abstractNumId w:val="31"/>
  </w:num>
  <w:num w:numId="27" w16cid:durableId="1481921430">
    <w:abstractNumId w:val="29"/>
  </w:num>
  <w:num w:numId="28" w16cid:durableId="1587961369">
    <w:abstractNumId w:val="18"/>
  </w:num>
  <w:num w:numId="29" w16cid:durableId="1032347099">
    <w:abstractNumId w:val="33"/>
  </w:num>
  <w:num w:numId="30" w16cid:durableId="675838902">
    <w:abstractNumId w:val="2"/>
  </w:num>
  <w:num w:numId="31" w16cid:durableId="436216105">
    <w:abstractNumId w:val="41"/>
  </w:num>
  <w:num w:numId="32" w16cid:durableId="1027487209">
    <w:abstractNumId w:val="6"/>
  </w:num>
  <w:num w:numId="33" w16cid:durableId="1142498117">
    <w:abstractNumId w:val="17"/>
  </w:num>
  <w:num w:numId="34" w16cid:durableId="584336693">
    <w:abstractNumId w:val="20"/>
  </w:num>
  <w:num w:numId="35" w16cid:durableId="645627622">
    <w:abstractNumId w:val="34"/>
  </w:num>
  <w:num w:numId="36" w16cid:durableId="1915118776">
    <w:abstractNumId w:val="19"/>
  </w:num>
  <w:num w:numId="37" w16cid:durableId="1246913205">
    <w:abstractNumId w:val="24"/>
  </w:num>
  <w:num w:numId="38" w16cid:durableId="14574107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2624012">
    <w:abstractNumId w:val="27"/>
  </w:num>
  <w:num w:numId="40" w16cid:durableId="576329114">
    <w:abstractNumId w:val="8"/>
  </w:num>
  <w:num w:numId="41" w16cid:durableId="419570614">
    <w:abstractNumId w:val="11"/>
  </w:num>
  <w:num w:numId="42" w16cid:durableId="402947050">
    <w:abstractNumId w:val="13"/>
  </w:num>
  <w:num w:numId="43" w16cid:durableId="662778703">
    <w:abstractNumId w:val="25"/>
  </w:num>
  <w:num w:numId="44" w16cid:durableId="541677774">
    <w:abstractNumId w:val="10"/>
  </w:num>
  <w:num w:numId="45" w16cid:durableId="1209533057">
    <w:abstractNumId w:val="14"/>
  </w:num>
  <w:num w:numId="46" w16cid:durableId="392388677">
    <w:abstractNumId w:val="4"/>
  </w:num>
  <w:num w:numId="47" w16cid:durableId="20531167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ES_tradnl"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F20"/>
    <w:rsid w:val="00005E98"/>
    <w:rsid w:val="00006F12"/>
    <w:rsid w:val="00014CE8"/>
    <w:rsid w:val="00017691"/>
    <w:rsid w:val="00032013"/>
    <w:rsid w:val="00032A2C"/>
    <w:rsid w:val="00034F34"/>
    <w:rsid w:val="0004043A"/>
    <w:rsid w:val="00041101"/>
    <w:rsid w:val="00047A48"/>
    <w:rsid w:val="00050FC2"/>
    <w:rsid w:val="00053299"/>
    <w:rsid w:val="0005729F"/>
    <w:rsid w:val="000623EC"/>
    <w:rsid w:val="0006311F"/>
    <w:rsid w:val="00067F9B"/>
    <w:rsid w:val="000748E4"/>
    <w:rsid w:val="00075827"/>
    <w:rsid w:val="00075F7B"/>
    <w:rsid w:val="00083F50"/>
    <w:rsid w:val="00084F09"/>
    <w:rsid w:val="00092388"/>
    <w:rsid w:val="000962BF"/>
    <w:rsid w:val="000A02C2"/>
    <w:rsid w:val="000A26E1"/>
    <w:rsid w:val="000A3EF1"/>
    <w:rsid w:val="000B19E6"/>
    <w:rsid w:val="000B24FA"/>
    <w:rsid w:val="000B3348"/>
    <w:rsid w:val="000B5297"/>
    <w:rsid w:val="000B615C"/>
    <w:rsid w:val="000C089F"/>
    <w:rsid w:val="000C2AE3"/>
    <w:rsid w:val="000C3773"/>
    <w:rsid w:val="000C660A"/>
    <w:rsid w:val="000C7A3A"/>
    <w:rsid w:val="000D1E1C"/>
    <w:rsid w:val="000D6941"/>
    <w:rsid w:val="000D7129"/>
    <w:rsid w:val="000E02ED"/>
    <w:rsid w:val="000E15FD"/>
    <w:rsid w:val="000E5A5B"/>
    <w:rsid w:val="000E63FF"/>
    <w:rsid w:val="000F0BC0"/>
    <w:rsid w:val="000F1900"/>
    <w:rsid w:val="000F21FD"/>
    <w:rsid w:val="000F2C4D"/>
    <w:rsid w:val="000F3C47"/>
    <w:rsid w:val="000F6984"/>
    <w:rsid w:val="00101EE6"/>
    <w:rsid w:val="00102A6A"/>
    <w:rsid w:val="00110911"/>
    <w:rsid w:val="00110CBD"/>
    <w:rsid w:val="00114484"/>
    <w:rsid w:val="00114A6E"/>
    <w:rsid w:val="00114B9D"/>
    <w:rsid w:val="00114E13"/>
    <w:rsid w:val="00117539"/>
    <w:rsid w:val="00125F77"/>
    <w:rsid w:val="001434AA"/>
    <w:rsid w:val="0014480F"/>
    <w:rsid w:val="0015033C"/>
    <w:rsid w:val="00157044"/>
    <w:rsid w:val="001575D0"/>
    <w:rsid w:val="001623D8"/>
    <w:rsid w:val="00170BC3"/>
    <w:rsid w:val="00175331"/>
    <w:rsid w:val="00175A49"/>
    <w:rsid w:val="00177658"/>
    <w:rsid w:val="00184A18"/>
    <w:rsid w:val="00185D23"/>
    <w:rsid w:val="00187EC0"/>
    <w:rsid w:val="00187F7F"/>
    <w:rsid w:val="00191656"/>
    <w:rsid w:val="00193334"/>
    <w:rsid w:val="001A43C2"/>
    <w:rsid w:val="001A50F9"/>
    <w:rsid w:val="001A55FE"/>
    <w:rsid w:val="001A77A1"/>
    <w:rsid w:val="001B036C"/>
    <w:rsid w:val="001B19A5"/>
    <w:rsid w:val="001B4B8F"/>
    <w:rsid w:val="001C147F"/>
    <w:rsid w:val="001C2247"/>
    <w:rsid w:val="001C329C"/>
    <w:rsid w:val="001C3DA9"/>
    <w:rsid w:val="001C61E6"/>
    <w:rsid w:val="001D0F9F"/>
    <w:rsid w:val="001D4794"/>
    <w:rsid w:val="001D5C5C"/>
    <w:rsid w:val="001D6BF7"/>
    <w:rsid w:val="001E21E1"/>
    <w:rsid w:val="001E2B70"/>
    <w:rsid w:val="001E4BC1"/>
    <w:rsid w:val="001E7ED5"/>
    <w:rsid w:val="001F1DFC"/>
    <w:rsid w:val="001F4459"/>
    <w:rsid w:val="001F4513"/>
    <w:rsid w:val="001F69CB"/>
    <w:rsid w:val="001F73BD"/>
    <w:rsid w:val="00207601"/>
    <w:rsid w:val="0021034D"/>
    <w:rsid w:val="0021267A"/>
    <w:rsid w:val="00217E46"/>
    <w:rsid w:val="00222C60"/>
    <w:rsid w:val="002316E7"/>
    <w:rsid w:val="002412C7"/>
    <w:rsid w:val="00241D4D"/>
    <w:rsid w:val="002448B1"/>
    <w:rsid w:val="002479D1"/>
    <w:rsid w:val="002522C9"/>
    <w:rsid w:val="00256536"/>
    <w:rsid w:val="00256A8C"/>
    <w:rsid w:val="00257750"/>
    <w:rsid w:val="00267DD9"/>
    <w:rsid w:val="002702E7"/>
    <w:rsid w:val="002743F9"/>
    <w:rsid w:val="00274453"/>
    <w:rsid w:val="002810F0"/>
    <w:rsid w:val="00282621"/>
    <w:rsid w:val="00282DE8"/>
    <w:rsid w:val="00296065"/>
    <w:rsid w:val="002A6E76"/>
    <w:rsid w:val="002B3456"/>
    <w:rsid w:val="002C0312"/>
    <w:rsid w:val="002C774B"/>
    <w:rsid w:val="002D1210"/>
    <w:rsid w:val="002D557F"/>
    <w:rsid w:val="002D5BF7"/>
    <w:rsid w:val="002D5D77"/>
    <w:rsid w:val="002E2D49"/>
    <w:rsid w:val="002E5D32"/>
    <w:rsid w:val="002F2FD1"/>
    <w:rsid w:val="002F384D"/>
    <w:rsid w:val="002F45BA"/>
    <w:rsid w:val="003000D8"/>
    <w:rsid w:val="00300B85"/>
    <w:rsid w:val="00301D12"/>
    <w:rsid w:val="003023B2"/>
    <w:rsid w:val="00305F21"/>
    <w:rsid w:val="003066D8"/>
    <w:rsid w:val="00310275"/>
    <w:rsid w:val="00312B38"/>
    <w:rsid w:val="00313558"/>
    <w:rsid w:val="00317D27"/>
    <w:rsid w:val="00320593"/>
    <w:rsid w:val="00320C4D"/>
    <w:rsid w:val="00323A28"/>
    <w:rsid w:val="003261C2"/>
    <w:rsid w:val="00326618"/>
    <w:rsid w:val="00333DD9"/>
    <w:rsid w:val="00335E04"/>
    <w:rsid w:val="003364A9"/>
    <w:rsid w:val="00336732"/>
    <w:rsid w:val="00337B6D"/>
    <w:rsid w:val="003403D1"/>
    <w:rsid w:val="003417D2"/>
    <w:rsid w:val="00342969"/>
    <w:rsid w:val="003454F0"/>
    <w:rsid w:val="00346E6C"/>
    <w:rsid w:val="00347365"/>
    <w:rsid w:val="00357251"/>
    <w:rsid w:val="00361972"/>
    <w:rsid w:val="00366C07"/>
    <w:rsid w:val="00367BA3"/>
    <w:rsid w:val="00371747"/>
    <w:rsid w:val="003721F3"/>
    <w:rsid w:val="00373A1C"/>
    <w:rsid w:val="0037463F"/>
    <w:rsid w:val="00375E98"/>
    <w:rsid w:val="00376054"/>
    <w:rsid w:val="0038155B"/>
    <w:rsid w:val="00386E0E"/>
    <w:rsid w:val="00392E25"/>
    <w:rsid w:val="00393709"/>
    <w:rsid w:val="003A5B1E"/>
    <w:rsid w:val="003A61CB"/>
    <w:rsid w:val="003A7038"/>
    <w:rsid w:val="003B1FB7"/>
    <w:rsid w:val="003B22E6"/>
    <w:rsid w:val="003B29B9"/>
    <w:rsid w:val="003B4427"/>
    <w:rsid w:val="003B4A09"/>
    <w:rsid w:val="003C0820"/>
    <w:rsid w:val="003C34A7"/>
    <w:rsid w:val="003C68DA"/>
    <w:rsid w:val="003D0A1D"/>
    <w:rsid w:val="003D1528"/>
    <w:rsid w:val="003D2C29"/>
    <w:rsid w:val="003D45DC"/>
    <w:rsid w:val="003D4A24"/>
    <w:rsid w:val="003D4D29"/>
    <w:rsid w:val="003D511C"/>
    <w:rsid w:val="003D611D"/>
    <w:rsid w:val="003D670A"/>
    <w:rsid w:val="003E33A8"/>
    <w:rsid w:val="003E4AD9"/>
    <w:rsid w:val="003E5BF2"/>
    <w:rsid w:val="003E61CF"/>
    <w:rsid w:val="003F11B0"/>
    <w:rsid w:val="003F1CB0"/>
    <w:rsid w:val="003F20DE"/>
    <w:rsid w:val="003F34CF"/>
    <w:rsid w:val="003F5A13"/>
    <w:rsid w:val="003F69CF"/>
    <w:rsid w:val="003F76ED"/>
    <w:rsid w:val="003F78E4"/>
    <w:rsid w:val="003F7AAE"/>
    <w:rsid w:val="00400B1E"/>
    <w:rsid w:val="004064C8"/>
    <w:rsid w:val="004126DB"/>
    <w:rsid w:val="004134AE"/>
    <w:rsid w:val="00414ECA"/>
    <w:rsid w:val="0041510F"/>
    <w:rsid w:val="00420C7B"/>
    <w:rsid w:val="00421A20"/>
    <w:rsid w:val="00421BAF"/>
    <w:rsid w:val="00423ECF"/>
    <w:rsid w:val="0042499D"/>
    <w:rsid w:val="00424AF6"/>
    <w:rsid w:val="004350CD"/>
    <w:rsid w:val="00444B65"/>
    <w:rsid w:val="004451FE"/>
    <w:rsid w:val="0044571B"/>
    <w:rsid w:val="00451D38"/>
    <w:rsid w:val="004576D7"/>
    <w:rsid w:val="00457D33"/>
    <w:rsid w:val="00460AEA"/>
    <w:rsid w:val="00463A0E"/>
    <w:rsid w:val="00464440"/>
    <w:rsid w:val="00465860"/>
    <w:rsid w:val="00465B3D"/>
    <w:rsid w:val="00467695"/>
    <w:rsid w:val="004720FB"/>
    <w:rsid w:val="004727C1"/>
    <w:rsid w:val="00473353"/>
    <w:rsid w:val="00476627"/>
    <w:rsid w:val="00477BAD"/>
    <w:rsid w:val="004869C3"/>
    <w:rsid w:val="004922A1"/>
    <w:rsid w:val="004934D0"/>
    <w:rsid w:val="0049612F"/>
    <w:rsid w:val="00497F4E"/>
    <w:rsid w:val="004A0CEA"/>
    <w:rsid w:val="004A154A"/>
    <w:rsid w:val="004A1F47"/>
    <w:rsid w:val="004A27E6"/>
    <w:rsid w:val="004B1F90"/>
    <w:rsid w:val="004B26F8"/>
    <w:rsid w:val="004B645F"/>
    <w:rsid w:val="004C2969"/>
    <w:rsid w:val="004C2B9F"/>
    <w:rsid w:val="004C34A3"/>
    <w:rsid w:val="004C4E18"/>
    <w:rsid w:val="004C6053"/>
    <w:rsid w:val="004D190A"/>
    <w:rsid w:val="004D2034"/>
    <w:rsid w:val="004D27AF"/>
    <w:rsid w:val="004D55DD"/>
    <w:rsid w:val="004E02F1"/>
    <w:rsid w:val="004E034D"/>
    <w:rsid w:val="004E1300"/>
    <w:rsid w:val="004E1B52"/>
    <w:rsid w:val="004E3121"/>
    <w:rsid w:val="004E44E0"/>
    <w:rsid w:val="004E6FD7"/>
    <w:rsid w:val="004F2AD8"/>
    <w:rsid w:val="004F59AD"/>
    <w:rsid w:val="004F6BE6"/>
    <w:rsid w:val="004F7030"/>
    <w:rsid w:val="005010B7"/>
    <w:rsid w:val="00503DE2"/>
    <w:rsid w:val="00505001"/>
    <w:rsid w:val="005058C2"/>
    <w:rsid w:val="00510606"/>
    <w:rsid w:val="00510CE3"/>
    <w:rsid w:val="00513A4B"/>
    <w:rsid w:val="00514F44"/>
    <w:rsid w:val="00522A54"/>
    <w:rsid w:val="005306B4"/>
    <w:rsid w:val="005332EF"/>
    <w:rsid w:val="005343FA"/>
    <w:rsid w:val="00534F0B"/>
    <w:rsid w:val="00535A9C"/>
    <w:rsid w:val="0054020E"/>
    <w:rsid w:val="00542035"/>
    <w:rsid w:val="00547ACC"/>
    <w:rsid w:val="0055018C"/>
    <w:rsid w:val="0055158E"/>
    <w:rsid w:val="00553100"/>
    <w:rsid w:val="00554E0E"/>
    <w:rsid w:val="00555F80"/>
    <w:rsid w:val="00556621"/>
    <w:rsid w:val="00561EB7"/>
    <w:rsid w:val="00562F79"/>
    <w:rsid w:val="00563E21"/>
    <w:rsid w:val="00565B3F"/>
    <w:rsid w:val="00566785"/>
    <w:rsid w:val="00566CFD"/>
    <w:rsid w:val="0056716A"/>
    <w:rsid w:val="00567849"/>
    <w:rsid w:val="00571875"/>
    <w:rsid w:val="00576FC0"/>
    <w:rsid w:val="005812A3"/>
    <w:rsid w:val="00581939"/>
    <w:rsid w:val="005819F5"/>
    <w:rsid w:val="0058749D"/>
    <w:rsid w:val="0059095E"/>
    <w:rsid w:val="00592A91"/>
    <w:rsid w:val="00593B31"/>
    <w:rsid w:val="00594518"/>
    <w:rsid w:val="00595048"/>
    <w:rsid w:val="0059546B"/>
    <w:rsid w:val="005A1388"/>
    <w:rsid w:val="005A1810"/>
    <w:rsid w:val="005A2CB0"/>
    <w:rsid w:val="005A37FE"/>
    <w:rsid w:val="005A56A6"/>
    <w:rsid w:val="005A5AF9"/>
    <w:rsid w:val="005A6A2A"/>
    <w:rsid w:val="005B1175"/>
    <w:rsid w:val="005B41A7"/>
    <w:rsid w:val="005B6D7E"/>
    <w:rsid w:val="005C3807"/>
    <w:rsid w:val="005C6E8B"/>
    <w:rsid w:val="005D3FE8"/>
    <w:rsid w:val="005D4E88"/>
    <w:rsid w:val="005D4F33"/>
    <w:rsid w:val="005D5A1B"/>
    <w:rsid w:val="005E4A14"/>
    <w:rsid w:val="005F1530"/>
    <w:rsid w:val="005F1CDA"/>
    <w:rsid w:val="005F63B9"/>
    <w:rsid w:val="00600E2C"/>
    <w:rsid w:val="00601186"/>
    <w:rsid w:val="00604141"/>
    <w:rsid w:val="006104FC"/>
    <w:rsid w:val="00613651"/>
    <w:rsid w:val="006173CC"/>
    <w:rsid w:val="00617755"/>
    <w:rsid w:val="00630134"/>
    <w:rsid w:val="0063041B"/>
    <w:rsid w:val="00631BCE"/>
    <w:rsid w:val="00631BFF"/>
    <w:rsid w:val="00634B10"/>
    <w:rsid w:val="00635EB1"/>
    <w:rsid w:val="00636033"/>
    <w:rsid w:val="0064102A"/>
    <w:rsid w:val="00642739"/>
    <w:rsid w:val="00642FA5"/>
    <w:rsid w:val="0064323D"/>
    <w:rsid w:val="0064786C"/>
    <w:rsid w:val="00650F47"/>
    <w:rsid w:val="00655595"/>
    <w:rsid w:val="00656FC1"/>
    <w:rsid w:val="006612DD"/>
    <w:rsid w:val="006638ED"/>
    <w:rsid w:val="00666926"/>
    <w:rsid w:val="00671BCD"/>
    <w:rsid w:val="006752AC"/>
    <w:rsid w:val="00675D31"/>
    <w:rsid w:val="00676924"/>
    <w:rsid w:val="00676C7F"/>
    <w:rsid w:val="00682B6F"/>
    <w:rsid w:val="00685A97"/>
    <w:rsid w:val="006906CB"/>
    <w:rsid w:val="006968DC"/>
    <w:rsid w:val="00697795"/>
    <w:rsid w:val="006A04C7"/>
    <w:rsid w:val="006A0B5B"/>
    <w:rsid w:val="006A1E3F"/>
    <w:rsid w:val="006A3087"/>
    <w:rsid w:val="006A31DE"/>
    <w:rsid w:val="006A322E"/>
    <w:rsid w:val="006A5869"/>
    <w:rsid w:val="006A6459"/>
    <w:rsid w:val="006B1D20"/>
    <w:rsid w:val="006B2109"/>
    <w:rsid w:val="006B5486"/>
    <w:rsid w:val="006B6314"/>
    <w:rsid w:val="006C48F8"/>
    <w:rsid w:val="006C48FB"/>
    <w:rsid w:val="006C64C6"/>
    <w:rsid w:val="006D0975"/>
    <w:rsid w:val="006D2499"/>
    <w:rsid w:val="006D5A8C"/>
    <w:rsid w:val="006E3F17"/>
    <w:rsid w:val="006E5D74"/>
    <w:rsid w:val="006E7843"/>
    <w:rsid w:val="006F22CB"/>
    <w:rsid w:val="006F73C3"/>
    <w:rsid w:val="00706ABC"/>
    <w:rsid w:val="007077B7"/>
    <w:rsid w:val="00712E80"/>
    <w:rsid w:val="0072074F"/>
    <w:rsid w:val="0072324A"/>
    <w:rsid w:val="00727240"/>
    <w:rsid w:val="00731FE9"/>
    <w:rsid w:val="00735151"/>
    <w:rsid w:val="00737822"/>
    <w:rsid w:val="00743E22"/>
    <w:rsid w:val="007444DA"/>
    <w:rsid w:val="00744910"/>
    <w:rsid w:val="00745D17"/>
    <w:rsid w:val="007464AE"/>
    <w:rsid w:val="007478F3"/>
    <w:rsid w:val="0075446D"/>
    <w:rsid w:val="007624F6"/>
    <w:rsid w:val="0077420C"/>
    <w:rsid w:val="00775E29"/>
    <w:rsid w:val="00780EE9"/>
    <w:rsid w:val="0078190E"/>
    <w:rsid w:val="0078433F"/>
    <w:rsid w:val="007903CC"/>
    <w:rsid w:val="00790CF2"/>
    <w:rsid w:val="00795CC1"/>
    <w:rsid w:val="0079725F"/>
    <w:rsid w:val="00797436"/>
    <w:rsid w:val="007977D0"/>
    <w:rsid w:val="00797D02"/>
    <w:rsid w:val="007A2D4E"/>
    <w:rsid w:val="007A2DD5"/>
    <w:rsid w:val="007B2C72"/>
    <w:rsid w:val="007C1ECA"/>
    <w:rsid w:val="007C44EF"/>
    <w:rsid w:val="007C4F85"/>
    <w:rsid w:val="007C6D0C"/>
    <w:rsid w:val="007D4E43"/>
    <w:rsid w:val="007D5873"/>
    <w:rsid w:val="007D6265"/>
    <w:rsid w:val="007D63E1"/>
    <w:rsid w:val="007E165C"/>
    <w:rsid w:val="007E7332"/>
    <w:rsid w:val="007E7FA4"/>
    <w:rsid w:val="007F0EF2"/>
    <w:rsid w:val="007F1D34"/>
    <w:rsid w:val="007F53AF"/>
    <w:rsid w:val="007F54D9"/>
    <w:rsid w:val="007F5B68"/>
    <w:rsid w:val="007F6CF1"/>
    <w:rsid w:val="00800769"/>
    <w:rsid w:val="00800E5A"/>
    <w:rsid w:val="00801919"/>
    <w:rsid w:val="00804E9C"/>
    <w:rsid w:val="00805701"/>
    <w:rsid w:val="00806064"/>
    <w:rsid w:val="00806554"/>
    <w:rsid w:val="00806C4F"/>
    <w:rsid w:val="008070A2"/>
    <w:rsid w:val="008073F9"/>
    <w:rsid w:val="00813AF4"/>
    <w:rsid w:val="0081747E"/>
    <w:rsid w:val="00817E78"/>
    <w:rsid w:val="00825641"/>
    <w:rsid w:val="0082703B"/>
    <w:rsid w:val="00830342"/>
    <w:rsid w:val="00831BBE"/>
    <w:rsid w:val="0083591B"/>
    <w:rsid w:val="00837C89"/>
    <w:rsid w:val="00841898"/>
    <w:rsid w:val="00843A92"/>
    <w:rsid w:val="00843AC6"/>
    <w:rsid w:val="00845C99"/>
    <w:rsid w:val="00853739"/>
    <w:rsid w:val="008543CB"/>
    <w:rsid w:val="0085751A"/>
    <w:rsid w:val="00857929"/>
    <w:rsid w:val="008600BC"/>
    <w:rsid w:val="0086034E"/>
    <w:rsid w:val="00861387"/>
    <w:rsid w:val="00863649"/>
    <w:rsid w:val="00867031"/>
    <w:rsid w:val="00873637"/>
    <w:rsid w:val="00874B93"/>
    <w:rsid w:val="008759F2"/>
    <w:rsid w:val="008767B4"/>
    <w:rsid w:val="00883006"/>
    <w:rsid w:val="00883777"/>
    <w:rsid w:val="00885576"/>
    <w:rsid w:val="00885A49"/>
    <w:rsid w:val="0089106A"/>
    <w:rsid w:val="00891EB2"/>
    <w:rsid w:val="0089228B"/>
    <w:rsid w:val="00895CFB"/>
    <w:rsid w:val="00895FDF"/>
    <w:rsid w:val="00896213"/>
    <w:rsid w:val="008976AC"/>
    <w:rsid w:val="00897B1F"/>
    <w:rsid w:val="008A236A"/>
    <w:rsid w:val="008A5E06"/>
    <w:rsid w:val="008B1723"/>
    <w:rsid w:val="008B236D"/>
    <w:rsid w:val="008B576B"/>
    <w:rsid w:val="008B78E9"/>
    <w:rsid w:val="008C10F5"/>
    <w:rsid w:val="008C1D7B"/>
    <w:rsid w:val="008C2D11"/>
    <w:rsid w:val="008C34E7"/>
    <w:rsid w:val="008C3985"/>
    <w:rsid w:val="008C3C7F"/>
    <w:rsid w:val="008C75FC"/>
    <w:rsid w:val="008C7A6E"/>
    <w:rsid w:val="008D0C91"/>
    <w:rsid w:val="008D0E5C"/>
    <w:rsid w:val="008D106E"/>
    <w:rsid w:val="008D2BDA"/>
    <w:rsid w:val="008D5A64"/>
    <w:rsid w:val="008D74FF"/>
    <w:rsid w:val="008E1BF4"/>
    <w:rsid w:val="008E3993"/>
    <w:rsid w:val="008E728F"/>
    <w:rsid w:val="008F0E09"/>
    <w:rsid w:val="008F2411"/>
    <w:rsid w:val="008F4337"/>
    <w:rsid w:val="009009FF"/>
    <w:rsid w:val="00902587"/>
    <w:rsid w:val="0090337B"/>
    <w:rsid w:val="00903D34"/>
    <w:rsid w:val="00904BAD"/>
    <w:rsid w:val="00906316"/>
    <w:rsid w:val="00906B84"/>
    <w:rsid w:val="009079CC"/>
    <w:rsid w:val="00911678"/>
    <w:rsid w:val="0091301A"/>
    <w:rsid w:val="009131AA"/>
    <w:rsid w:val="009139E2"/>
    <w:rsid w:val="009152D5"/>
    <w:rsid w:val="00916EE1"/>
    <w:rsid w:val="00920140"/>
    <w:rsid w:val="00920C1B"/>
    <w:rsid w:val="0092655C"/>
    <w:rsid w:val="0093239C"/>
    <w:rsid w:val="009347CB"/>
    <w:rsid w:val="00936DB7"/>
    <w:rsid w:val="00941313"/>
    <w:rsid w:val="00941D23"/>
    <w:rsid w:val="00942848"/>
    <w:rsid w:val="009450F7"/>
    <w:rsid w:val="00956DD0"/>
    <w:rsid w:val="00961323"/>
    <w:rsid w:val="009614CB"/>
    <w:rsid w:val="009618B6"/>
    <w:rsid w:val="0096214A"/>
    <w:rsid w:val="00962CC2"/>
    <w:rsid w:val="009658C5"/>
    <w:rsid w:val="00965DAC"/>
    <w:rsid w:val="00966C56"/>
    <w:rsid w:val="009706B5"/>
    <w:rsid w:val="0097700F"/>
    <w:rsid w:val="00982AF6"/>
    <w:rsid w:val="00986F2A"/>
    <w:rsid w:val="009922EA"/>
    <w:rsid w:val="009927C3"/>
    <w:rsid w:val="00992D75"/>
    <w:rsid w:val="0099671E"/>
    <w:rsid w:val="0099737E"/>
    <w:rsid w:val="009A106D"/>
    <w:rsid w:val="009A152C"/>
    <w:rsid w:val="009A57BC"/>
    <w:rsid w:val="009A617D"/>
    <w:rsid w:val="009A7536"/>
    <w:rsid w:val="009B0AC9"/>
    <w:rsid w:val="009B3238"/>
    <w:rsid w:val="009B44CB"/>
    <w:rsid w:val="009B46EE"/>
    <w:rsid w:val="009B6033"/>
    <w:rsid w:val="009C0812"/>
    <w:rsid w:val="009C09F6"/>
    <w:rsid w:val="009C0B82"/>
    <w:rsid w:val="009C13AD"/>
    <w:rsid w:val="009C17E5"/>
    <w:rsid w:val="009C6D4C"/>
    <w:rsid w:val="009D0729"/>
    <w:rsid w:val="009D2100"/>
    <w:rsid w:val="009D2C51"/>
    <w:rsid w:val="009D56BE"/>
    <w:rsid w:val="009D7FF1"/>
    <w:rsid w:val="009E11FA"/>
    <w:rsid w:val="009E3427"/>
    <w:rsid w:val="009E52AB"/>
    <w:rsid w:val="009E59F7"/>
    <w:rsid w:val="009E5C9B"/>
    <w:rsid w:val="009E5ED4"/>
    <w:rsid w:val="009E6157"/>
    <w:rsid w:val="009F163F"/>
    <w:rsid w:val="009F4D02"/>
    <w:rsid w:val="009F7446"/>
    <w:rsid w:val="00A017FC"/>
    <w:rsid w:val="00A046BE"/>
    <w:rsid w:val="00A04B6A"/>
    <w:rsid w:val="00A0542E"/>
    <w:rsid w:val="00A14C64"/>
    <w:rsid w:val="00A14F5F"/>
    <w:rsid w:val="00A20000"/>
    <w:rsid w:val="00A23762"/>
    <w:rsid w:val="00A26A7A"/>
    <w:rsid w:val="00A26BC5"/>
    <w:rsid w:val="00A3390B"/>
    <w:rsid w:val="00A36385"/>
    <w:rsid w:val="00A4243C"/>
    <w:rsid w:val="00A50B97"/>
    <w:rsid w:val="00A52F67"/>
    <w:rsid w:val="00A534A8"/>
    <w:rsid w:val="00A5569B"/>
    <w:rsid w:val="00A61C1A"/>
    <w:rsid w:val="00A64C0D"/>
    <w:rsid w:val="00A719D5"/>
    <w:rsid w:val="00A71D7C"/>
    <w:rsid w:val="00A724A3"/>
    <w:rsid w:val="00A743D4"/>
    <w:rsid w:val="00A75928"/>
    <w:rsid w:val="00A83FAF"/>
    <w:rsid w:val="00A84465"/>
    <w:rsid w:val="00A845DF"/>
    <w:rsid w:val="00A85182"/>
    <w:rsid w:val="00A9080F"/>
    <w:rsid w:val="00A91B03"/>
    <w:rsid w:val="00A948EA"/>
    <w:rsid w:val="00A97AF0"/>
    <w:rsid w:val="00A97B3A"/>
    <w:rsid w:val="00AB083E"/>
    <w:rsid w:val="00AB1437"/>
    <w:rsid w:val="00AB1EFA"/>
    <w:rsid w:val="00AB2780"/>
    <w:rsid w:val="00AB65D0"/>
    <w:rsid w:val="00AC133D"/>
    <w:rsid w:val="00AC3F25"/>
    <w:rsid w:val="00AC4F92"/>
    <w:rsid w:val="00AC7A32"/>
    <w:rsid w:val="00AD641E"/>
    <w:rsid w:val="00AE0227"/>
    <w:rsid w:val="00AE2A69"/>
    <w:rsid w:val="00AE305B"/>
    <w:rsid w:val="00AE3BB9"/>
    <w:rsid w:val="00AE4604"/>
    <w:rsid w:val="00AE4BCA"/>
    <w:rsid w:val="00AE5A8B"/>
    <w:rsid w:val="00AF039D"/>
    <w:rsid w:val="00AF23E1"/>
    <w:rsid w:val="00AF5D2E"/>
    <w:rsid w:val="00AF67AE"/>
    <w:rsid w:val="00AF705C"/>
    <w:rsid w:val="00AF79F4"/>
    <w:rsid w:val="00B1305B"/>
    <w:rsid w:val="00B13D89"/>
    <w:rsid w:val="00B14A7C"/>
    <w:rsid w:val="00B17E7D"/>
    <w:rsid w:val="00B20960"/>
    <w:rsid w:val="00B25915"/>
    <w:rsid w:val="00B3039D"/>
    <w:rsid w:val="00B339D9"/>
    <w:rsid w:val="00B35E23"/>
    <w:rsid w:val="00B361C1"/>
    <w:rsid w:val="00B36F40"/>
    <w:rsid w:val="00B411C8"/>
    <w:rsid w:val="00B462F5"/>
    <w:rsid w:val="00B50451"/>
    <w:rsid w:val="00B52984"/>
    <w:rsid w:val="00B52CFE"/>
    <w:rsid w:val="00B54C23"/>
    <w:rsid w:val="00B578B0"/>
    <w:rsid w:val="00B607C7"/>
    <w:rsid w:val="00B6120E"/>
    <w:rsid w:val="00B64F45"/>
    <w:rsid w:val="00B65CF5"/>
    <w:rsid w:val="00B71345"/>
    <w:rsid w:val="00B72D69"/>
    <w:rsid w:val="00B83E3B"/>
    <w:rsid w:val="00B8702D"/>
    <w:rsid w:val="00B87053"/>
    <w:rsid w:val="00B90E53"/>
    <w:rsid w:val="00B93695"/>
    <w:rsid w:val="00B96809"/>
    <w:rsid w:val="00B96A1B"/>
    <w:rsid w:val="00BA0B59"/>
    <w:rsid w:val="00BA1178"/>
    <w:rsid w:val="00BA1F50"/>
    <w:rsid w:val="00BB45C5"/>
    <w:rsid w:val="00BC6690"/>
    <w:rsid w:val="00BC66AE"/>
    <w:rsid w:val="00BC6870"/>
    <w:rsid w:val="00BD32E6"/>
    <w:rsid w:val="00BD4967"/>
    <w:rsid w:val="00BD76D4"/>
    <w:rsid w:val="00BE17FD"/>
    <w:rsid w:val="00BE4F73"/>
    <w:rsid w:val="00BE7B96"/>
    <w:rsid w:val="00BF0B9D"/>
    <w:rsid w:val="00BF10A0"/>
    <w:rsid w:val="00BF18D6"/>
    <w:rsid w:val="00BF3854"/>
    <w:rsid w:val="00C01FC9"/>
    <w:rsid w:val="00C0377C"/>
    <w:rsid w:val="00C11502"/>
    <w:rsid w:val="00C11D76"/>
    <w:rsid w:val="00C125CD"/>
    <w:rsid w:val="00C12930"/>
    <w:rsid w:val="00C12EEA"/>
    <w:rsid w:val="00C1376D"/>
    <w:rsid w:val="00C15C2F"/>
    <w:rsid w:val="00C15CFC"/>
    <w:rsid w:val="00C16B5A"/>
    <w:rsid w:val="00C1768E"/>
    <w:rsid w:val="00C24DF6"/>
    <w:rsid w:val="00C27C4F"/>
    <w:rsid w:val="00C313B6"/>
    <w:rsid w:val="00C33D0E"/>
    <w:rsid w:val="00C3418E"/>
    <w:rsid w:val="00C34820"/>
    <w:rsid w:val="00C34B46"/>
    <w:rsid w:val="00C35979"/>
    <w:rsid w:val="00C35C76"/>
    <w:rsid w:val="00C40987"/>
    <w:rsid w:val="00C52EA4"/>
    <w:rsid w:val="00C722B2"/>
    <w:rsid w:val="00C72E24"/>
    <w:rsid w:val="00C81B0E"/>
    <w:rsid w:val="00C855A6"/>
    <w:rsid w:val="00C87631"/>
    <w:rsid w:val="00C9189D"/>
    <w:rsid w:val="00C935DA"/>
    <w:rsid w:val="00C951FB"/>
    <w:rsid w:val="00CA08AD"/>
    <w:rsid w:val="00CA1666"/>
    <w:rsid w:val="00CA2929"/>
    <w:rsid w:val="00CA6A79"/>
    <w:rsid w:val="00CB22A2"/>
    <w:rsid w:val="00CB2B61"/>
    <w:rsid w:val="00CB4FA0"/>
    <w:rsid w:val="00CB59F5"/>
    <w:rsid w:val="00CB64C8"/>
    <w:rsid w:val="00CC08FB"/>
    <w:rsid w:val="00CC77CE"/>
    <w:rsid w:val="00CD2802"/>
    <w:rsid w:val="00CE3DCD"/>
    <w:rsid w:val="00CF3DDD"/>
    <w:rsid w:val="00CF607C"/>
    <w:rsid w:val="00D01872"/>
    <w:rsid w:val="00D05B4B"/>
    <w:rsid w:val="00D0731C"/>
    <w:rsid w:val="00D10E30"/>
    <w:rsid w:val="00D114BB"/>
    <w:rsid w:val="00D12DD3"/>
    <w:rsid w:val="00D1348D"/>
    <w:rsid w:val="00D22857"/>
    <w:rsid w:val="00D253B6"/>
    <w:rsid w:val="00D2555C"/>
    <w:rsid w:val="00D31BDD"/>
    <w:rsid w:val="00D33EB1"/>
    <w:rsid w:val="00D356BF"/>
    <w:rsid w:val="00D3586F"/>
    <w:rsid w:val="00D41370"/>
    <w:rsid w:val="00D467D7"/>
    <w:rsid w:val="00D501DF"/>
    <w:rsid w:val="00D516FF"/>
    <w:rsid w:val="00D51E8C"/>
    <w:rsid w:val="00D5294A"/>
    <w:rsid w:val="00D52993"/>
    <w:rsid w:val="00D571D6"/>
    <w:rsid w:val="00D57DA6"/>
    <w:rsid w:val="00D645A9"/>
    <w:rsid w:val="00D67092"/>
    <w:rsid w:val="00D671D9"/>
    <w:rsid w:val="00D728ED"/>
    <w:rsid w:val="00D74F74"/>
    <w:rsid w:val="00D7648B"/>
    <w:rsid w:val="00D76F6B"/>
    <w:rsid w:val="00D8044B"/>
    <w:rsid w:val="00D82B7C"/>
    <w:rsid w:val="00D83D9B"/>
    <w:rsid w:val="00D8626F"/>
    <w:rsid w:val="00D87FEB"/>
    <w:rsid w:val="00D91242"/>
    <w:rsid w:val="00DA0DFB"/>
    <w:rsid w:val="00DA2459"/>
    <w:rsid w:val="00DA3C69"/>
    <w:rsid w:val="00DA4B2D"/>
    <w:rsid w:val="00DA74B9"/>
    <w:rsid w:val="00DB06CF"/>
    <w:rsid w:val="00DB187D"/>
    <w:rsid w:val="00DD6C9B"/>
    <w:rsid w:val="00DE2059"/>
    <w:rsid w:val="00DE4130"/>
    <w:rsid w:val="00DE545D"/>
    <w:rsid w:val="00DE5BAC"/>
    <w:rsid w:val="00DE694C"/>
    <w:rsid w:val="00DF1189"/>
    <w:rsid w:val="00DF3E25"/>
    <w:rsid w:val="00E00F9A"/>
    <w:rsid w:val="00E02328"/>
    <w:rsid w:val="00E039BF"/>
    <w:rsid w:val="00E03D27"/>
    <w:rsid w:val="00E0661F"/>
    <w:rsid w:val="00E1006C"/>
    <w:rsid w:val="00E12904"/>
    <w:rsid w:val="00E14C04"/>
    <w:rsid w:val="00E17776"/>
    <w:rsid w:val="00E22C71"/>
    <w:rsid w:val="00E235CB"/>
    <w:rsid w:val="00E30A8E"/>
    <w:rsid w:val="00E310A9"/>
    <w:rsid w:val="00E3179B"/>
    <w:rsid w:val="00E34CC7"/>
    <w:rsid w:val="00E364AA"/>
    <w:rsid w:val="00E36F23"/>
    <w:rsid w:val="00E372E1"/>
    <w:rsid w:val="00E41754"/>
    <w:rsid w:val="00E439E5"/>
    <w:rsid w:val="00E4686A"/>
    <w:rsid w:val="00E533D7"/>
    <w:rsid w:val="00E53760"/>
    <w:rsid w:val="00E60CF9"/>
    <w:rsid w:val="00E61218"/>
    <w:rsid w:val="00E73DB6"/>
    <w:rsid w:val="00E77AF6"/>
    <w:rsid w:val="00E80562"/>
    <w:rsid w:val="00E81C0F"/>
    <w:rsid w:val="00E8225B"/>
    <w:rsid w:val="00E9039E"/>
    <w:rsid w:val="00E903E1"/>
    <w:rsid w:val="00E91564"/>
    <w:rsid w:val="00E96AD0"/>
    <w:rsid w:val="00EA1B49"/>
    <w:rsid w:val="00EA2548"/>
    <w:rsid w:val="00EB624D"/>
    <w:rsid w:val="00EB6332"/>
    <w:rsid w:val="00EC1888"/>
    <w:rsid w:val="00EC2A54"/>
    <w:rsid w:val="00EC6588"/>
    <w:rsid w:val="00EC68AC"/>
    <w:rsid w:val="00ED4102"/>
    <w:rsid w:val="00ED64EF"/>
    <w:rsid w:val="00EE0E27"/>
    <w:rsid w:val="00EE2308"/>
    <w:rsid w:val="00EE3405"/>
    <w:rsid w:val="00EE35FF"/>
    <w:rsid w:val="00EE39CF"/>
    <w:rsid w:val="00EE40FA"/>
    <w:rsid w:val="00EE4DE8"/>
    <w:rsid w:val="00EF1802"/>
    <w:rsid w:val="00EF2B7A"/>
    <w:rsid w:val="00EF4044"/>
    <w:rsid w:val="00EF4F35"/>
    <w:rsid w:val="00EF75F3"/>
    <w:rsid w:val="00F01CE9"/>
    <w:rsid w:val="00F03939"/>
    <w:rsid w:val="00F10121"/>
    <w:rsid w:val="00F117E3"/>
    <w:rsid w:val="00F24205"/>
    <w:rsid w:val="00F26C9A"/>
    <w:rsid w:val="00F26FE7"/>
    <w:rsid w:val="00F30A29"/>
    <w:rsid w:val="00F33741"/>
    <w:rsid w:val="00F35093"/>
    <w:rsid w:val="00F36259"/>
    <w:rsid w:val="00F3708F"/>
    <w:rsid w:val="00F46634"/>
    <w:rsid w:val="00F50714"/>
    <w:rsid w:val="00F53607"/>
    <w:rsid w:val="00F53EC4"/>
    <w:rsid w:val="00F6293B"/>
    <w:rsid w:val="00F64BA3"/>
    <w:rsid w:val="00F6790B"/>
    <w:rsid w:val="00F71D2D"/>
    <w:rsid w:val="00F73105"/>
    <w:rsid w:val="00F7673F"/>
    <w:rsid w:val="00F83F56"/>
    <w:rsid w:val="00F85A86"/>
    <w:rsid w:val="00F952DE"/>
    <w:rsid w:val="00F9629B"/>
    <w:rsid w:val="00FA018B"/>
    <w:rsid w:val="00FA335D"/>
    <w:rsid w:val="00FA4A37"/>
    <w:rsid w:val="00FA4ACF"/>
    <w:rsid w:val="00FA6804"/>
    <w:rsid w:val="00FA6E25"/>
    <w:rsid w:val="00FB1954"/>
    <w:rsid w:val="00FB22A7"/>
    <w:rsid w:val="00FB3626"/>
    <w:rsid w:val="00FB56D0"/>
    <w:rsid w:val="00FB60D8"/>
    <w:rsid w:val="00FC020A"/>
    <w:rsid w:val="00FC6C0F"/>
    <w:rsid w:val="00FC73CE"/>
    <w:rsid w:val="00FD2A4F"/>
    <w:rsid w:val="00FD4B4C"/>
    <w:rsid w:val="00FD65B8"/>
    <w:rsid w:val="00FE2BC8"/>
    <w:rsid w:val="00FE3EBB"/>
    <w:rsid w:val="00FF2732"/>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rPr>
  </w:style>
  <w:style w:type="paragraph" w:styleId="Ttulo1">
    <w:name w:val="heading 1"/>
    <w:basedOn w:val="Normal"/>
    <w:next w:val="Normal"/>
    <w:link w:val="Ttulo1Car"/>
    <w:uiPriority w:val="9"/>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link w:val="Ttulo2Car"/>
    <w:uiPriority w:val="9"/>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Textoennegrita">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customStyle="1" w:styleId="Ttulo2Car">
    <w:name w:val="Título 2 Car"/>
    <w:link w:val="Ttulo2"/>
    <w:uiPriority w:val="9"/>
    <w:rsid w:val="009A152C"/>
    <w:rPr>
      <w:rFonts w:ascii="Trebuchet MS" w:eastAsia="Arial Unicode MS" w:hAnsi="Trebuchet MS"/>
      <w:b/>
      <w:caps/>
      <w:lang w:val="es-ES_tradnl" w:eastAsia="en-US"/>
    </w:rPr>
  </w:style>
  <w:style w:type="character" w:customStyle="1" w:styleId="Ttulo1Car">
    <w:name w:val="Título 1 Car"/>
    <w:link w:val="Ttulo1"/>
    <w:uiPriority w:val="9"/>
    <w:rsid w:val="009A152C"/>
    <w:rPr>
      <w:rFonts w:ascii="Trebuchet MS" w:eastAsia="Arial Unicode MS" w:hAnsi="Trebuchet MS"/>
      <w:b/>
      <w:sz w:val="24"/>
      <w:lang w:val="es-ES_tradnl" w:eastAsia="en-US"/>
    </w:rPr>
  </w:style>
  <w:style w:type="character" w:customStyle="1" w:styleId="Mencinsinresolver3">
    <w:name w:val="Mención sin resolver3"/>
    <w:basedOn w:val="Fuentedeprrafopredeter"/>
    <w:uiPriority w:val="99"/>
    <w:semiHidden/>
    <w:unhideWhenUsed/>
    <w:rsid w:val="003403D1"/>
    <w:rPr>
      <w:color w:val="605E5C"/>
      <w:shd w:val="clear" w:color="auto" w:fill="E1DFDD"/>
    </w:rPr>
  </w:style>
  <w:style w:type="character" w:customStyle="1" w:styleId="Ninguno">
    <w:name w:val="Ninguno"/>
    <w:rsid w:val="00FB3626"/>
    <w:rPr>
      <w:lang w:val="pt-PT"/>
    </w:rPr>
  </w:style>
  <w:style w:type="character" w:customStyle="1" w:styleId="whitespace-normal">
    <w:name w:val="whitespace-normal"/>
    <w:basedOn w:val="Fuentedeprrafopredeter"/>
    <w:rsid w:val="00E81C0F"/>
  </w:style>
  <w:style w:type="character" w:customStyle="1" w:styleId="Mencinsinresolver4">
    <w:name w:val="Mención sin resolver4"/>
    <w:basedOn w:val="Fuentedeprrafopredeter"/>
    <w:uiPriority w:val="99"/>
    <w:semiHidden/>
    <w:unhideWhenUsed/>
    <w:rsid w:val="004A0CEA"/>
    <w:rPr>
      <w:color w:val="605E5C"/>
      <w:shd w:val="clear" w:color="auto" w:fill="E1DFDD"/>
    </w:rPr>
  </w:style>
  <w:style w:type="character" w:styleId="Mencinsinresolver">
    <w:name w:val="Unresolved Mention"/>
    <w:basedOn w:val="Fuentedeprrafopredeter"/>
    <w:uiPriority w:val="99"/>
    <w:semiHidden/>
    <w:unhideWhenUsed/>
    <w:rsid w:val="0092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190337199">
      <w:bodyDiv w:val="1"/>
      <w:marLeft w:val="0"/>
      <w:marRight w:val="0"/>
      <w:marTop w:val="0"/>
      <w:marBottom w:val="0"/>
      <w:divBdr>
        <w:top w:val="none" w:sz="0" w:space="0" w:color="auto"/>
        <w:left w:val="none" w:sz="0" w:space="0" w:color="auto"/>
        <w:bottom w:val="none" w:sz="0" w:space="0" w:color="auto"/>
        <w:right w:val="none" w:sz="0" w:space="0" w:color="auto"/>
      </w:divBdr>
      <w:divsChild>
        <w:div w:id="2145081602">
          <w:marLeft w:val="0"/>
          <w:marRight w:val="0"/>
          <w:marTop w:val="0"/>
          <w:marBottom w:val="0"/>
          <w:divBdr>
            <w:top w:val="none" w:sz="0" w:space="0" w:color="auto"/>
            <w:left w:val="none" w:sz="0" w:space="0" w:color="auto"/>
            <w:bottom w:val="none" w:sz="0" w:space="0" w:color="auto"/>
            <w:right w:val="none" w:sz="0" w:space="0" w:color="auto"/>
          </w:divBdr>
          <w:divsChild>
            <w:div w:id="1726562845">
              <w:marLeft w:val="0"/>
              <w:marRight w:val="0"/>
              <w:marTop w:val="0"/>
              <w:marBottom w:val="0"/>
              <w:divBdr>
                <w:top w:val="none" w:sz="0" w:space="0" w:color="auto"/>
                <w:left w:val="none" w:sz="0" w:space="0" w:color="auto"/>
                <w:bottom w:val="none" w:sz="0" w:space="0" w:color="auto"/>
                <w:right w:val="none" w:sz="0" w:space="0" w:color="auto"/>
              </w:divBdr>
              <w:divsChild>
                <w:div w:id="1993288499">
                  <w:marLeft w:val="0"/>
                  <w:marRight w:val="0"/>
                  <w:marTop w:val="0"/>
                  <w:marBottom w:val="0"/>
                  <w:divBdr>
                    <w:top w:val="none" w:sz="0" w:space="0" w:color="auto"/>
                    <w:left w:val="none" w:sz="0" w:space="0" w:color="auto"/>
                    <w:bottom w:val="none" w:sz="0" w:space="0" w:color="auto"/>
                    <w:right w:val="none" w:sz="0" w:space="0" w:color="auto"/>
                  </w:divBdr>
                  <w:divsChild>
                    <w:div w:id="8964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359976">
          <w:marLeft w:val="0"/>
          <w:marRight w:val="0"/>
          <w:marTop w:val="0"/>
          <w:marBottom w:val="0"/>
          <w:divBdr>
            <w:top w:val="none" w:sz="0" w:space="0" w:color="auto"/>
            <w:left w:val="none" w:sz="0" w:space="0" w:color="auto"/>
            <w:bottom w:val="none" w:sz="0" w:space="0" w:color="auto"/>
            <w:right w:val="none" w:sz="0" w:space="0" w:color="auto"/>
          </w:divBdr>
          <w:divsChild>
            <w:div w:id="1551109124">
              <w:marLeft w:val="0"/>
              <w:marRight w:val="0"/>
              <w:marTop w:val="0"/>
              <w:marBottom w:val="0"/>
              <w:divBdr>
                <w:top w:val="none" w:sz="0" w:space="0" w:color="auto"/>
                <w:left w:val="none" w:sz="0" w:space="0" w:color="auto"/>
                <w:bottom w:val="none" w:sz="0" w:space="0" w:color="auto"/>
                <w:right w:val="none" w:sz="0" w:space="0" w:color="auto"/>
              </w:divBdr>
              <w:divsChild>
                <w:div w:id="777602175">
                  <w:marLeft w:val="0"/>
                  <w:marRight w:val="0"/>
                  <w:marTop w:val="0"/>
                  <w:marBottom w:val="0"/>
                  <w:divBdr>
                    <w:top w:val="none" w:sz="0" w:space="0" w:color="auto"/>
                    <w:left w:val="none" w:sz="0" w:space="0" w:color="auto"/>
                    <w:bottom w:val="none" w:sz="0" w:space="0" w:color="auto"/>
                    <w:right w:val="none" w:sz="0" w:space="0" w:color="auto"/>
                  </w:divBdr>
                  <w:divsChild>
                    <w:div w:id="107146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 w:id="188674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abia.e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7C579-EE89-467C-AACA-7C82143D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7</TotalTime>
  <Pages>2</Pages>
  <Words>740</Words>
  <Characters>4128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5</cp:revision>
  <cp:lastPrinted>2020-07-03T08:04:00Z</cp:lastPrinted>
  <dcterms:created xsi:type="dcterms:W3CDTF">2026-10-27T06:40:00Z</dcterms:created>
  <dcterms:modified xsi:type="dcterms:W3CDTF">2026-10-27T06:46:00Z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