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F719" w14:textId="114912EF" w:rsidR="006771A0" w:rsidRDefault="00985514" w:rsidP="003C0AB6">
      <w:pPr>
        <w:pStyle w:val="Cuerpo"/>
        <w:shd w:val="clear" w:color="auto" w:fill="D9D9D9"/>
        <w:tabs>
          <w:tab w:val="left" w:pos="2130"/>
          <w:tab w:val="center" w:pos="4536"/>
        </w:tabs>
        <w:spacing w:after="0"/>
        <w:jc w:val="center"/>
        <w:rPr>
          <w:rStyle w:val="Ninguno"/>
          <w:rFonts w:ascii="Sanuk-Medium" w:eastAsia="Sanuk-Medium" w:hAnsi="Sanuk-Medium" w:cs="Sanuk-Medium"/>
          <w:b/>
          <w:bCs/>
          <w:sz w:val="24"/>
          <w:szCs w:val="24"/>
        </w:rPr>
      </w:pPr>
      <w:r>
        <w:rPr>
          <w:rStyle w:val="Ninguno"/>
          <w:rFonts w:ascii="Sanuk-Medium" w:eastAsia="Sanuk-Medium" w:hAnsi="Sanuk-Medium" w:cs="Sanuk-Medium"/>
          <w:b/>
          <w:bCs/>
          <w:sz w:val="24"/>
          <w:szCs w:val="24"/>
          <w:lang w:val="es-ES_tradnl"/>
        </w:rPr>
        <w:t>nota de prensa</w:t>
      </w:r>
    </w:p>
    <w:p w14:paraId="571C7916" w14:textId="77777777" w:rsidR="006771A0" w:rsidRDefault="006771A0">
      <w:pPr>
        <w:pStyle w:val="Textoindependiente3"/>
        <w:tabs>
          <w:tab w:val="left" w:pos="8566"/>
        </w:tabs>
        <w:spacing w:line="300" w:lineRule="exact"/>
        <w:jc w:val="center"/>
        <w:rPr>
          <w:rStyle w:val="Ninguno"/>
          <w:rFonts w:ascii="Arial" w:eastAsia="Arial" w:hAnsi="Arial" w:cs="Arial"/>
          <w:b/>
          <w:bCs/>
          <w:sz w:val="24"/>
          <w:szCs w:val="24"/>
        </w:rPr>
      </w:pPr>
    </w:p>
    <w:p w14:paraId="38F10DD3" w14:textId="215AED5C" w:rsidR="006771A0" w:rsidRPr="00307536" w:rsidRDefault="00994E9E" w:rsidP="00307536">
      <w:pPr>
        <w:pStyle w:val="Textosinformato"/>
        <w:ind w:right="-148"/>
        <w:jc w:val="center"/>
        <w:rPr>
          <w:rStyle w:val="Ninguno"/>
          <w:rFonts w:ascii="Calibri" w:eastAsia="Calibri" w:hAnsi="Calibri" w:cs="Calibri"/>
          <w:sz w:val="39"/>
          <w:szCs w:val="39"/>
          <w:lang w:val="es-ES_tradnl"/>
        </w:rPr>
      </w:pPr>
      <w:r w:rsidRPr="00307536">
        <w:rPr>
          <w:rStyle w:val="Ninguno"/>
          <w:rFonts w:ascii="Sanuk-Medium" w:eastAsia="Sanuk-Medium" w:hAnsi="Sanuk-Medium" w:cs="Sanuk-Medium"/>
          <w:color w:val="003366"/>
          <w:spacing w:val="-6"/>
          <w:sz w:val="39"/>
          <w:szCs w:val="39"/>
          <w:u w:color="003366"/>
          <w:lang w:val="es-ES_tradnl"/>
        </w:rPr>
        <w:t xml:space="preserve">Elciego, Artziniega, Salinas de Añana y Pobes reciben </w:t>
      </w:r>
      <w:r w:rsidRPr="00307536">
        <w:rPr>
          <w:rStyle w:val="Ninguno"/>
          <w:rFonts w:ascii="Sanuk-Medium" w:eastAsia="Sanuk-Medium" w:hAnsi="Sanuk-Medium" w:cs="Sanuk-Medium"/>
          <w:color w:val="003366"/>
          <w:sz w:val="39"/>
          <w:szCs w:val="39"/>
          <w:u w:color="003366"/>
          <w:lang w:val="es-ES_tradnl"/>
        </w:rPr>
        <w:t>este fin de semana la</w:t>
      </w:r>
      <w:r w:rsidR="00307536" w:rsidRPr="00307536">
        <w:rPr>
          <w:rStyle w:val="Ninguno"/>
          <w:rFonts w:ascii="Sanuk-Medium" w:eastAsia="Sanuk-Medium" w:hAnsi="Sanuk-Medium" w:cs="Sanuk-Medium"/>
          <w:color w:val="003366"/>
          <w:sz w:val="39"/>
          <w:szCs w:val="39"/>
          <w:u w:color="003366"/>
          <w:lang w:val="es-ES_tradnl"/>
        </w:rPr>
        <w:t xml:space="preserve"> visita de </w:t>
      </w:r>
      <w:r w:rsidR="00985514" w:rsidRPr="00307536">
        <w:rPr>
          <w:rStyle w:val="Ninguno"/>
          <w:rFonts w:ascii="Sanuk-Medium" w:eastAsia="Sanuk-Medium" w:hAnsi="Sanuk-Medium" w:cs="Sanuk-Medium"/>
          <w:color w:val="003366"/>
          <w:sz w:val="39"/>
          <w:szCs w:val="39"/>
          <w:u w:color="003366"/>
          <w:lang w:val="es-ES_tradnl"/>
        </w:rPr>
        <w:t xml:space="preserve">‘Vital por Álava’ </w:t>
      </w:r>
    </w:p>
    <w:p w14:paraId="12AC1D57" w14:textId="77777777" w:rsidR="006771A0" w:rsidRDefault="006771A0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294E00F9" w14:textId="31BF4BD3" w:rsidR="00B74442" w:rsidRDefault="001A7B36" w:rsidP="00985514">
      <w:pPr>
        <w:autoSpaceDE w:val="0"/>
        <w:autoSpaceDN w:val="0"/>
        <w:adjustRightInd w:val="0"/>
        <w:spacing w:line="300" w:lineRule="exact"/>
        <w:ind w:left="426"/>
        <w:jc w:val="both"/>
        <w:rPr>
          <w:rFonts w:ascii="SanukLF-Light" w:hAnsi="SanukLF-Light" w:cs="Arial"/>
          <w:b/>
        </w:rPr>
      </w:pPr>
      <w:r w:rsidRPr="003C0AB6">
        <w:rPr>
          <w:rStyle w:val="Ninguno"/>
          <w:rFonts w:ascii="Sanuk-Medium" w:eastAsia="Sanuk-Medium" w:hAnsi="Sanuk-Medium" w:cs="Sanuk-Medium"/>
          <w:color w:val="003366"/>
          <w:u w:color="003366"/>
          <w:lang w:val="es-ES_tradnl" w:eastAsia="es-ES"/>
        </w:rPr>
        <w:t>•</w:t>
      </w:r>
      <w:r w:rsidRPr="009716C2">
        <w:rPr>
          <w:rFonts w:ascii="SanukLF-Light" w:hAnsi="SanukLF-Light" w:cs="Arial"/>
          <w:b/>
          <w:color w:val="C62128"/>
          <w:sz w:val="32"/>
          <w:szCs w:val="32"/>
        </w:rPr>
        <w:t xml:space="preserve"> </w:t>
      </w:r>
      <w:r w:rsidR="004343EF">
        <w:rPr>
          <w:rFonts w:ascii="SanukLF-Light" w:hAnsi="SanukLF-Light" w:cs="Arial"/>
          <w:b/>
        </w:rPr>
        <w:t>Las cuatro localidades acogerán cinco propuestas de música, humor y danzas desde mañana hasta el domingo</w:t>
      </w:r>
    </w:p>
    <w:p w14:paraId="55556896" w14:textId="77777777" w:rsidR="00D20E14" w:rsidRDefault="00D20E14" w:rsidP="00985514">
      <w:pPr>
        <w:autoSpaceDE w:val="0"/>
        <w:autoSpaceDN w:val="0"/>
        <w:adjustRightInd w:val="0"/>
        <w:spacing w:line="300" w:lineRule="exact"/>
        <w:ind w:left="426"/>
        <w:jc w:val="both"/>
        <w:rPr>
          <w:rFonts w:ascii="SanukLF-Light" w:hAnsi="SanukLF-Light" w:cs="Arial"/>
          <w:b/>
        </w:rPr>
      </w:pPr>
    </w:p>
    <w:p w14:paraId="0E5D133A" w14:textId="77777777" w:rsidR="004B6F3C" w:rsidRDefault="00985514" w:rsidP="00994E9E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  <w:r w:rsidRPr="000B4937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Vitoria-Gasteiz, </w:t>
      </w:r>
      <w:r w:rsidR="00307536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10</w:t>
      </w:r>
      <w:r w:rsidR="00922092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 de septiembre de</w:t>
      </w:r>
      <w:r w:rsidRPr="000B4937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 202</w:t>
      </w:r>
      <w:r w:rsidR="00F562C0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6</w:t>
      </w:r>
      <w:r w:rsidRPr="000B4937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.-</w:t>
      </w:r>
      <w:r w:rsidR="00307536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 </w:t>
      </w:r>
      <w:r w:rsidR="00307536" w:rsidRPr="00307536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Elciego, Artziniega, Salinas de Añana y Pobes</w:t>
      </w:r>
      <w:r w:rsidR="00307536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 </w:t>
      </w:r>
      <w:r w:rsidR="00307536">
        <w:rPr>
          <w:rStyle w:val="Ninguno"/>
          <w:rFonts w:ascii="SanukLF-Light" w:hAnsi="SanukLF-Light"/>
          <w:bCs/>
          <w:sz w:val="24"/>
          <w:szCs w:val="24"/>
          <w:lang w:val="es-ES_tradnl"/>
        </w:rPr>
        <w:t xml:space="preserve">será escenario este fin de semana de las propuestas de </w:t>
      </w:r>
      <w:r w:rsidR="00DC554D" w:rsidRPr="001E3C4A">
        <w:rPr>
          <w:rStyle w:val="Ninguno"/>
          <w:rFonts w:ascii="SanukLF-Light" w:hAnsi="SanukLF-Light"/>
          <w:bCs/>
          <w:sz w:val="24"/>
          <w:szCs w:val="24"/>
          <w:lang w:val="es-ES_tradnl"/>
        </w:rPr>
        <w:t xml:space="preserve"> </w:t>
      </w:r>
      <w:r w:rsidR="00AE1475" w:rsidRPr="000B4937">
        <w:rPr>
          <w:rStyle w:val="Ninguno"/>
          <w:rFonts w:ascii="SanukLF-Light" w:hAnsi="SanukLF-Light"/>
          <w:bCs/>
          <w:sz w:val="24"/>
          <w:szCs w:val="24"/>
          <w:lang w:val="es-ES_tradnl"/>
        </w:rPr>
        <w:t>‘</w:t>
      </w:r>
      <w:r w:rsidR="00A5210C" w:rsidRPr="000B4937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Vital por Álava</w:t>
      </w:r>
      <w:r w:rsidR="00AE1475" w:rsidRPr="000B4937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’</w:t>
      </w:r>
      <w:r w:rsidR="00A9285D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, </w:t>
      </w:r>
      <w:r w:rsidR="00A9285D" w:rsidRPr="00A9285D">
        <w:rPr>
          <w:rStyle w:val="Ninguno"/>
          <w:rFonts w:ascii="SanukLF-Light" w:hAnsi="SanukLF-Light"/>
          <w:bCs/>
          <w:sz w:val="24"/>
          <w:szCs w:val="24"/>
          <w:lang w:val="es-ES_tradnl"/>
        </w:rPr>
        <w:t>e</w:t>
      </w:r>
      <w:r w:rsidR="001E3C4A" w:rsidRPr="00A9285D">
        <w:rPr>
          <w:rStyle w:val="Ninguno"/>
          <w:rFonts w:ascii="SanukLF-Light" w:hAnsi="SanukLF-Light"/>
          <w:bCs/>
          <w:sz w:val="24"/>
          <w:szCs w:val="24"/>
          <w:lang w:val="es-ES_tradnl"/>
        </w:rPr>
        <w:t>l</w:t>
      </w:r>
      <w:r w:rsidR="000F21DE">
        <w:rPr>
          <w:rStyle w:val="Ninguno"/>
          <w:rFonts w:ascii="SanukLF-Light" w:hAnsi="SanukLF-Light"/>
          <w:bCs/>
          <w:sz w:val="24"/>
          <w:szCs w:val="24"/>
          <w:lang w:val="es-ES_tradnl"/>
        </w:rPr>
        <w:t xml:space="preserve"> </w:t>
      </w:r>
      <w:r w:rsidR="00AE1475" w:rsidRPr="000B4937">
        <w:rPr>
          <w:rStyle w:val="Ninguno"/>
          <w:rFonts w:ascii="SanukLF-Light" w:hAnsi="SanukLF-Light"/>
          <w:bCs/>
          <w:sz w:val="24"/>
          <w:szCs w:val="24"/>
          <w:lang w:val="es-ES_tradnl"/>
        </w:rPr>
        <w:t>programa de</w:t>
      </w:r>
      <w:r w:rsidR="00AE1475" w:rsidRPr="000B4937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 Fundación Vital </w:t>
      </w:r>
      <w:r w:rsidR="00C45F18" w:rsidRPr="000B4937">
        <w:rPr>
          <w:rStyle w:val="Ninguno"/>
          <w:rFonts w:ascii="SanukLF-Light" w:hAnsi="SanukLF-Light"/>
          <w:sz w:val="24"/>
          <w:szCs w:val="24"/>
          <w:lang w:val="es-ES_tradnl"/>
        </w:rPr>
        <w:t>para</w:t>
      </w:r>
      <w:r w:rsidRPr="000B4937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  <w:r w:rsidR="000F21DE">
        <w:rPr>
          <w:rStyle w:val="Ninguno"/>
          <w:rFonts w:ascii="SanukLF-Light" w:hAnsi="SanukLF-Light"/>
          <w:sz w:val="24"/>
          <w:szCs w:val="24"/>
          <w:lang w:val="es-ES_tradnl"/>
        </w:rPr>
        <w:t xml:space="preserve">que los municipios </w:t>
      </w:r>
      <w:r w:rsidR="00A9285D">
        <w:rPr>
          <w:rStyle w:val="Ninguno"/>
          <w:rFonts w:ascii="SanukLF-Light" w:hAnsi="SanukLF-Light"/>
          <w:sz w:val="24"/>
          <w:szCs w:val="24"/>
          <w:lang w:val="es-ES_tradnl"/>
        </w:rPr>
        <w:t xml:space="preserve">del Territorio y Treviño </w:t>
      </w:r>
      <w:r w:rsidR="00C931BF">
        <w:rPr>
          <w:rStyle w:val="Ninguno"/>
          <w:rFonts w:ascii="SanukLF-Light" w:hAnsi="SanukLF-Light"/>
          <w:sz w:val="24"/>
          <w:szCs w:val="24"/>
          <w:lang w:val="es-ES_tradnl"/>
        </w:rPr>
        <w:t>disfruten de</w:t>
      </w:r>
      <w:r w:rsidRPr="000B4937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iniciativas culturales en verano</w:t>
      </w:r>
      <w:r w:rsidR="00307536">
        <w:rPr>
          <w:rStyle w:val="Ninguno"/>
          <w:rFonts w:ascii="SanukLF-Light" w:hAnsi="SanukLF-Light"/>
          <w:sz w:val="24"/>
          <w:szCs w:val="24"/>
          <w:lang w:val="es-ES_tradnl"/>
        </w:rPr>
        <w:t xml:space="preserve">. </w:t>
      </w:r>
      <w:r w:rsidR="004B6F3C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</w:p>
    <w:p w14:paraId="4C60CE6F" w14:textId="77777777" w:rsidR="004B6F3C" w:rsidRDefault="004B6F3C" w:rsidP="00994E9E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</w:p>
    <w:p w14:paraId="66668436" w14:textId="77777777" w:rsidR="004343EF" w:rsidRDefault="004B6F3C" w:rsidP="00FE4238">
      <w:pPr>
        <w:pStyle w:val="Cuerpo"/>
        <w:spacing w:after="0" w:line="300" w:lineRule="exact"/>
        <w:rPr>
          <w:rStyle w:val="Ninguno"/>
          <w:rFonts w:ascii="SanukLF-Light" w:hAnsi="SanukLF-Light"/>
          <w:bCs/>
          <w:sz w:val="24"/>
          <w:szCs w:val="24"/>
        </w:rPr>
      </w:pPr>
      <w:r>
        <w:rPr>
          <w:rStyle w:val="Ninguno"/>
          <w:rFonts w:ascii="SanukLF-Light" w:hAnsi="SanukLF-Light"/>
          <w:sz w:val="24"/>
          <w:szCs w:val="24"/>
          <w:lang w:val="es-ES_tradnl"/>
        </w:rPr>
        <w:t xml:space="preserve">La primera actuación tendrá lugar mañana </w:t>
      </w:r>
      <w:r w:rsidRPr="00FE4238">
        <w:rPr>
          <w:rStyle w:val="Ninguno"/>
          <w:rFonts w:ascii="SanukLF-Light" w:hAnsi="SanukLF-Light"/>
          <w:b/>
          <w:sz w:val="24"/>
          <w:szCs w:val="24"/>
          <w:lang w:val="es-ES_tradnl"/>
        </w:rPr>
        <w:t>viernes</w:t>
      </w:r>
      <w:r>
        <w:rPr>
          <w:rStyle w:val="Ninguno"/>
          <w:rFonts w:ascii="SanukLF-Light" w:hAnsi="SanukLF-Light"/>
          <w:sz w:val="24"/>
          <w:szCs w:val="24"/>
          <w:lang w:val="es-ES_tradnl"/>
        </w:rPr>
        <w:t xml:space="preserve"> en </w:t>
      </w:r>
      <w:r w:rsidRPr="00FE4238">
        <w:rPr>
          <w:rStyle w:val="Ninguno"/>
          <w:rFonts w:ascii="SanukLF-Light" w:hAnsi="SanukLF-Light"/>
          <w:b/>
          <w:sz w:val="24"/>
          <w:szCs w:val="24"/>
          <w:lang w:val="es-ES_tradnl"/>
        </w:rPr>
        <w:t>Elciego</w:t>
      </w:r>
      <w:r>
        <w:rPr>
          <w:rStyle w:val="Ninguno"/>
          <w:rFonts w:ascii="SanukLF-Light" w:hAnsi="SanukLF-Light"/>
          <w:sz w:val="24"/>
          <w:szCs w:val="24"/>
          <w:lang w:val="es-ES_tradnl"/>
        </w:rPr>
        <w:t>, que celebra sus fiestas patronales. Las personas que se acerquen a la localidad de Rioja Alavesa podrán disfrutar, a partir de las 18:00 horas en la Plaza Mayor / Frontón</w:t>
      </w:r>
      <w:r w:rsidR="00FE4238">
        <w:rPr>
          <w:rStyle w:val="Ninguno"/>
          <w:rFonts w:ascii="SanukLF-Light" w:hAnsi="SanukLF-Light"/>
          <w:sz w:val="24"/>
          <w:szCs w:val="24"/>
          <w:lang w:val="es-ES_tradnl"/>
        </w:rPr>
        <w:t xml:space="preserve">, del espectáculo de </w:t>
      </w:r>
      <w:r w:rsidR="00FE4238" w:rsidRPr="00FE4238">
        <w:rPr>
          <w:rStyle w:val="Ninguno"/>
          <w:rFonts w:ascii="SanukLF-Light" w:hAnsi="SanukLF-Light"/>
          <w:b/>
          <w:sz w:val="24"/>
          <w:szCs w:val="24"/>
          <w:lang w:val="es-ES_tradnl"/>
        </w:rPr>
        <w:t>‘</w:t>
      </w:r>
      <w:proofErr w:type="spellStart"/>
      <w:r w:rsidR="00FE4238" w:rsidRPr="00FE4238">
        <w:rPr>
          <w:rStyle w:val="Ninguno"/>
          <w:rFonts w:ascii="SanukLF-Light" w:hAnsi="SanukLF-Light"/>
          <w:b/>
          <w:sz w:val="24"/>
          <w:szCs w:val="24"/>
          <w:lang w:val="es-ES_tradnl"/>
        </w:rPr>
        <w:t>Partyman</w:t>
      </w:r>
      <w:proofErr w:type="spellEnd"/>
      <w:r w:rsidR="00FE4238" w:rsidRPr="00FE4238">
        <w:rPr>
          <w:rStyle w:val="Ninguno"/>
          <w:rFonts w:ascii="SanukLF-Light" w:hAnsi="SanukLF-Light"/>
          <w:b/>
          <w:sz w:val="24"/>
          <w:szCs w:val="24"/>
          <w:lang w:val="es-ES_tradnl"/>
        </w:rPr>
        <w:t>’</w:t>
      </w:r>
      <w:r w:rsidR="00FE4238" w:rsidRPr="00FE4238">
        <w:rPr>
          <w:rStyle w:val="Ninguno"/>
          <w:rFonts w:ascii="SanukLF-Light" w:hAnsi="SanukLF-Light"/>
          <w:sz w:val="24"/>
          <w:szCs w:val="24"/>
          <w:lang w:val="es-ES_tradnl"/>
        </w:rPr>
        <w:t xml:space="preserve">, nombre artístico del </w:t>
      </w:r>
      <w:proofErr w:type="spellStart"/>
      <w:r w:rsidR="00FE4238" w:rsidRPr="00FE4238">
        <w:rPr>
          <w:rStyle w:val="Ninguno"/>
          <w:rFonts w:ascii="SanukLF-Light" w:hAnsi="SanukLF-Light"/>
          <w:sz w:val="24"/>
          <w:szCs w:val="24"/>
          <w:lang w:val="es-ES_tradnl"/>
        </w:rPr>
        <w:t>gasteiztarra</w:t>
      </w:r>
      <w:proofErr w:type="spellEnd"/>
      <w:r w:rsidR="00FE4238">
        <w:rPr>
          <w:rStyle w:val="Ninguno"/>
          <w:rFonts w:ascii="SanukLF-Light" w:hAnsi="SanukLF-Light"/>
          <w:b/>
          <w:sz w:val="24"/>
          <w:szCs w:val="24"/>
          <w:lang w:val="es-ES_tradnl"/>
        </w:rPr>
        <w:t xml:space="preserve"> </w:t>
      </w:r>
      <w:r w:rsidR="00FE4238" w:rsidRPr="00FE4238">
        <w:rPr>
          <w:rStyle w:val="Ninguno"/>
          <w:rFonts w:ascii="SanukLF-Light" w:hAnsi="SanukLF-Light"/>
          <w:bCs/>
          <w:sz w:val="24"/>
          <w:szCs w:val="24"/>
        </w:rPr>
        <w:t xml:space="preserve">Richard Eros Sanz, </w:t>
      </w:r>
      <w:r w:rsidR="00FE4238">
        <w:rPr>
          <w:rStyle w:val="Ninguno"/>
          <w:rFonts w:ascii="SanukLF-Light" w:hAnsi="SanukLF-Light"/>
          <w:bCs/>
          <w:sz w:val="24"/>
          <w:szCs w:val="24"/>
        </w:rPr>
        <w:t>Dirigida</w:t>
      </w:r>
      <w:r w:rsidR="00FE4238" w:rsidRPr="00FE4238">
        <w:rPr>
          <w:rStyle w:val="Ninguno"/>
          <w:rFonts w:ascii="SanukLF-Light" w:hAnsi="SanukLF-Light"/>
          <w:bCs/>
          <w:sz w:val="24"/>
          <w:szCs w:val="24"/>
        </w:rPr>
        <w:t xml:space="preserve"> especialmente al público infantil y familiar </w:t>
      </w:r>
      <w:r w:rsidR="00FE4238">
        <w:rPr>
          <w:rStyle w:val="Ninguno"/>
          <w:rFonts w:ascii="SanukLF-Light" w:hAnsi="SanukLF-Light"/>
          <w:bCs/>
          <w:sz w:val="24"/>
          <w:szCs w:val="24"/>
        </w:rPr>
        <w:t xml:space="preserve">su propuesta </w:t>
      </w:r>
      <w:r w:rsidR="00FE4238" w:rsidRPr="00FE4238">
        <w:rPr>
          <w:rStyle w:val="Ninguno"/>
          <w:rFonts w:ascii="SanukLF-Light" w:hAnsi="SanukLF-Light"/>
          <w:bCs/>
          <w:sz w:val="24"/>
          <w:szCs w:val="24"/>
        </w:rPr>
        <w:t>combina humor, música, baile, animación y participación de</w:t>
      </w:r>
      <w:r w:rsidR="00FE4238">
        <w:rPr>
          <w:rStyle w:val="Ninguno"/>
          <w:rFonts w:ascii="SanukLF-Light" w:hAnsi="SanukLF-Light"/>
          <w:bCs/>
          <w:sz w:val="24"/>
          <w:szCs w:val="24"/>
        </w:rPr>
        <w:t xml:space="preserve">l público. </w:t>
      </w:r>
    </w:p>
    <w:p w14:paraId="21E14F1D" w14:textId="77777777" w:rsidR="004343EF" w:rsidRDefault="004343EF" w:rsidP="00FE4238">
      <w:pPr>
        <w:pStyle w:val="Cuerpo"/>
        <w:spacing w:after="0" w:line="300" w:lineRule="exact"/>
        <w:rPr>
          <w:rStyle w:val="Ninguno"/>
          <w:rFonts w:ascii="SanukLF-Light" w:hAnsi="SanukLF-Light"/>
          <w:bCs/>
          <w:sz w:val="24"/>
          <w:szCs w:val="24"/>
        </w:rPr>
      </w:pPr>
    </w:p>
    <w:p w14:paraId="31CB45FB" w14:textId="471EA3AD" w:rsidR="005A35C9" w:rsidRDefault="004343EF" w:rsidP="005E3804">
      <w:pPr>
        <w:pStyle w:val="Cuerpo"/>
        <w:spacing w:after="0" w:line="300" w:lineRule="exact"/>
        <w:rPr>
          <w:rStyle w:val="Ninguno"/>
          <w:rFonts w:ascii="SanukLF-Light" w:hAnsi="SanukLF-Light"/>
          <w:bCs/>
          <w:sz w:val="24"/>
          <w:szCs w:val="24"/>
        </w:rPr>
      </w:pPr>
      <w:r>
        <w:rPr>
          <w:rStyle w:val="Ninguno"/>
          <w:rFonts w:ascii="SanukLF-Light" w:hAnsi="SanukLF-Light"/>
          <w:bCs/>
          <w:sz w:val="24"/>
          <w:szCs w:val="24"/>
        </w:rPr>
        <w:t xml:space="preserve">La mañana del </w:t>
      </w:r>
      <w:r w:rsidRPr="005E3804">
        <w:rPr>
          <w:rStyle w:val="Ninguno"/>
          <w:rFonts w:ascii="SanukLF-Light" w:hAnsi="SanukLF-Light"/>
          <w:b/>
          <w:bCs/>
          <w:sz w:val="24"/>
          <w:szCs w:val="24"/>
        </w:rPr>
        <w:t>sábado</w:t>
      </w:r>
      <w:r>
        <w:rPr>
          <w:rStyle w:val="Ninguno"/>
          <w:rFonts w:ascii="SanukLF-Light" w:hAnsi="SanukLF-Light"/>
          <w:bCs/>
          <w:sz w:val="24"/>
          <w:szCs w:val="24"/>
        </w:rPr>
        <w:t xml:space="preserve"> ofrecerá una sesión de danzas, a las 12:00 en el Santuario de la Encina de </w:t>
      </w:r>
      <w:r w:rsidRPr="005E3804">
        <w:rPr>
          <w:rStyle w:val="Ninguno"/>
          <w:rFonts w:ascii="SanukLF-Light" w:hAnsi="SanukLF-Light"/>
          <w:b/>
          <w:bCs/>
          <w:sz w:val="24"/>
          <w:szCs w:val="24"/>
        </w:rPr>
        <w:t>Artziniega</w:t>
      </w:r>
      <w:r w:rsidR="005E3804">
        <w:rPr>
          <w:rStyle w:val="Ninguno"/>
          <w:rFonts w:ascii="SanukLF-Light" w:hAnsi="SanukLF-Light"/>
          <w:bCs/>
          <w:sz w:val="24"/>
          <w:szCs w:val="24"/>
        </w:rPr>
        <w:t xml:space="preserve"> de la mano de</w:t>
      </w:r>
      <w:r>
        <w:rPr>
          <w:rStyle w:val="Ninguno"/>
          <w:rFonts w:ascii="SanukLF-Light" w:hAnsi="SanukLF-Light"/>
          <w:bCs/>
          <w:sz w:val="24"/>
          <w:szCs w:val="24"/>
        </w:rPr>
        <w:t xml:space="preserve"> </w:t>
      </w:r>
      <w:r w:rsidR="00FE4238" w:rsidRPr="00FE4238">
        <w:rPr>
          <w:rStyle w:val="Ninguno"/>
          <w:rFonts w:ascii="SanukLF-Light" w:hAnsi="SanukLF-Light"/>
          <w:bCs/>
          <w:sz w:val="24"/>
          <w:szCs w:val="24"/>
        </w:rPr>
        <w:t xml:space="preserve"> </w:t>
      </w:r>
      <w:r w:rsidR="005E3804">
        <w:rPr>
          <w:rStyle w:val="Ninguno"/>
          <w:rFonts w:ascii="SanukLF-Light" w:hAnsi="SanukLF-Light"/>
          <w:bCs/>
          <w:sz w:val="24"/>
          <w:szCs w:val="24"/>
        </w:rPr>
        <w:t>‘</w:t>
      </w:r>
      <w:r w:rsidRPr="005E3804">
        <w:rPr>
          <w:rStyle w:val="Ninguno"/>
          <w:rFonts w:ascii="SanukLF-Light" w:hAnsi="SanukLF-Light"/>
          <w:b/>
          <w:bCs/>
          <w:sz w:val="24"/>
          <w:szCs w:val="24"/>
        </w:rPr>
        <w:t>Haize Dulantzi dantza</w:t>
      </w:r>
      <w:r w:rsidR="00E464A4">
        <w:rPr>
          <w:rStyle w:val="Ninguno"/>
          <w:rFonts w:ascii="SanukLF-Light" w:hAnsi="SanukLF-Light"/>
          <w:b/>
          <w:bCs/>
          <w:sz w:val="24"/>
          <w:szCs w:val="24"/>
        </w:rPr>
        <w:t xml:space="preserve"> taldea</w:t>
      </w:r>
      <w:r w:rsidR="005E3804">
        <w:rPr>
          <w:rStyle w:val="Ninguno"/>
          <w:rFonts w:ascii="SanukLF-Light" w:hAnsi="SanukLF-Light"/>
          <w:b/>
          <w:bCs/>
          <w:sz w:val="24"/>
          <w:szCs w:val="24"/>
        </w:rPr>
        <w:t>’</w:t>
      </w:r>
      <w:r w:rsidR="005E3804">
        <w:rPr>
          <w:rStyle w:val="Ninguno"/>
          <w:rFonts w:ascii="SanukLF-Light" w:hAnsi="SanukLF-Light"/>
          <w:bCs/>
          <w:sz w:val="24"/>
          <w:szCs w:val="24"/>
        </w:rPr>
        <w:t xml:space="preserve">. El grupo de Alegría-Dulantzi </w:t>
      </w:r>
      <w:r w:rsidR="005E3804" w:rsidRPr="005E3804">
        <w:rPr>
          <w:rStyle w:val="Ninguno"/>
          <w:rFonts w:ascii="SanukLF-Light" w:hAnsi="SanukLF-Light"/>
          <w:bCs/>
          <w:sz w:val="24"/>
          <w:szCs w:val="24"/>
        </w:rPr>
        <w:t>mantiene viva la tradición dancística vasca, con un repertorio que recupera y transmite danzas vinculadas al territorio alavés, pero al que han incorporado nuevas propuestas coreográficas, demostrando que el folclore también puede evolucionar.</w:t>
      </w:r>
      <w:r w:rsidR="005E3804">
        <w:rPr>
          <w:rStyle w:val="Ninguno"/>
          <w:rFonts w:ascii="SanukLF-Light" w:hAnsi="SanukLF-Light"/>
          <w:bCs/>
          <w:sz w:val="24"/>
          <w:szCs w:val="24"/>
        </w:rPr>
        <w:t xml:space="preserve"> Por la tarde, la música de la </w:t>
      </w:r>
      <w:r w:rsidR="005E3804" w:rsidRPr="00E464A4">
        <w:rPr>
          <w:rStyle w:val="Ninguno"/>
          <w:rFonts w:ascii="SanukLF-Light" w:hAnsi="SanukLF-Light"/>
          <w:b/>
          <w:bCs/>
          <w:sz w:val="24"/>
          <w:szCs w:val="24"/>
        </w:rPr>
        <w:t>Gazteiz Big Band</w:t>
      </w:r>
      <w:r w:rsidR="005E3804">
        <w:rPr>
          <w:rStyle w:val="Ninguno"/>
          <w:rFonts w:ascii="SanukLF-Light" w:hAnsi="SanukLF-Light"/>
          <w:bCs/>
          <w:sz w:val="24"/>
          <w:szCs w:val="24"/>
        </w:rPr>
        <w:t xml:space="preserve"> sonará en la plaza de </w:t>
      </w:r>
      <w:r w:rsidR="005E3804" w:rsidRPr="005A35C9">
        <w:rPr>
          <w:rStyle w:val="Ninguno"/>
          <w:rFonts w:ascii="SanukLF-Light" w:hAnsi="SanukLF-Light"/>
          <w:b/>
          <w:bCs/>
          <w:sz w:val="24"/>
          <w:szCs w:val="24"/>
        </w:rPr>
        <w:t>Salinas de Añana</w:t>
      </w:r>
      <w:r w:rsidR="005E3804">
        <w:rPr>
          <w:rStyle w:val="Ninguno"/>
          <w:rFonts w:ascii="SanukLF-Light" w:hAnsi="SanukLF-Light"/>
          <w:bCs/>
          <w:sz w:val="24"/>
          <w:szCs w:val="24"/>
        </w:rPr>
        <w:t xml:space="preserve"> (19:30 horas)</w:t>
      </w:r>
      <w:r w:rsidR="005A35C9">
        <w:rPr>
          <w:rStyle w:val="Ninguno"/>
          <w:rFonts w:ascii="SanukLF-Light" w:hAnsi="SanukLF-Light"/>
          <w:bCs/>
          <w:sz w:val="24"/>
          <w:szCs w:val="24"/>
        </w:rPr>
        <w:t xml:space="preserve">. La formación suma ya tres décadas de trayectoria </w:t>
      </w:r>
      <w:r w:rsidR="005A35C9" w:rsidRPr="005A35C9">
        <w:rPr>
          <w:rStyle w:val="Ninguno"/>
          <w:rFonts w:ascii="SanukLF-Light" w:hAnsi="SanukLF-Light"/>
          <w:bCs/>
          <w:sz w:val="24"/>
          <w:szCs w:val="24"/>
        </w:rPr>
        <w:t>reivindicando el espíritu de las grandes orquestas de jazz como</w:t>
      </w:r>
      <w:r w:rsidR="005A35C9">
        <w:rPr>
          <w:rStyle w:val="Ninguno"/>
          <w:rFonts w:ascii="SanukLF-Light" w:hAnsi="SanukLF-Light"/>
          <w:bCs/>
          <w:sz w:val="24"/>
          <w:szCs w:val="24"/>
        </w:rPr>
        <w:t xml:space="preserve"> música de baile y espectáculo, </w:t>
      </w:r>
      <w:r w:rsidR="005A35C9" w:rsidRPr="005A35C9">
        <w:rPr>
          <w:rStyle w:val="Ninguno"/>
          <w:rFonts w:ascii="SanukLF-Light" w:hAnsi="SanukLF-Light"/>
          <w:bCs/>
          <w:sz w:val="24"/>
          <w:szCs w:val="24"/>
        </w:rPr>
        <w:t>con ritmos co</w:t>
      </w:r>
      <w:r w:rsidR="005A35C9">
        <w:rPr>
          <w:rStyle w:val="Ninguno"/>
          <w:rFonts w:ascii="SanukLF-Light" w:hAnsi="SanukLF-Light"/>
          <w:bCs/>
          <w:sz w:val="24"/>
          <w:szCs w:val="24"/>
        </w:rPr>
        <w:t>mo el latin jazz o el neoswing.</w:t>
      </w:r>
    </w:p>
    <w:p w14:paraId="7D79EE2C" w14:textId="77777777" w:rsidR="005A35C9" w:rsidRDefault="005A35C9" w:rsidP="005E3804">
      <w:pPr>
        <w:pStyle w:val="Cuerpo"/>
        <w:spacing w:after="0" w:line="300" w:lineRule="exact"/>
        <w:rPr>
          <w:rStyle w:val="Ninguno"/>
          <w:rFonts w:ascii="SanukLF-Light" w:hAnsi="SanukLF-Light"/>
          <w:bCs/>
          <w:sz w:val="24"/>
          <w:szCs w:val="24"/>
        </w:rPr>
      </w:pPr>
    </w:p>
    <w:p w14:paraId="560BE94D" w14:textId="3B956977" w:rsidR="00994E9E" w:rsidRPr="00EF3D71" w:rsidRDefault="005A35C9" w:rsidP="00EF3D71">
      <w:pPr>
        <w:pStyle w:val="Cuerpo"/>
        <w:spacing w:after="0" w:line="300" w:lineRule="exact"/>
        <w:rPr>
          <w:rStyle w:val="Ninguno"/>
          <w:rFonts w:ascii="SanukLF-Light" w:hAnsi="SanukLF-Light"/>
          <w:bCs/>
          <w:sz w:val="24"/>
          <w:szCs w:val="24"/>
        </w:rPr>
      </w:pPr>
      <w:r>
        <w:rPr>
          <w:rStyle w:val="Ninguno"/>
          <w:rFonts w:ascii="SanukLF-Light" w:hAnsi="SanukLF-Light"/>
          <w:bCs/>
          <w:sz w:val="24"/>
          <w:szCs w:val="24"/>
        </w:rPr>
        <w:t xml:space="preserve">La jornada </w:t>
      </w:r>
      <w:r w:rsidRPr="00EF3D71">
        <w:rPr>
          <w:rStyle w:val="Ninguno"/>
          <w:rFonts w:ascii="SanukLF-Light" w:hAnsi="SanukLF-Light"/>
          <w:b/>
          <w:bCs/>
          <w:sz w:val="24"/>
          <w:szCs w:val="24"/>
        </w:rPr>
        <w:t>dominical</w:t>
      </w:r>
      <w:r>
        <w:rPr>
          <w:rStyle w:val="Ninguno"/>
          <w:rFonts w:ascii="SanukLF-Light" w:hAnsi="SanukLF-Light"/>
          <w:bCs/>
          <w:sz w:val="24"/>
          <w:szCs w:val="24"/>
        </w:rPr>
        <w:t xml:space="preserve"> comienza de nuevo con danzas, esta vez a cargo de </w:t>
      </w:r>
      <w:r w:rsidRPr="00EF3D71">
        <w:rPr>
          <w:rStyle w:val="Ninguno"/>
          <w:rFonts w:ascii="SanukLF-Light" w:hAnsi="SanukLF-Light"/>
          <w:b/>
          <w:bCs/>
          <w:sz w:val="24"/>
          <w:szCs w:val="24"/>
        </w:rPr>
        <w:t>‘Triskari Dantza Taldea’</w:t>
      </w:r>
      <w:r>
        <w:rPr>
          <w:rStyle w:val="Ninguno"/>
          <w:rFonts w:ascii="SanukLF-Light" w:hAnsi="SanukLF-Light"/>
          <w:bCs/>
          <w:sz w:val="24"/>
          <w:szCs w:val="24"/>
        </w:rPr>
        <w:t xml:space="preserve">, que bailará a las 13:00 horas en el polideportivo de </w:t>
      </w:r>
      <w:r w:rsidRPr="00EF3D71">
        <w:rPr>
          <w:rStyle w:val="Ninguno"/>
          <w:rFonts w:ascii="SanukLF-Light" w:hAnsi="SanukLF-Light"/>
          <w:b/>
          <w:bCs/>
          <w:sz w:val="24"/>
          <w:szCs w:val="24"/>
        </w:rPr>
        <w:t>Pobes</w:t>
      </w:r>
      <w:r w:rsidRPr="005A35C9">
        <w:rPr>
          <w:rStyle w:val="Ninguno"/>
          <w:rFonts w:ascii="SanukLF-Light" w:hAnsi="SanukLF-Light"/>
          <w:bCs/>
          <w:sz w:val="24"/>
          <w:szCs w:val="24"/>
        </w:rPr>
        <w:t>.</w:t>
      </w:r>
      <w:r w:rsidR="00EF3D71">
        <w:rPr>
          <w:rStyle w:val="Ninguno"/>
          <w:rFonts w:ascii="SanukLF-Light" w:hAnsi="SanukLF-Light"/>
          <w:bCs/>
          <w:sz w:val="24"/>
          <w:szCs w:val="24"/>
        </w:rPr>
        <w:t xml:space="preserve"> Esta asociación nacida en Urkabistaiz desarrolla </w:t>
      </w:r>
      <w:r w:rsidR="00EF3D71" w:rsidRPr="00EF3D71">
        <w:rPr>
          <w:rStyle w:val="Ninguno"/>
          <w:rFonts w:ascii="SanukLF-Light" w:hAnsi="SanukLF-Light"/>
          <w:bCs/>
          <w:sz w:val="24"/>
          <w:szCs w:val="24"/>
        </w:rPr>
        <w:t xml:space="preserve">una </w:t>
      </w:r>
      <w:r w:rsidR="00EF3D71">
        <w:rPr>
          <w:rStyle w:val="Ninguno"/>
          <w:rFonts w:ascii="SanukLF-Light" w:hAnsi="SanukLF-Light"/>
          <w:bCs/>
          <w:sz w:val="24"/>
          <w:szCs w:val="24"/>
        </w:rPr>
        <w:t xml:space="preserve">importante </w:t>
      </w:r>
      <w:r w:rsidR="00EF3D71" w:rsidRPr="00EF3D71">
        <w:rPr>
          <w:rStyle w:val="Ninguno"/>
          <w:rFonts w:ascii="SanukLF-Light" w:hAnsi="SanukLF-Light"/>
          <w:bCs/>
          <w:sz w:val="24"/>
          <w:szCs w:val="24"/>
        </w:rPr>
        <w:t>labor vinculada no solo a la danza, sino también a la música, los juegos, las canciones, las costumbres y el vestuario tradicional</w:t>
      </w:r>
      <w:r w:rsidR="000606A7">
        <w:rPr>
          <w:rStyle w:val="Ninguno"/>
          <w:rFonts w:ascii="SanukLF-Light" w:hAnsi="SanukLF-Light"/>
          <w:bCs/>
          <w:sz w:val="24"/>
          <w:szCs w:val="24"/>
        </w:rPr>
        <w:t xml:space="preserve"> con el objetivo de pre</w:t>
      </w:r>
      <w:r w:rsidR="00EF3D71" w:rsidRPr="00EF3D71">
        <w:rPr>
          <w:rStyle w:val="Ninguno"/>
          <w:rFonts w:ascii="SanukLF-Light" w:hAnsi="SanukLF-Light"/>
          <w:bCs/>
          <w:sz w:val="24"/>
          <w:szCs w:val="24"/>
        </w:rPr>
        <w:t>serva</w:t>
      </w:r>
      <w:r w:rsidR="000606A7">
        <w:rPr>
          <w:rStyle w:val="Ninguno"/>
          <w:rFonts w:ascii="SanukLF-Light" w:hAnsi="SanukLF-Light"/>
          <w:bCs/>
          <w:sz w:val="24"/>
          <w:szCs w:val="24"/>
        </w:rPr>
        <w:t>r</w:t>
      </w:r>
      <w:r w:rsidR="00EF3D71" w:rsidRPr="00EF3D71">
        <w:rPr>
          <w:rStyle w:val="Ninguno"/>
          <w:rFonts w:ascii="SanukLF-Light" w:hAnsi="SanukLF-Light"/>
          <w:bCs/>
          <w:sz w:val="24"/>
          <w:szCs w:val="24"/>
        </w:rPr>
        <w:t xml:space="preserve"> y transmi</w:t>
      </w:r>
      <w:r w:rsidR="000606A7">
        <w:rPr>
          <w:rStyle w:val="Ninguno"/>
          <w:rFonts w:ascii="SanukLF-Light" w:hAnsi="SanukLF-Light"/>
          <w:bCs/>
          <w:sz w:val="24"/>
          <w:szCs w:val="24"/>
        </w:rPr>
        <w:t>tir l</w:t>
      </w:r>
      <w:r w:rsidR="00EF3D71" w:rsidRPr="00EF3D71">
        <w:rPr>
          <w:rStyle w:val="Ninguno"/>
          <w:rFonts w:ascii="SanukLF-Light" w:hAnsi="SanukLF-Light"/>
          <w:bCs/>
          <w:sz w:val="24"/>
          <w:szCs w:val="24"/>
        </w:rPr>
        <w:t xml:space="preserve">a cultura tradicional vasca de generación en </w:t>
      </w:r>
      <w:r w:rsidR="00EF3D71" w:rsidRPr="004635B3">
        <w:rPr>
          <w:rStyle w:val="Ninguno"/>
          <w:rFonts w:ascii="SanukLF-Light" w:hAnsi="SanukLF-Light"/>
          <w:bCs/>
          <w:sz w:val="24"/>
          <w:szCs w:val="24"/>
        </w:rPr>
        <w:t xml:space="preserve">generación. Y para despedir el fin de semana, </w:t>
      </w:r>
      <w:r w:rsidR="00EF3D71" w:rsidRPr="004635B3">
        <w:rPr>
          <w:rStyle w:val="Ninguno"/>
          <w:rFonts w:ascii="SanukLF-Light" w:hAnsi="SanukLF-Light"/>
          <w:b/>
          <w:bCs/>
          <w:sz w:val="24"/>
          <w:szCs w:val="24"/>
        </w:rPr>
        <w:t xml:space="preserve">Artziniega </w:t>
      </w:r>
      <w:r w:rsidR="00EF3D71" w:rsidRPr="004635B3">
        <w:rPr>
          <w:rStyle w:val="Ninguno"/>
          <w:rFonts w:ascii="SanukLF-Light" w:hAnsi="SanukLF-Light"/>
          <w:bCs/>
          <w:sz w:val="24"/>
          <w:szCs w:val="24"/>
        </w:rPr>
        <w:t xml:space="preserve">volverá a recibir la visita de </w:t>
      </w:r>
      <w:r w:rsidR="00EF3D71" w:rsidRPr="004635B3">
        <w:rPr>
          <w:rStyle w:val="Ninguno"/>
          <w:rFonts w:ascii="SanukLF-Light" w:hAnsi="SanukLF-Light"/>
          <w:b/>
          <w:bCs/>
          <w:sz w:val="24"/>
          <w:szCs w:val="24"/>
        </w:rPr>
        <w:t>‘Vital por Alava’</w:t>
      </w:r>
      <w:r w:rsidR="00EF3D71" w:rsidRPr="004635B3">
        <w:rPr>
          <w:rStyle w:val="Ninguno"/>
          <w:rFonts w:ascii="SanukLF-Light" w:hAnsi="SanukLF-Light"/>
          <w:bCs/>
          <w:sz w:val="24"/>
          <w:szCs w:val="24"/>
        </w:rPr>
        <w:t xml:space="preserve">. En esta ocasión, </w:t>
      </w:r>
      <w:r w:rsidR="000606A7" w:rsidRPr="004635B3">
        <w:rPr>
          <w:rStyle w:val="Ninguno"/>
          <w:rFonts w:ascii="SanukLF-Light" w:hAnsi="SanukLF-Light"/>
          <w:bCs/>
          <w:sz w:val="24"/>
          <w:szCs w:val="24"/>
        </w:rPr>
        <w:t xml:space="preserve">será un concierto de </w:t>
      </w:r>
      <w:r w:rsidR="000606A7" w:rsidRPr="004635B3">
        <w:rPr>
          <w:rStyle w:val="Ninguno"/>
          <w:rFonts w:ascii="SanukLF-Light" w:hAnsi="SanukLF-Light"/>
          <w:b/>
          <w:bCs/>
          <w:sz w:val="24"/>
          <w:szCs w:val="24"/>
        </w:rPr>
        <w:t>‘The Blooms’</w:t>
      </w:r>
      <w:r w:rsidR="000606A7" w:rsidRPr="004635B3">
        <w:rPr>
          <w:rStyle w:val="Ninguno"/>
          <w:rFonts w:ascii="SanukLF-Light" w:hAnsi="SanukLF-Light"/>
          <w:bCs/>
          <w:sz w:val="24"/>
          <w:szCs w:val="24"/>
        </w:rPr>
        <w:t xml:space="preserve">, en la </w:t>
      </w:r>
      <w:r w:rsidR="00781BC2" w:rsidRPr="004635B3">
        <w:rPr>
          <w:rStyle w:val="Ninguno"/>
          <w:rFonts w:ascii="SanukLF-Light" w:hAnsi="SanukLF-Light"/>
          <w:bCs/>
          <w:sz w:val="24"/>
          <w:szCs w:val="24"/>
        </w:rPr>
        <w:t>Goiko Plaza</w:t>
      </w:r>
      <w:r w:rsidR="000606A7" w:rsidRPr="004635B3">
        <w:rPr>
          <w:rStyle w:val="Ninguno"/>
          <w:rFonts w:ascii="SanukLF-Light" w:hAnsi="SanukLF-Light"/>
          <w:bCs/>
          <w:sz w:val="24"/>
          <w:szCs w:val="24"/>
        </w:rPr>
        <w:t xml:space="preserve"> a las </w:t>
      </w:r>
      <w:r w:rsidR="00781BC2" w:rsidRPr="004635B3">
        <w:rPr>
          <w:rStyle w:val="Ninguno"/>
          <w:rFonts w:ascii="SanukLF-Light" w:hAnsi="SanukLF-Light"/>
          <w:bCs/>
          <w:sz w:val="24"/>
          <w:szCs w:val="24"/>
        </w:rPr>
        <w:t>12:00</w:t>
      </w:r>
      <w:r w:rsidR="00686B1A" w:rsidRPr="004635B3">
        <w:rPr>
          <w:rStyle w:val="Ninguno"/>
          <w:rFonts w:ascii="SanukLF-Light" w:hAnsi="SanukLF-Light"/>
          <w:bCs/>
          <w:sz w:val="24"/>
          <w:szCs w:val="24"/>
        </w:rPr>
        <w:t>. La formación suena a soul, jazz, pop y funk en un repertorio de versiones reinterpretadas con personalidad propia e</w:t>
      </w:r>
      <w:r w:rsidR="00781BC2" w:rsidRPr="004635B3">
        <w:rPr>
          <w:rStyle w:val="Ninguno"/>
          <w:rFonts w:ascii="SanukLF-Light" w:hAnsi="SanukLF-Light"/>
          <w:bCs/>
          <w:sz w:val="24"/>
          <w:szCs w:val="24"/>
        </w:rPr>
        <w:t xml:space="preserve"> </w:t>
      </w:r>
      <w:r w:rsidR="00686B1A" w:rsidRPr="004635B3">
        <w:rPr>
          <w:rStyle w:val="Ninguno"/>
          <w:rFonts w:ascii="SanukLF-Light" w:hAnsi="SanukLF-Light"/>
          <w:bCs/>
          <w:sz w:val="24"/>
          <w:szCs w:val="24"/>
        </w:rPr>
        <w:t>influencias latinoamericanas.</w:t>
      </w:r>
    </w:p>
    <w:p w14:paraId="3688B2E5" w14:textId="11600B86" w:rsidR="00994E9E" w:rsidRDefault="00994E9E" w:rsidP="00EF3D71">
      <w:pPr>
        <w:pStyle w:val="NormalWeb"/>
        <w:spacing w:before="0" w:beforeAutospacing="0" w:after="0" w:afterAutospacing="0"/>
      </w:pPr>
      <w:r w:rsidRPr="00EF3D71">
        <w:rPr>
          <w:rStyle w:val="Ninguno"/>
          <w:rFonts w:ascii="SanukLF-Light" w:eastAsia="Trebuchet MS" w:hAnsi="SanukLF-Light" w:cs="Trebuchet MS"/>
          <w:bCs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br/>
      </w:r>
    </w:p>
    <w:p w14:paraId="592BA9D8" w14:textId="77777777" w:rsidR="00994E9E" w:rsidRDefault="00994E9E" w:rsidP="00786E1C">
      <w:pPr>
        <w:pStyle w:val="Textoindependiente3"/>
        <w:tabs>
          <w:tab w:val="left" w:pos="10161"/>
        </w:tabs>
        <w:spacing w:line="300" w:lineRule="exact"/>
        <w:ind w:right="-1"/>
        <w:rPr>
          <w:rStyle w:val="Ninguno"/>
          <w:rFonts w:ascii="SanukLF-Light" w:hAnsi="SanukLF-Light"/>
          <w:bCs/>
          <w:sz w:val="24"/>
          <w:szCs w:val="24"/>
        </w:rPr>
      </w:pPr>
    </w:p>
    <w:p w14:paraId="7B1FAEFD" w14:textId="77777777" w:rsidR="00994E9E" w:rsidRDefault="00994E9E" w:rsidP="00786E1C">
      <w:pPr>
        <w:pStyle w:val="Textoindependiente3"/>
        <w:tabs>
          <w:tab w:val="left" w:pos="10161"/>
        </w:tabs>
        <w:spacing w:line="300" w:lineRule="exact"/>
        <w:ind w:right="-1"/>
        <w:rPr>
          <w:rStyle w:val="Ninguno"/>
          <w:rFonts w:ascii="SanukLF-Light" w:hAnsi="SanukLF-Light"/>
          <w:bCs/>
          <w:sz w:val="24"/>
          <w:szCs w:val="24"/>
        </w:rPr>
      </w:pPr>
    </w:p>
    <w:p w14:paraId="39DD10D4" w14:textId="77777777" w:rsidR="00786E1C" w:rsidRDefault="00786E1C" w:rsidP="00786E1C">
      <w:pPr>
        <w:pStyle w:val="Textoindependiente3"/>
        <w:tabs>
          <w:tab w:val="left" w:pos="10161"/>
        </w:tabs>
        <w:spacing w:line="300" w:lineRule="exact"/>
        <w:ind w:right="-1"/>
        <w:rPr>
          <w:rFonts w:ascii="SanukLF-Light" w:eastAsia="Calibri" w:hAnsi="SanukLF-Light" w:cs="Arial"/>
          <w:sz w:val="24"/>
          <w:szCs w:val="24"/>
          <w:lang w:eastAsia="en-US"/>
        </w:rPr>
      </w:pPr>
      <w:r w:rsidRPr="007C2A3B">
        <w:rPr>
          <w:rStyle w:val="Ninguno"/>
          <w:rFonts w:ascii="SanukLF-Light" w:hAnsi="SanukLF-Light"/>
          <w:bCs/>
          <w:sz w:val="24"/>
          <w:szCs w:val="24"/>
        </w:rPr>
        <w:lastRenderedPageBreak/>
        <w:t xml:space="preserve">La XXII edición Vital por Alava llevará este año </w:t>
      </w:r>
      <w:r w:rsidRPr="007C2A3B">
        <w:rPr>
          <w:rFonts w:ascii="SanukLF-Light" w:hAnsi="SanukLF-Light" w:cstheme="minorHAnsi"/>
          <w:sz w:val="24"/>
          <w:szCs w:val="24"/>
        </w:rPr>
        <w:t>103 actividades culturales a</w:t>
      </w:r>
      <w:r w:rsidRPr="007C2A3B">
        <w:rPr>
          <w:rFonts w:ascii="SanukLF-Light" w:eastAsia="Calibri" w:hAnsi="SanukLF-Light" w:cs="Arial"/>
          <w:bCs/>
          <w:sz w:val="24"/>
          <w:szCs w:val="24"/>
          <w:lang w:eastAsia="en-US"/>
        </w:rPr>
        <w:t xml:space="preserve"> 68 localidades de 49 municipios alaveses encuadrados en las seis cuadrillas (exceptuando Vitoria-Gasteiz) y tres más en Treviño. Todos ellos podrán disfrutar de 55 conciertos de grupos musicales, 38 representaciones teatrales, 5 recitales corales y 5 exhibiciones de </w:t>
      </w:r>
      <w:proofErr w:type="spellStart"/>
      <w:r w:rsidRPr="007C2A3B">
        <w:rPr>
          <w:rFonts w:ascii="SanukLF-Light" w:eastAsia="Calibri" w:hAnsi="SanukLF-Light" w:cs="Arial"/>
          <w:bCs/>
          <w:sz w:val="24"/>
          <w:szCs w:val="24"/>
          <w:lang w:eastAsia="en-US"/>
        </w:rPr>
        <w:t>dantzas</w:t>
      </w:r>
      <w:proofErr w:type="spellEnd"/>
      <w:r w:rsidRPr="007C2A3B">
        <w:rPr>
          <w:rFonts w:ascii="SanukLF-Light" w:eastAsia="Calibri" w:hAnsi="SanukLF-Light" w:cs="Arial"/>
          <w:bCs/>
          <w:sz w:val="24"/>
          <w:szCs w:val="24"/>
          <w:lang w:eastAsia="en-US"/>
        </w:rPr>
        <w:t>, de la mano de artistas locales.</w:t>
      </w:r>
    </w:p>
    <w:p w14:paraId="245424FA" w14:textId="77777777" w:rsidR="003C57C0" w:rsidRPr="0017664A" w:rsidRDefault="003C57C0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300" w:lineRule="exact"/>
        <w:jc w:val="both"/>
        <w:rPr>
          <w:rFonts w:ascii="SanukLF-Light" w:hAnsi="SanukLF-Light"/>
        </w:rPr>
      </w:pPr>
    </w:p>
    <w:sectPr w:rsidR="003C57C0" w:rsidRPr="0017664A" w:rsidSect="00FD1A0F">
      <w:headerReference w:type="default" r:id="rId7"/>
      <w:footerReference w:type="default" r:id="rId8"/>
      <w:pgSz w:w="11900" w:h="16840"/>
      <w:pgMar w:top="1701" w:right="1416" w:bottom="1276" w:left="1418" w:header="568" w:footer="6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0F3DA" w14:textId="77777777" w:rsidR="00086108" w:rsidRDefault="00086108">
      <w:r>
        <w:separator/>
      </w:r>
    </w:p>
  </w:endnote>
  <w:endnote w:type="continuationSeparator" w:id="0">
    <w:p w14:paraId="2234B5B4" w14:textId="77777777" w:rsidR="00086108" w:rsidRDefault="00086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Arial"/>
    <w:charset w:val="CC"/>
    <w:family w:val="auto"/>
    <w:pitch w:val="variable"/>
    <w:sig w:usb0="8000020B" w:usb1="10000048" w:usb2="00000000" w:usb3="00000000" w:csb0="00000004" w:csb1="00000000"/>
  </w:font>
  <w:font w:name="Sanuk-Medium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LF-Light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43965" w14:textId="77777777" w:rsidR="006771A0" w:rsidRDefault="00985514">
    <w:pPr>
      <w:pStyle w:val="Encabezado"/>
      <w:tabs>
        <w:tab w:val="clear" w:pos="8504"/>
        <w:tab w:val="right" w:pos="9046"/>
      </w:tabs>
      <w:spacing w:after="0" w:line="240" w:lineRule="auto"/>
      <w:jc w:val="left"/>
      <w:rPr>
        <w:rStyle w:val="Ninguno"/>
        <w:sz w:val="12"/>
        <w:szCs w:val="12"/>
      </w:rPr>
    </w:pPr>
    <w:r>
      <w:rPr>
        <w:rStyle w:val="Ninguno"/>
        <w:noProof/>
        <w:lang w:val="es-ES"/>
      </w:rPr>
      <w:drawing>
        <wp:inline distT="0" distB="0" distL="0" distR="0" wp14:anchorId="2AE9B0BB" wp14:editId="622DCD00">
          <wp:extent cx="5742305" cy="50800"/>
          <wp:effectExtent l="0" t="0" r="0" b="0"/>
          <wp:docPr id="730933468" name="officeArt object" descr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3" descr="Imagen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2305" cy="50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sz w:val="12"/>
        <w:szCs w:val="12"/>
      </w:rPr>
      <w:tab/>
    </w:r>
  </w:p>
  <w:p w14:paraId="1D9AC71D" w14:textId="77777777" w:rsidR="006771A0" w:rsidRDefault="006771A0">
    <w:pPr>
      <w:pStyle w:val="Encabezado"/>
      <w:tabs>
        <w:tab w:val="clear" w:pos="8504"/>
        <w:tab w:val="right" w:pos="9046"/>
      </w:tabs>
      <w:spacing w:after="0" w:line="240" w:lineRule="auto"/>
      <w:jc w:val="left"/>
      <w:rPr>
        <w:rStyle w:val="Ninguno"/>
        <w:sz w:val="12"/>
        <w:szCs w:val="12"/>
      </w:rPr>
    </w:pPr>
  </w:p>
  <w:p w14:paraId="55D55AD5" w14:textId="77777777" w:rsidR="006771A0" w:rsidRDefault="00985514">
    <w:pPr>
      <w:pStyle w:val="Encabezado"/>
      <w:tabs>
        <w:tab w:val="clear" w:pos="8504"/>
        <w:tab w:val="right" w:pos="9046"/>
      </w:tabs>
      <w:spacing w:after="0" w:line="240" w:lineRule="auto"/>
      <w:jc w:val="center"/>
      <w:rPr>
        <w:rStyle w:val="Ninguno"/>
        <w:rFonts w:ascii="Calibri" w:eastAsia="Calibri" w:hAnsi="Calibri" w:cs="Calibri"/>
        <w:color w:val="002060"/>
        <w:u w:color="002060"/>
      </w:rPr>
    </w:pPr>
    <w:r>
      <w:rPr>
        <w:rStyle w:val="Ninguno"/>
        <w:rFonts w:ascii="Calibri" w:hAnsi="Calibri"/>
        <w:b/>
        <w:bCs/>
      </w:rPr>
      <w:t xml:space="preserve">Fundación Vital | </w:t>
    </w:r>
    <w:r>
      <w:rPr>
        <w:rStyle w:val="Ninguno"/>
        <w:rFonts w:ascii="Calibri" w:hAnsi="Calibri"/>
      </w:rPr>
      <w:t>Comunicación</w:t>
    </w:r>
    <w:r>
      <w:rPr>
        <w:rStyle w:val="Ninguno"/>
        <w:rFonts w:ascii="Calibri" w:hAnsi="Calibri"/>
        <w:sz w:val="12"/>
        <w:szCs w:val="12"/>
      </w:rPr>
      <w:t xml:space="preserve">      </w:t>
    </w:r>
    <w:r>
      <w:rPr>
        <w:rStyle w:val="Ninguno"/>
        <w:rFonts w:ascii="Calibri" w:hAnsi="Calibri"/>
        <w:lang w:val="es-ES_tradnl"/>
      </w:rPr>
      <w:t xml:space="preserve">945 064 354 / 636 617 821    </w:t>
    </w:r>
    <w:hyperlink r:id="rId2" w:history="1">
      <w:r>
        <w:rPr>
          <w:rStyle w:val="Hyperlink0"/>
        </w:rPr>
        <w:t>comunicacion@fundacionvital.eus</w:t>
      </w:r>
    </w:hyperlink>
    <w:r>
      <w:rPr>
        <w:rStyle w:val="Enlace"/>
        <w:rFonts w:ascii="Calibri" w:hAnsi="Calibri"/>
        <w:color w:val="000000"/>
        <w:u w:val="none" w:color="000000"/>
      </w:rPr>
      <w:t xml:space="preserve">     </w:t>
    </w:r>
    <w:r>
      <w:rPr>
        <w:rStyle w:val="Hyperlink0"/>
      </w:rPr>
      <w:t>www.fundacionvital.eus</w:t>
    </w:r>
  </w:p>
  <w:p w14:paraId="750A792A" w14:textId="77777777" w:rsidR="006771A0" w:rsidRDefault="006771A0">
    <w:pPr>
      <w:pStyle w:val="Encabezado"/>
      <w:tabs>
        <w:tab w:val="clear" w:pos="8504"/>
        <w:tab w:val="right" w:pos="9046"/>
      </w:tabs>
      <w:spacing w:after="0" w:line="240" w:lineRule="auto"/>
      <w:jc w:val="left"/>
      <w:rPr>
        <w:rStyle w:val="Ninguno"/>
        <w:color w:val="002060"/>
        <w:u w:color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D1358" w14:textId="77777777" w:rsidR="00086108" w:rsidRDefault="00086108">
      <w:r>
        <w:separator/>
      </w:r>
    </w:p>
  </w:footnote>
  <w:footnote w:type="continuationSeparator" w:id="0">
    <w:p w14:paraId="6C28538B" w14:textId="77777777" w:rsidR="00086108" w:rsidRDefault="00086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F277" w14:textId="48EED76F" w:rsidR="006771A0" w:rsidRDefault="00985514">
    <w:pPr>
      <w:pStyle w:val="Encabezado"/>
      <w:ind w:left="5664"/>
      <w:jc w:val="center"/>
    </w:pPr>
    <w:r>
      <w:rPr>
        <w:rStyle w:val="Ninguno"/>
      </w:rPr>
      <w:t xml:space="preserve">         </w:t>
    </w:r>
    <w:r w:rsidR="004F31CA">
      <w:rPr>
        <w:rStyle w:val="Ninguno"/>
        <w:noProof/>
        <w:lang w:val="es-ES"/>
      </w:rPr>
      <w:drawing>
        <wp:inline distT="0" distB="0" distL="0" distR="0" wp14:anchorId="3B34069E" wp14:editId="1C28165E">
          <wp:extent cx="1718945" cy="54229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43E0"/>
    <w:multiLevelType w:val="hybridMultilevel"/>
    <w:tmpl w:val="465832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748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1A0"/>
    <w:rsid w:val="0000238D"/>
    <w:rsid w:val="00013083"/>
    <w:rsid w:val="000130B9"/>
    <w:rsid w:val="00033F82"/>
    <w:rsid w:val="00043C17"/>
    <w:rsid w:val="0004564D"/>
    <w:rsid w:val="00050D84"/>
    <w:rsid w:val="000540CD"/>
    <w:rsid w:val="000606A7"/>
    <w:rsid w:val="00065F61"/>
    <w:rsid w:val="00066C80"/>
    <w:rsid w:val="000774A2"/>
    <w:rsid w:val="00082346"/>
    <w:rsid w:val="000858B7"/>
    <w:rsid w:val="00086108"/>
    <w:rsid w:val="00086BE8"/>
    <w:rsid w:val="000B4937"/>
    <w:rsid w:val="000B49A0"/>
    <w:rsid w:val="000B547A"/>
    <w:rsid w:val="000C0BB9"/>
    <w:rsid w:val="000C6C4B"/>
    <w:rsid w:val="000D16AD"/>
    <w:rsid w:val="000E4CC9"/>
    <w:rsid w:val="000F21DE"/>
    <w:rsid w:val="00111B72"/>
    <w:rsid w:val="00123E55"/>
    <w:rsid w:val="001256D4"/>
    <w:rsid w:val="0017664A"/>
    <w:rsid w:val="00176A88"/>
    <w:rsid w:val="00183169"/>
    <w:rsid w:val="00185762"/>
    <w:rsid w:val="00185FD0"/>
    <w:rsid w:val="001A198B"/>
    <w:rsid w:val="001A7B36"/>
    <w:rsid w:val="001D1BC5"/>
    <w:rsid w:val="001E3C4A"/>
    <w:rsid w:val="001F19E0"/>
    <w:rsid w:val="001F36FC"/>
    <w:rsid w:val="001F619B"/>
    <w:rsid w:val="002016A6"/>
    <w:rsid w:val="00203932"/>
    <w:rsid w:val="002211F2"/>
    <w:rsid w:val="002418F5"/>
    <w:rsid w:val="00246199"/>
    <w:rsid w:val="00252FC7"/>
    <w:rsid w:val="0025551B"/>
    <w:rsid w:val="002661CE"/>
    <w:rsid w:val="002812A0"/>
    <w:rsid w:val="00284061"/>
    <w:rsid w:val="00284476"/>
    <w:rsid w:val="002B591A"/>
    <w:rsid w:val="002B5E55"/>
    <w:rsid w:val="002C0331"/>
    <w:rsid w:val="002C103D"/>
    <w:rsid w:val="002C5062"/>
    <w:rsid w:val="002D4DBC"/>
    <w:rsid w:val="00307536"/>
    <w:rsid w:val="00310624"/>
    <w:rsid w:val="00312C5D"/>
    <w:rsid w:val="00322D00"/>
    <w:rsid w:val="003454CF"/>
    <w:rsid w:val="003472E7"/>
    <w:rsid w:val="00360C16"/>
    <w:rsid w:val="00363A98"/>
    <w:rsid w:val="00390F1B"/>
    <w:rsid w:val="003A48B8"/>
    <w:rsid w:val="003B73B2"/>
    <w:rsid w:val="003C0AB6"/>
    <w:rsid w:val="003C57C0"/>
    <w:rsid w:val="003F03D7"/>
    <w:rsid w:val="00401B86"/>
    <w:rsid w:val="004063E3"/>
    <w:rsid w:val="0041181A"/>
    <w:rsid w:val="00412D07"/>
    <w:rsid w:val="004343EF"/>
    <w:rsid w:val="00442DE3"/>
    <w:rsid w:val="00462C93"/>
    <w:rsid w:val="004635B3"/>
    <w:rsid w:val="00463D8E"/>
    <w:rsid w:val="004767EB"/>
    <w:rsid w:val="004B09CC"/>
    <w:rsid w:val="004B6F3C"/>
    <w:rsid w:val="004D1D17"/>
    <w:rsid w:val="004E14BE"/>
    <w:rsid w:val="004F31CA"/>
    <w:rsid w:val="004F4E70"/>
    <w:rsid w:val="0052223B"/>
    <w:rsid w:val="00524CB5"/>
    <w:rsid w:val="00530233"/>
    <w:rsid w:val="00533C2C"/>
    <w:rsid w:val="0053508A"/>
    <w:rsid w:val="00541A86"/>
    <w:rsid w:val="00555D00"/>
    <w:rsid w:val="0057034E"/>
    <w:rsid w:val="005A35C9"/>
    <w:rsid w:val="005A7380"/>
    <w:rsid w:val="005B0558"/>
    <w:rsid w:val="005C0CC2"/>
    <w:rsid w:val="005C3658"/>
    <w:rsid w:val="005C73FF"/>
    <w:rsid w:val="005D483A"/>
    <w:rsid w:val="005D645A"/>
    <w:rsid w:val="005D6D71"/>
    <w:rsid w:val="005E3804"/>
    <w:rsid w:val="005E747C"/>
    <w:rsid w:val="00600D1D"/>
    <w:rsid w:val="00606042"/>
    <w:rsid w:val="00624105"/>
    <w:rsid w:val="00625380"/>
    <w:rsid w:val="00671A96"/>
    <w:rsid w:val="006771A0"/>
    <w:rsid w:val="00686B1A"/>
    <w:rsid w:val="00686DDD"/>
    <w:rsid w:val="0069649A"/>
    <w:rsid w:val="006A7128"/>
    <w:rsid w:val="006B080B"/>
    <w:rsid w:val="006B6442"/>
    <w:rsid w:val="006C0DC0"/>
    <w:rsid w:val="006C64FF"/>
    <w:rsid w:val="006C7F98"/>
    <w:rsid w:val="006E0257"/>
    <w:rsid w:val="006F295A"/>
    <w:rsid w:val="006F418A"/>
    <w:rsid w:val="00716823"/>
    <w:rsid w:val="007261E4"/>
    <w:rsid w:val="007263D7"/>
    <w:rsid w:val="00726AB5"/>
    <w:rsid w:val="00734531"/>
    <w:rsid w:val="00736FD1"/>
    <w:rsid w:val="00737D4F"/>
    <w:rsid w:val="0075142C"/>
    <w:rsid w:val="00781BC2"/>
    <w:rsid w:val="00786E1C"/>
    <w:rsid w:val="00791AB9"/>
    <w:rsid w:val="007B3CA6"/>
    <w:rsid w:val="007C5FCD"/>
    <w:rsid w:val="007F35DE"/>
    <w:rsid w:val="007F4981"/>
    <w:rsid w:val="00810EB1"/>
    <w:rsid w:val="008279A8"/>
    <w:rsid w:val="0083119B"/>
    <w:rsid w:val="00833243"/>
    <w:rsid w:val="00856796"/>
    <w:rsid w:val="00886CEA"/>
    <w:rsid w:val="008879A7"/>
    <w:rsid w:val="008D6F2B"/>
    <w:rsid w:val="0091188F"/>
    <w:rsid w:val="00911FEB"/>
    <w:rsid w:val="009146AD"/>
    <w:rsid w:val="00921410"/>
    <w:rsid w:val="00922092"/>
    <w:rsid w:val="009259B8"/>
    <w:rsid w:val="00926044"/>
    <w:rsid w:val="0096537A"/>
    <w:rsid w:val="0098323D"/>
    <w:rsid w:val="009833B3"/>
    <w:rsid w:val="0098433C"/>
    <w:rsid w:val="00985514"/>
    <w:rsid w:val="00985E3D"/>
    <w:rsid w:val="009931EF"/>
    <w:rsid w:val="00994E9E"/>
    <w:rsid w:val="009B5574"/>
    <w:rsid w:val="009C07A8"/>
    <w:rsid w:val="00A07A25"/>
    <w:rsid w:val="00A10FE6"/>
    <w:rsid w:val="00A116EC"/>
    <w:rsid w:val="00A20720"/>
    <w:rsid w:val="00A221D7"/>
    <w:rsid w:val="00A4103E"/>
    <w:rsid w:val="00A5210C"/>
    <w:rsid w:val="00A6302B"/>
    <w:rsid w:val="00A7324C"/>
    <w:rsid w:val="00A76DFB"/>
    <w:rsid w:val="00A9285D"/>
    <w:rsid w:val="00A9506C"/>
    <w:rsid w:val="00AA2E1D"/>
    <w:rsid w:val="00AA5F32"/>
    <w:rsid w:val="00AB0313"/>
    <w:rsid w:val="00AD028B"/>
    <w:rsid w:val="00AD6E2F"/>
    <w:rsid w:val="00AE1475"/>
    <w:rsid w:val="00AF1EBE"/>
    <w:rsid w:val="00B03E45"/>
    <w:rsid w:val="00B07C5F"/>
    <w:rsid w:val="00B274F5"/>
    <w:rsid w:val="00B40C39"/>
    <w:rsid w:val="00B4701E"/>
    <w:rsid w:val="00B470C6"/>
    <w:rsid w:val="00B66A0E"/>
    <w:rsid w:val="00B66E1C"/>
    <w:rsid w:val="00B711D8"/>
    <w:rsid w:val="00B74442"/>
    <w:rsid w:val="00B81616"/>
    <w:rsid w:val="00B84BE6"/>
    <w:rsid w:val="00B9473D"/>
    <w:rsid w:val="00BA5EBD"/>
    <w:rsid w:val="00BB3470"/>
    <w:rsid w:val="00BC45DE"/>
    <w:rsid w:val="00BC467D"/>
    <w:rsid w:val="00BE016F"/>
    <w:rsid w:val="00C20294"/>
    <w:rsid w:val="00C2466B"/>
    <w:rsid w:val="00C3488C"/>
    <w:rsid w:val="00C374DC"/>
    <w:rsid w:val="00C45F18"/>
    <w:rsid w:val="00C63415"/>
    <w:rsid w:val="00C74E67"/>
    <w:rsid w:val="00C75928"/>
    <w:rsid w:val="00C931BF"/>
    <w:rsid w:val="00CB03AE"/>
    <w:rsid w:val="00CB362B"/>
    <w:rsid w:val="00CB702F"/>
    <w:rsid w:val="00CC7C6D"/>
    <w:rsid w:val="00D0282C"/>
    <w:rsid w:val="00D03C7E"/>
    <w:rsid w:val="00D20BC5"/>
    <w:rsid w:val="00D20E14"/>
    <w:rsid w:val="00D22891"/>
    <w:rsid w:val="00D3349B"/>
    <w:rsid w:val="00D456F5"/>
    <w:rsid w:val="00D46A45"/>
    <w:rsid w:val="00D54E14"/>
    <w:rsid w:val="00D6563B"/>
    <w:rsid w:val="00D94262"/>
    <w:rsid w:val="00DA4E15"/>
    <w:rsid w:val="00DA5DBC"/>
    <w:rsid w:val="00DC554D"/>
    <w:rsid w:val="00DC7378"/>
    <w:rsid w:val="00DE58DD"/>
    <w:rsid w:val="00E1517B"/>
    <w:rsid w:val="00E322A1"/>
    <w:rsid w:val="00E403CD"/>
    <w:rsid w:val="00E4564A"/>
    <w:rsid w:val="00E464A4"/>
    <w:rsid w:val="00E6586F"/>
    <w:rsid w:val="00E76AF1"/>
    <w:rsid w:val="00E86342"/>
    <w:rsid w:val="00E93D4B"/>
    <w:rsid w:val="00E96C41"/>
    <w:rsid w:val="00EA1056"/>
    <w:rsid w:val="00EA7D9C"/>
    <w:rsid w:val="00ED0972"/>
    <w:rsid w:val="00EF1698"/>
    <w:rsid w:val="00EF3D71"/>
    <w:rsid w:val="00EF7819"/>
    <w:rsid w:val="00F04DB7"/>
    <w:rsid w:val="00F11548"/>
    <w:rsid w:val="00F13C84"/>
    <w:rsid w:val="00F1669D"/>
    <w:rsid w:val="00F30A64"/>
    <w:rsid w:val="00F329C8"/>
    <w:rsid w:val="00F562C0"/>
    <w:rsid w:val="00F63236"/>
    <w:rsid w:val="00F746FC"/>
    <w:rsid w:val="00F800F7"/>
    <w:rsid w:val="00F93872"/>
    <w:rsid w:val="00F95303"/>
    <w:rsid w:val="00F9562E"/>
    <w:rsid w:val="00FB7263"/>
    <w:rsid w:val="00FD1A0F"/>
    <w:rsid w:val="00FE3274"/>
    <w:rsid w:val="00FE4238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0CDC5"/>
  <w15:docId w15:val="{7D9C9AE6-148C-4196-810E-784E6BCE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  <w:spacing w:after="120" w:line="300" w:lineRule="auto"/>
      <w:jc w:val="both"/>
    </w:pPr>
    <w:rPr>
      <w:rFonts w:ascii="Arial" w:hAnsi="Arial" w:cs="Arial Unicode MS"/>
      <w:color w:val="000000"/>
      <w:sz w:val="16"/>
      <w:szCs w:val="16"/>
      <w:u w:color="000000"/>
      <w:lang w:val="es-ES_tradnl"/>
    </w:rPr>
  </w:style>
  <w:style w:type="character" w:customStyle="1" w:styleId="Ninguno">
    <w:name w:val="Ninguno"/>
    <w:rPr>
      <w:lang w:val="pt-PT"/>
    </w:rPr>
  </w:style>
  <w:style w:type="character" w:customStyle="1" w:styleId="Enlace">
    <w:name w:val="Enlace"/>
    <w:rPr>
      <w:outline w:val="0"/>
      <w:color w:val="0000FF"/>
      <w:u w:val="single" w:color="0000FF"/>
    </w:rPr>
  </w:style>
  <w:style w:type="character" w:customStyle="1" w:styleId="Hyperlink0">
    <w:name w:val="Hyperlink.0"/>
    <w:basedOn w:val="Enlace"/>
    <w:rPr>
      <w:rFonts w:ascii="Calibri" w:eastAsia="Calibri" w:hAnsi="Calibri" w:cs="Calibri"/>
      <w:outline w:val="0"/>
      <w:color w:val="000000"/>
      <w:u w:val="single" w:color="000000"/>
      <w:lang w:val="es-ES_tradnl"/>
    </w:rPr>
  </w:style>
  <w:style w:type="paragraph" w:customStyle="1" w:styleId="Cuerpo">
    <w:name w:val="Cuerpo"/>
    <w:pPr>
      <w:spacing w:after="120" w:line="300" w:lineRule="auto"/>
      <w:jc w:val="both"/>
    </w:pPr>
    <w:rPr>
      <w:rFonts w:ascii="Trebuchet MS" w:eastAsia="Trebuchet MS" w:hAnsi="Trebuchet MS" w:cs="Trebuchet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extoindependiente3">
    <w:name w:val="Body Text 3"/>
    <w:pPr>
      <w:jc w:val="both"/>
    </w:pPr>
    <w:rPr>
      <w:rFonts w:ascii="Courier New" w:eastAsia="Courier New" w:hAnsi="Courier New" w:cs="Courier New"/>
      <w:color w:val="000000"/>
      <w:sz w:val="30"/>
      <w:szCs w:val="30"/>
      <w:u w:color="000000"/>
      <w:lang w:val="es-ES_tradnl"/>
    </w:rPr>
  </w:style>
  <w:style w:type="paragraph" w:styleId="Textosinformato">
    <w:name w:val="Plain Text"/>
    <w:link w:val="TextosinformatoCar"/>
    <w:uiPriority w:val="99"/>
    <w:rPr>
      <w:rFonts w:ascii="Arial" w:hAnsi="Arial" w:cs="Arial Unicode MS"/>
      <w:color w:val="000000"/>
      <w:sz w:val="24"/>
      <w:szCs w:val="24"/>
      <w:u w:color="000000"/>
      <w:lang w:val="es-ES_tradnl"/>
    </w:rPr>
  </w:style>
  <w:style w:type="paragraph" w:customStyle="1" w:styleId="Poromisin">
    <w:name w:val="Por omisión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7664A"/>
    <w:rPr>
      <w:rFonts w:ascii="Arial" w:hAnsi="Arial" w:cs="Arial Unicode MS"/>
      <w:color w:val="000000"/>
      <w:sz w:val="24"/>
      <w:szCs w:val="24"/>
      <w:u w:color="000000"/>
      <w:lang w:val="es-ES_tradnl"/>
    </w:rPr>
  </w:style>
  <w:style w:type="paragraph" w:styleId="Prrafodelista">
    <w:name w:val="List Paragraph"/>
    <w:basedOn w:val="Normal"/>
    <w:uiPriority w:val="34"/>
    <w:qFormat/>
    <w:rsid w:val="00EA7D9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300" w:lineRule="auto"/>
      <w:ind w:left="720"/>
      <w:contextualSpacing/>
      <w:jc w:val="both"/>
    </w:pPr>
    <w:rPr>
      <w:rFonts w:ascii="Trebuchet MS" w:eastAsia="Times New Roman" w:hAnsi="Trebuchet MS"/>
      <w:color w:val="000000"/>
      <w:sz w:val="20"/>
      <w:szCs w:val="20"/>
      <w:bdr w:val="none" w:sz="0" w:space="0" w:color="auto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C0AB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AB6"/>
    <w:rPr>
      <w:sz w:val="24"/>
      <w:szCs w:val="24"/>
      <w:lang w:val="es-ES_tradnl" w:eastAsia="en-US"/>
    </w:rPr>
  </w:style>
  <w:style w:type="table" w:styleId="Tablaconcuadrcula">
    <w:name w:val="Table Grid"/>
    <w:basedOn w:val="Tablanormal"/>
    <w:uiPriority w:val="39"/>
    <w:rsid w:val="00BA5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5C73FF"/>
    <w:rPr>
      <w:i/>
      <w:iCs/>
    </w:rPr>
  </w:style>
  <w:style w:type="paragraph" w:customStyle="1" w:styleId="font8">
    <w:name w:val="font_8"/>
    <w:basedOn w:val="Normal"/>
    <w:rsid w:val="000D16A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customStyle="1" w:styleId="wixui-rich-texttext">
    <w:name w:val="wixui-rich-text__text"/>
    <w:basedOn w:val="Fuentedeprrafopredeter"/>
    <w:rsid w:val="000D16AD"/>
  </w:style>
  <w:style w:type="paragraph" w:customStyle="1" w:styleId="isselectedend">
    <w:name w:val="isselectedend"/>
    <w:basedOn w:val="Normal"/>
    <w:rsid w:val="00401B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401B86"/>
    <w:rPr>
      <w:b/>
      <w:bCs/>
    </w:rPr>
  </w:style>
  <w:style w:type="paragraph" w:styleId="NormalWeb">
    <w:name w:val="Normal (Web)"/>
    <w:basedOn w:val="Normal"/>
    <w:uiPriority w:val="99"/>
    <w:unhideWhenUsed/>
    <w:rsid w:val="00401B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icacion@fundacionvital.eus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Fundación VITAL Fundazioa</cp:lastModifiedBy>
  <cp:revision>3</cp:revision>
  <dcterms:created xsi:type="dcterms:W3CDTF">2026-09-08T12:41:00Z</dcterms:created>
  <dcterms:modified xsi:type="dcterms:W3CDTF">2026-09-08T12:41:00Z</dcterms:modified>
</cp:coreProperties>
</file>