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B9E5" w14:textId="72F7783A" w:rsidR="003D4D29" w:rsidRPr="00F6790B" w:rsidRDefault="002702E7" w:rsidP="00616E28">
      <w:pPr>
        <w:shd w:val="clear" w:color="auto" w:fill="D9D9D9" w:themeFill="background1" w:themeFillShade="D9"/>
        <w:tabs>
          <w:tab w:val="left" w:pos="2130"/>
          <w:tab w:val="center" w:pos="4536"/>
        </w:tabs>
        <w:spacing w:after="0"/>
        <w:jc w:val="center"/>
        <w:rPr>
          <w:rFonts w:ascii="Sanuk-Medium" w:hAnsi="Sanuk-Medium"/>
          <w:b/>
          <w:sz w:val="24"/>
          <w:szCs w:val="24"/>
        </w:rPr>
      </w:pPr>
      <w:r w:rsidRPr="00F6790B">
        <w:rPr>
          <w:rFonts w:ascii="Sanuk-Medium" w:hAnsi="Sanuk-Medium"/>
          <w:b/>
          <w:sz w:val="24"/>
          <w:szCs w:val="24"/>
        </w:rPr>
        <w:t>nota de prensa</w:t>
      </w:r>
    </w:p>
    <w:p w14:paraId="73C564A9" w14:textId="77777777" w:rsidR="004554F3" w:rsidRDefault="004554F3" w:rsidP="001E00EE">
      <w:pPr>
        <w:autoSpaceDE w:val="0"/>
        <w:autoSpaceDN w:val="0"/>
        <w:adjustRightInd w:val="0"/>
        <w:spacing w:before="240" w:after="0" w:line="300" w:lineRule="exact"/>
        <w:rPr>
          <w:rFonts w:ascii="SanukLF-Light" w:eastAsia="Calibri" w:hAnsi="SanukLF-Light" w:cs="Arial"/>
          <w:b/>
          <w:color w:val="auto"/>
          <w:sz w:val="24"/>
          <w:szCs w:val="24"/>
          <w:lang w:eastAsia="en-US"/>
        </w:rPr>
      </w:pPr>
    </w:p>
    <w:p w14:paraId="4D530799" w14:textId="0165FE6B" w:rsidR="009927C3" w:rsidRPr="00616E28" w:rsidRDefault="0024753B" w:rsidP="00616E28">
      <w:pPr>
        <w:autoSpaceDE w:val="0"/>
        <w:autoSpaceDN w:val="0"/>
        <w:adjustRightInd w:val="0"/>
        <w:spacing w:after="0" w:line="300" w:lineRule="exact"/>
        <w:jc w:val="center"/>
        <w:rPr>
          <w:rFonts w:ascii="SanukLF-Light" w:eastAsia="Calibri" w:hAnsi="SanukLF-Light" w:cs="Arial"/>
          <w:b/>
          <w:color w:val="auto"/>
          <w:sz w:val="24"/>
          <w:szCs w:val="24"/>
          <w:u w:val="single"/>
          <w:lang w:eastAsia="en-US"/>
        </w:rPr>
      </w:pPr>
      <w:r w:rsidRPr="00616E28">
        <w:rPr>
          <w:rFonts w:ascii="SanukLF-Light" w:eastAsia="Calibri" w:hAnsi="SanukLF-Light" w:cs="Arial"/>
          <w:b/>
          <w:color w:val="auto"/>
          <w:sz w:val="24"/>
          <w:szCs w:val="24"/>
          <w:u w:val="single"/>
          <w:lang w:eastAsia="en-US"/>
        </w:rPr>
        <w:t xml:space="preserve">La cita se desarrollará </w:t>
      </w:r>
      <w:r w:rsidR="001E00EE">
        <w:rPr>
          <w:rFonts w:ascii="SanukLF-Light" w:eastAsia="Calibri" w:hAnsi="SanukLF-Light" w:cs="Arial"/>
          <w:b/>
          <w:color w:val="auto"/>
          <w:sz w:val="24"/>
          <w:szCs w:val="24"/>
          <w:u w:val="single"/>
          <w:lang w:eastAsia="en-US"/>
        </w:rPr>
        <w:t>el 8, 9 y 10</w:t>
      </w:r>
      <w:r w:rsidRPr="00616E28">
        <w:rPr>
          <w:rFonts w:ascii="SanukLF-Light" w:eastAsia="Calibri" w:hAnsi="SanukLF-Light" w:cs="Arial"/>
          <w:b/>
          <w:color w:val="auto"/>
          <w:sz w:val="24"/>
          <w:szCs w:val="24"/>
          <w:u w:val="single"/>
          <w:lang w:eastAsia="en-US"/>
        </w:rPr>
        <w:t xml:space="preserve"> </w:t>
      </w:r>
      <w:r w:rsidR="00034691" w:rsidRPr="00616E28">
        <w:rPr>
          <w:rFonts w:ascii="SanukLF-Light" w:eastAsia="Calibri" w:hAnsi="SanukLF-Light" w:cs="Arial"/>
          <w:b/>
          <w:color w:val="auto"/>
          <w:sz w:val="24"/>
          <w:szCs w:val="24"/>
          <w:u w:val="single"/>
          <w:lang w:eastAsia="en-US"/>
        </w:rPr>
        <w:t xml:space="preserve">de octubre </w:t>
      </w:r>
    </w:p>
    <w:p w14:paraId="7F768487" w14:textId="7C51E903" w:rsidR="00C86821" w:rsidRDefault="00C86821" w:rsidP="00E96986">
      <w:pPr>
        <w:pBdr>
          <w:top w:val="none" w:sz="0" w:space="0" w:color="333333"/>
          <w:left w:val="none" w:sz="0" w:space="0" w:color="333333"/>
          <w:bottom w:val="none" w:sz="0" w:space="0" w:color="333333"/>
          <w:right w:val="none" w:sz="0" w:space="0" w:color="333333"/>
          <w:between w:val="none" w:sz="0" w:space="0" w:color="333333"/>
        </w:pBdr>
        <w:spacing w:after="0" w:line="300" w:lineRule="exact"/>
        <w:rPr>
          <w:rFonts w:ascii="SanukLF-Light" w:eastAsia="Montserrat" w:hAnsi="SanukLF-Light" w:cs="Montserrat"/>
          <w:color w:val="333333"/>
          <w:sz w:val="24"/>
          <w:szCs w:val="24"/>
        </w:rPr>
      </w:pPr>
    </w:p>
    <w:p w14:paraId="6C7937EF" w14:textId="77777777" w:rsidR="00CE31EF" w:rsidRDefault="00CE31EF" w:rsidP="00E96986">
      <w:pPr>
        <w:pBdr>
          <w:top w:val="none" w:sz="0" w:space="0" w:color="333333"/>
          <w:left w:val="none" w:sz="0" w:space="0" w:color="333333"/>
          <w:bottom w:val="none" w:sz="0" w:space="0" w:color="333333"/>
          <w:right w:val="none" w:sz="0" w:space="0" w:color="333333"/>
          <w:between w:val="none" w:sz="0" w:space="0" w:color="333333"/>
        </w:pBdr>
        <w:spacing w:after="0" w:line="300" w:lineRule="exact"/>
        <w:rPr>
          <w:rFonts w:ascii="SanukLF-Light" w:eastAsia="Montserrat" w:hAnsi="SanukLF-Light" w:cs="Montserrat"/>
          <w:color w:val="333333"/>
          <w:sz w:val="24"/>
          <w:szCs w:val="24"/>
        </w:rPr>
      </w:pPr>
    </w:p>
    <w:p w14:paraId="0EA10137" w14:textId="77777777" w:rsidR="001E00EE" w:rsidRPr="001E00EE" w:rsidRDefault="001E00EE" w:rsidP="001E00EE">
      <w:pPr>
        <w:pStyle w:val="Ttulo1"/>
        <w:keepNext w:val="0"/>
        <w:pBdr>
          <w:bottom w:val="none" w:sz="0" w:space="0" w:color="auto"/>
        </w:pBdr>
        <w:spacing w:before="0" w:after="0" w:line="276" w:lineRule="auto"/>
        <w:jc w:val="center"/>
        <w:rPr>
          <w:rStyle w:val="Ninguno"/>
          <w:rFonts w:ascii="Sanuk-Medium" w:eastAsia="Sanuk-Medium" w:hAnsi="Sanuk-Medium" w:cs="Sanuk-Medium"/>
          <w:b w:val="0"/>
          <w:color w:val="003366"/>
          <w:spacing w:val="-6"/>
          <w:sz w:val="38"/>
          <w:szCs w:val="38"/>
          <w:u w:color="003366"/>
          <w:lang w:val="es-ES_tradnl"/>
        </w:rPr>
      </w:pPr>
      <w:r w:rsidRPr="001E00EE">
        <w:rPr>
          <w:rStyle w:val="Ninguno"/>
          <w:rFonts w:ascii="Sanuk-Medium" w:eastAsia="Sanuk-Medium" w:hAnsi="Sanuk-Medium" w:cs="Sanuk-Medium"/>
          <w:b w:val="0"/>
          <w:color w:val="003366"/>
          <w:spacing w:val="-6"/>
          <w:sz w:val="38"/>
          <w:szCs w:val="38"/>
          <w:u w:color="003366"/>
          <w:lang w:val="es-ES_tradnl"/>
        </w:rPr>
        <w:t xml:space="preserve">El Festival Basquerville 2026 celebra su IV edición bajo el lema </w:t>
      </w:r>
      <w:r w:rsidRPr="001E00EE">
        <w:rPr>
          <w:rStyle w:val="Ninguno"/>
          <w:rFonts w:ascii="Sanuk-Medium" w:eastAsia="Sanuk-Medium" w:hAnsi="Sanuk-Medium" w:cs="Sanuk-Medium"/>
          <w:color w:val="003366"/>
          <w:spacing w:val="-6"/>
          <w:sz w:val="38"/>
          <w:szCs w:val="38"/>
          <w:u w:color="003366"/>
          <w:lang w:val="es-ES_tradnl"/>
        </w:rPr>
        <w:t>‘</w:t>
      </w:r>
      <w:r w:rsidRPr="001E00EE">
        <w:rPr>
          <w:rStyle w:val="Ninguno"/>
          <w:rFonts w:ascii="Sanuk-Medium" w:eastAsia="Sanuk-Medium" w:hAnsi="Sanuk-Medium" w:cs="Sanuk-Medium"/>
          <w:b w:val="0"/>
          <w:color w:val="003366"/>
          <w:spacing w:val="-6"/>
          <w:sz w:val="38"/>
          <w:szCs w:val="38"/>
          <w:u w:color="003366"/>
          <w:lang w:val="es-ES_tradnl"/>
        </w:rPr>
        <w:t>Izaera</w:t>
      </w:r>
      <w:r w:rsidRPr="001E00EE">
        <w:rPr>
          <w:rStyle w:val="Ninguno"/>
          <w:rFonts w:ascii="Sanuk-Medium" w:eastAsia="Sanuk-Medium" w:hAnsi="Sanuk-Medium" w:cs="Sanuk-Medium"/>
          <w:color w:val="003366"/>
          <w:spacing w:val="-6"/>
          <w:sz w:val="38"/>
          <w:szCs w:val="38"/>
          <w:u w:color="003366"/>
          <w:lang w:val="es-ES_tradnl"/>
        </w:rPr>
        <w:t>’</w:t>
      </w:r>
      <w:r w:rsidRPr="001E00EE">
        <w:rPr>
          <w:rStyle w:val="Ninguno"/>
          <w:rFonts w:ascii="Sanuk-Medium" w:eastAsia="Sanuk-Medium" w:hAnsi="Sanuk-Medium" w:cs="Sanuk-Medium"/>
          <w:b w:val="0"/>
          <w:color w:val="003366"/>
          <w:spacing w:val="-6"/>
          <w:sz w:val="38"/>
          <w:szCs w:val="38"/>
          <w:u w:color="003366"/>
          <w:lang w:val="es-ES_tradnl"/>
        </w:rPr>
        <w:t>, reuniendo a referentes internacionales del diseño y la tecnología en Vitoria-Gasteiz</w:t>
      </w:r>
    </w:p>
    <w:p w14:paraId="3D3B10E3" w14:textId="77777777" w:rsidR="001E00EE" w:rsidRPr="001E00EE" w:rsidRDefault="001E00EE" w:rsidP="001E00EE">
      <w:pPr>
        <w:rPr>
          <w:lang w:eastAsia="en-US"/>
        </w:rPr>
      </w:pPr>
    </w:p>
    <w:p w14:paraId="51B84EC1" w14:textId="7161A008" w:rsidR="001E00EE" w:rsidRPr="001E00EE" w:rsidRDefault="001E00EE" w:rsidP="001E00EE">
      <w:pPr>
        <w:spacing w:after="0" w:line="300" w:lineRule="exact"/>
        <w:ind w:left="708"/>
        <w:jc w:val="left"/>
        <w:rPr>
          <w:rFonts w:ascii="Sanuk-Light" w:hAnsi="Sanuk-Light"/>
          <w:sz w:val="24"/>
          <w:szCs w:val="24"/>
        </w:rPr>
      </w:pPr>
      <w:r w:rsidRPr="0073328F">
        <w:rPr>
          <w:rStyle w:val="Ninguno"/>
          <w:rFonts w:ascii="Sanuk-Medium" w:eastAsia="Sanuk-Medium" w:hAnsi="Sanuk-Medium" w:cs="Sanuk-Medium"/>
          <w:color w:val="003366"/>
          <w:sz w:val="28"/>
          <w:szCs w:val="28"/>
          <w:u w:color="003366"/>
          <w:lang w:val="es-ES_tradnl"/>
        </w:rPr>
        <w:t>•</w:t>
      </w:r>
      <w:r>
        <w:rPr>
          <w:rStyle w:val="Ninguno"/>
          <w:rFonts w:ascii="Sanuk-Medium" w:eastAsia="Sanuk-Medium" w:hAnsi="Sanuk-Medium" w:cs="Sanuk-Medium"/>
          <w:color w:val="003366"/>
          <w:sz w:val="28"/>
          <w:szCs w:val="28"/>
          <w:u w:color="003366"/>
          <w:lang w:val="es-ES_tradnl"/>
        </w:rPr>
        <w:t xml:space="preserve"> </w:t>
      </w:r>
      <w:r w:rsidRPr="001E00EE">
        <w:rPr>
          <w:rFonts w:ascii="Sanuk-Light" w:hAnsi="Sanuk-Light"/>
          <w:b/>
          <w:bCs/>
          <w:color w:val="1F1F1F"/>
          <w:sz w:val="24"/>
          <w:szCs w:val="24"/>
        </w:rPr>
        <w:t>Organizado por la Asociación Basquerville Elkartea, el evento se consolida como punto de encuentro clave para el sector creativo los días 8, 9 y 10 de octubre en</w:t>
      </w:r>
      <w:r>
        <w:rPr>
          <w:rFonts w:ascii="Sanuk-Light" w:hAnsi="Sanuk-Light"/>
          <w:b/>
          <w:bCs/>
          <w:color w:val="1F1F1F"/>
          <w:sz w:val="24"/>
          <w:szCs w:val="24"/>
        </w:rPr>
        <w:t xml:space="preserve"> ARKABIA</w:t>
      </w:r>
      <w:r w:rsidRPr="001E00EE">
        <w:rPr>
          <w:rFonts w:ascii="Sanuk-Light" w:hAnsi="Sanuk-Light"/>
          <w:b/>
          <w:bCs/>
          <w:color w:val="1F1F1F"/>
          <w:sz w:val="24"/>
          <w:szCs w:val="24"/>
        </w:rPr>
        <w:t>, con actividades previas desde el día 7</w:t>
      </w:r>
    </w:p>
    <w:p w14:paraId="26B22FA9" w14:textId="77777777" w:rsidR="001E00EE" w:rsidRPr="001E00EE" w:rsidRDefault="001E00EE" w:rsidP="001E00EE">
      <w:pPr>
        <w:spacing w:line="300" w:lineRule="exact"/>
        <w:ind w:left="720"/>
        <w:rPr>
          <w:rFonts w:ascii="Sanuk-Light" w:hAnsi="Sanuk-Light"/>
          <w:color w:val="1F1F1F"/>
          <w:sz w:val="24"/>
          <w:szCs w:val="24"/>
        </w:rPr>
      </w:pPr>
    </w:p>
    <w:p w14:paraId="1CDB2F4D" w14:textId="179B5866" w:rsidR="001E00EE" w:rsidRPr="001E00EE" w:rsidRDefault="001E00EE" w:rsidP="001E00EE">
      <w:pPr>
        <w:spacing w:after="0" w:line="300" w:lineRule="exact"/>
        <w:ind w:left="708"/>
        <w:rPr>
          <w:rFonts w:ascii="Sanuk-Light" w:hAnsi="Sanuk-Light"/>
          <w:sz w:val="24"/>
          <w:szCs w:val="24"/>
        </w:rPr>
      </w:pPr>
      <w:r w:rsidRPr="0073328F">
        <w:rPr>
          <w:rStyle w:val="Ninguno"/>
          <w:rFonts w:ascii="Sanuk-Medium" w:eastAsia="Sanuk-Medium" w:hAnsi="Sanuk-Medium" w:cs="Sanuk-Medium"/>
          <w:color w:val="003366"/>
          <w:sz w:val="28"/>
          <w:szCs w:val="28"/>
          <w:u w:color="003366"/>
          <w:lang w:val="es-ES_tradnl"/>
        </w:rPr>
        <w:t>•</w:t>
      </w:r>
      <w:r>
        <w:rPr>
          <w:rStyle w:val="Ninguno"/>
          <w:rFonts w:ascii="Sanuk-Medium" w:eastAsia="Sanuk-Medium" w:hAnsi="Sanuk-Medium" w:cs="Sanuk-Medium"/>
          <w:color w:val="003366"/>
          <w:sz w:val="28"/>
          <w:szCs w:val="28"/>
          <w:u w:color="003366"/>
          <w:lang w:val="es-ES_tradnl"/>
        </w:rPr>
        <w:t xml:space="preserve"> </w:t>
      </w:r>
      <w:r w:rsidRPr="001E00EE">
        <w:rPr>
          <w:rFonts w:ascii="Sanuk-Light" w:hAnsi="Sanuk-Light"/>
          <w:b/>
          <w:bCs/>
          <w:color w:val="1F1F1F"/>
          <w:sz w:val="24"/>
          <w:szCs w:val="24"/>
        </w:rPr>
        <w:t>La cita cuenta con el impulso principal de la Fundación Vital</w:t>
      </w:r>
      <w:r>
        <w:rPr>
          <w:rFonts w:ascii="Sanuk-Light" w:hAnsi="Sanuk-Light"/>
          <w:b/>
          <w:bCs/>
          <w:color w:val="1F1F1F"/>
          <w:sz w:val="24"/>
          <w:szCs w:val="24"/>
        </w:rPr>
        <w:t xml:space="preserve"> y </w:t>
      </w:r>
      <w:r w:rsidRPr="001E00EE">
        <w:rPr>
          <w:rFonts w:ascii="Sanuk-Light" w:hAnsi="Sanuk-Light"/>
          <w:b/>
          <w:bCs/>
          <w:color w:val="1F1F1F"/>
          <w:sz w:val="24"/>
          <w:szCs w:val="24"/>
        </w:rPr>
        <w:t>el apoyo del Ayuntamiento de Vitoria-Gasteiz y la Diputación Foral de Álava, así como la colaboración de DIGA, EIDE, LABe e IDarte</w:t>
      </w:r>
    </w:p>
    <w:p w14:paraId="1B00CCB2" w14:textId="77777777" w:rsidR="001E00EE" w:rsidRPr="001E00EE" w:rsidRDefault="001E00EE" w:rsidP="001E00EE">
      <w:pPr>
        <w:spacing w:line="300" w:lineRule="exact"/>
        <w:rPr>
          <w:rFonts w:ascii="Sanuk-Light" w:hAnsi="Sanuk-Light"/>
          <w:color w:val="1F1F1F"/>
          <w:sz w:val="24"/>
          <w:szCs w:val="24"/>
        </w:rPr>
      </w:pPr>
    </w:p>
    <w:p w14:paraId="51ADC24A" w14:textId="0E05FE7D" w:rsidR="001E00EE" w:rsidRPr="001E00EE" w:rsidRDefault="001E00EE" w:rsidP="001E00EE">
      <w:pPr>
        <w:spacing w:line="300" w:lineRule="exact"/>
        <w:rPr>
          <w:rFonts w:ascii="Sanuk-Light" w:hAnsi="Sanuk-Light"/>
          <w:color w:val="1F1F1F"/>
          <w:sz w:val="24"/>
          <w:szCs w:val="24"/>
        </w:rPr>
      </w:pPr>
      <w:r w:rsidRPr="001E00EE">
        <w:rPr>
          <w:rFonts w:ascii="Sanuk-Light" w:hAnsi="Sanuk-Light"/>
          <w:b/>
          <w:bCs/>
          <w:color w:val="1F1F1F"/>
          <w:sz w:val="24"/>
          <w:szCs w:val="24"/>
        </w:rPr>
        <w:t>Vitoria-Gasteiz, 28 de septiembre de 2026</w:t>
      </w:r>
      <w:r w:rsidRPr="001E00EE">
        <w:rPr>
          <w:rFonts w:ascii="Sanuk-Light" w:hAnsi="Sanuk-Light"/>
          <w:color w:val="1F1F1F"/>
          <w:sz w:val="24"/>
          <w:szCs w:val="24"/>
        </w:rPr>
        <w:t xml:space="preserve"> – La cuarta edición del Festival Basquerville ya calienta motores. </w:t>
      </w:r>
      <w:bookmarkStart w:id="0" w:name="_Hlk241155449"/>
      <w:r w:rsidRPr="001E00EE">
        <w:rPr>
          <w:rFonts w:ascii="Sanuk-Light" w:hAnsi="Sanuk-Light"/>
          <w:color w:val="1F1F1F"/>
          <w:sz w:val="24"/>
          <w:szCs w:val="24"/>
        </w:rPr>
        <w:t xml:space="preserve">Los próximos </w:t>
      </w:r>
      <w:r w:rsidRPr="001E00EE">
        <w:rPr>
          <w:rFonts w:ascii="Sanuk-Light" w:hAnsi="Sanuk-Light"/>
          <w:b/>
          <w:bCs/>
          <w:color w:val="1F1F1F"/>
          <w:sz w:val="24"/>
          <w:szCs w:val="24"/>
        </w:rPr>
        <w:t>8, 9 y 10 de octubre</w:t>
      </w:r>
      <w:r w:rsidRPr="001E00EE">
        <w:rPr>
          <w:rFonts w:ascii="Sanuk-Light" w:hAnsi="Sanuk-Light"/>
          <w:color w:val="1F1F1F"/>
          <w:sz w:val="24"/>
          <w:szCs w:val="24"/>
        </w:rPr>
        <w:t xml:space="preserve">, el espacio ARKABIA (Postas 13-15, Vitoria-Gasteiz) volverá a convertirse en el epicentro del diseño, la tecnología, la creatividad y la cultura vasca. Promovido por la </w:t>
      </w:r>
      <w:r w:rsidRPr="001E00EE">
        <w:rPr>
          <w:rFonts w:ascii="Sanuk-Light" w:hAnsi="Sanuk-Light"/>
          <w:b/>
          <w:bCs/>
          <w:color w:val="1F1F1F"/>
          <w:sz w:val="24"/>
          <w:szCs w:val="24"/>
        </w:rPr>
        <w:t>Asociación Basquerville Elkartea con el apoyo principal de Fundación Vital</w:t>
      </w:r>
      <w:r w:rsidRPr="001E00EE">
        <w:rPr>
          <w:rFonts w:ascii="Sanuk-Light" w:hAnsi="Sanuk-Light"/>
          <w:color w:val="1F1F1F"/>
          <w:sz w:val="24"/>
          <w:szCs w:val="24"/>
        </w:rPr>
        <w:t>, el certamen regresa para seguir cruzando innovación, arte, sostenibilidad y procesos colaborativos.</w:t>
      </w:r>
      <w:bookmarkEnd w:id="0"/>
    </w:p>
    <w:p w14:paraId="12036BB3" w14:textId="7777777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Todo el evento estará conducido por el comunicador </w:t>
      </w:r>
      <w:r w:rsidRPr="001E00EE">
        <w:rPr>
          <w:rFonts w:ascii="Sanuk-Light" w:hAnsi="Sanuk-Light"/>
          <w:b/>
          <w:bCs/>
          <w:color w:val="1F1F1F"/>
          <w:sz w:val="24"/>
          <w:szCs w:val="24"/>
        </w:rPr>
        <w:t>Andoni Calvo</w:t>
      </w:r>
      <w:r w:rsidRPr="001E00EE">
        <w:rPr>
          <w:rFonts w:ascii="Sanuk-Light" w:hAnsi="Sanuk-Light"/>
          <w:color w:val="1F1F1F"/>
          <w:sz w:val="24"/>
          <w:szCs w:val="24"/>
        </w:rPr>
        <w:t>, quien ejercerá como presentador y maestro de ceremonias, encargándose de guiar al público y dinamizar los encuentros durante las jornadas centrales del festival.</w:t>
      </w:r>
    </w:p>
    <w:p w14:paraId="28476B33" w14:textId="77777777" w:rsidR="001E00EE" w:rsidRPr="001E00EE" w:rsidRDefault="001E00EE" w:rsidP="001E00EE">
      <w:pPr>
        <w:spacing w:line="300" w:lineRule="exact"/>
        <w:rPr>
          <w:rFonts w:ascii="Sanuk-Light" w:hAnsi="Sanuk-Light"/>
          <w:color w:val="1F1F1F"/>
          <w:sz w:val="24"/>
          <w:szCs w:val="24"/>
        </w:rPr>
      </w:pPr>
    </w:p>
    <w:p w14:paraId="0BC40FBB" w14:textId="43CF49CB" w:rsidR="001E00EE" w:rsidRPr="001E00EE" w:rsidRDefault="001E00EE" w:rsidP="001E00EE">
      <w:pPr>
        <w:pStyle w:val="Ttulo3"/>
        <w:keepNext w:val="0"/>
        <w:spacing w:before="0" w:after="0" w:line="300" w:lineRule="exact"/>
        <w:rPr>
          <w:rFonts w:ascii="Sanuk-Medium" w:eastAsia="Calibri" w:hAnsi="Sanuk-Medium" w:cstheme="minorHAnsi"/>
          <w:b w:val="0"/>
          <w:color w:val="003366"/>
          <w:sz w:val="26"/>
          <w:szCs w:val="26"/>
          <w:lang w:val="es-ES_tradnl" w:eastAsia="es-ES"/>
        </w:rPr>
      </w:pPr>
      <w:bookmarkStart w:id="1" w:name="_r9zhars5qed4" w:colFirst="0" w:colLast="0"/>
      <w:bookmarkEnd w:id="1"/>
      <w:r w:rsidRPr="001E00EE">
        <w:rPr>
          <w:rFonts w:ascii="Sanuk-Medium" w:eastAsia="Calibri" w:hAnsi="Sanuk-Medium" w:cstheme="minorHAnsi"/>
          <w:b w:val="0"/>
          <w:color w:val="003366"/>
          <w:sz w:val="26"/>
          <w:szCs w:val="26"/>
          <w:lang w:val="es-ES_tradnl" w:eastAsia="es-ES"/>
        </w:rPr>
        <w:t>‘</w:t>
      </w:r>
      <w:r w:rsidRPr="001E00EE">
        <w:rPr>
          <w:rFonts w:ascii="Sanuk-Medium" w:eastAsia="Calibri" w:hAnsi="Sanuk-Medium" w:cstheme="minorHAnsi"/>
          <w:b w:val="0"/>
          <w:color w:val="003366"/>
          <w:sz w:val="26"/>
          <w:szCs w:val="26"/>
          <w:lang w:val="es-ES_tradnl" w:eastAsia="es-ES"/>
        </w:rPr>
        <w:t>Izaera</w:t>
      </w:r>
      <w:r w:rsidRPr="001E00EE">
        <w:rPr>
          <w:rFonts w:ascii="Sanuk-Medium" w:eastAsia="Calibri" w:hAnsi="Sanuk-Medium" w:cstheme="minorHAnsi"/>
          <w:b w:val="0"/>
          <w:color w:val="003366"/>
          <w:sz w:val="26"/>
          <w:szCs w:val="26"/>
          <w:lang w:val="es-ES_tradnl" w:eastAsia="es-ES"/>
        </w:rPr>
        <w:t>’</w:t>
      </w:r>
      <w:r w:rsidRPr="001E00EE">
        <w:rPr>
          <w:rFonts w:ascii="Sanuk-Medium" w:eastAsia="Calibri" w:hAnsi="Sanuk-Medium" w:cstheme="minorHAnsi"/>
          <w:b w:val="0"/>
          <w:color w:val="003366"/>
          <w:sz w:val="26"/>
          <w:szCs w:val="26"/>
          <w:lang w:val="es-ES_tradnl" w:eastAsia="es-ES"/>
        </w:rPr>
        <w:t>: El carácter de la creación</w:t>
      </w:r>
    </w:p>
    <w:p w14:paraId="16D9CE88" w14:textId="1BA7B47E"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Este año, el festival se articula en torno al </w:t>
      </w:r>
      <w:r w:rsidRPr="001E00EE">
        <w:rPr>
          <w:rFonts w:ascii="Sanuk-Light" w:hAnsi="Sanuk-Light"/>
          <w:i/>
          <w:iCs/>
          <w:color w:val="1F1F1F"/>
          <w:sz w:val="24"/>
          <w:szCs w:val="24"/>
        </w:rPr>
        <w:t>claim</w:t>
      </w:r>
      <w:r w:rsidRPr="001E00EE">
        <w:rPr>
          <w:rFonts w:ascii="Sanuk-Light" w:hAnsi="Sanuk-Light"/>
          <w:color w:val="1F1F1F"/>
          <w:sz w:val="24"/>
          <w:szCs w:val="24"/>
        </w:rPr>
        <w:t xml:space="preserve"> </w:t>
      </w:r>
      <w:r w:rsidRPr="001E00EE">
        <w:rPr>
          <w:rFonts w:ascii="Sanuk-Light" w:hAnsi="Sanuk-Light"/>
          <w:b/>
          <w:bCs/>
          <w:color w:val="1F1F1F"/>
          <w:sz w:val="24"/>
          <w:szCs w:val="24"/>
        </w:rPr>
        <w:t>"Izaera"</w:t>
      </w:r>
      <w:r w:rsidRPr="001E00EE">
        <w:rPr>
          <w:rFonts w:ascii="Sanuk-Light" w:hAnsi="Sanuk-Light"/>
          <w:color w:val="1F1F1F"/>
          <w:sz w:val="24"/>
          <w:szCs w:val="24"/>
        </w:rPr>
        <w:t xml:space="preserve"> (identidad o carácter en euskera). Tal y como explican desde la organización, cada persona tiene una forma única de observar, interpretar y relacionarse con su entorno. </w:t>
      </w:r>
      <w:r w:rsidRPr="001E00EE">
        <w:rPr>
          <w:rFonts w:ascii="Sanuk-Light" w:hAnsi="Sanuk-Light"/>
          <w:i/>
          <w:iCs/>
          <w:color w:val="1F1F1F"/>
          <w:sz w:val="24"/>
          <w:szCs w:val="24"/>
        </w:rPr>
        <w:t>"Izaera habla de nuestra identidad, de lo que nos define, nos influye y nos acompaña"</w:t>
      </w:r>
      <w:r w:rsidRPr="001E00EE">
        <w:rPr>
          <w:rFonts w:ascii="Sanuk-Light" w:hAnsi="Sanuk-Light"/>
          <w:color w:val="1F1F1F"/>
          <w:sz w:val="24"/>
          <w:szCs w:val="24"/>
        </w:rPr>
        <w:t>.</w:t>
      </w:r>
    </w:p>
    <w:p w14:paraId="3CD5040F" w14:textId="7777777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De este modo, la edición de 2026 pone el foco directamente en la vertiente humana del diseño: en las personas que hay detrás de cada proyecto, analizando cómo su forma de ser, pensar y crear deja una huella inconfundible en todo lo que hacen.</w:t>
      </w:r>
    </w:p>
    <w:p w14:paraId="53098652" w14:textId="77777777" w:rsidR="001E00EE" w:rsidRPr="001E00EE" w:rsidRDefault="001E00EE" w:rsidP="001E00EE">
      <w:pPr>
        <w:spacing w:line="300" w:lineRule="exact"/>
        <w:rPr>
          <w:rFonts w:ascii="Sanuk-Light" w:hAnsi="Sanuk-Light"/>
          <w:color w:val="1F1F1F"/>
          <w:sz w:val="24"/>
          <w:szCs w:val="24"/>
        </w:rPr>
      </w:pPr>
    </w:p>
    <w:p w14:paraId="2F72CD95" w14:textId="77777777" w:rsidR="001E00EE" w:rsidRPr="001E00EE" w:rsidRDefault="001E00EE" w:rsidP="001E00EE">
      <w:pPr>
        <w:pStyle w:val="Ttulo3"/>
        <w:keepNext w:val="0"/>
        <w:spacing w:before="0" w:after="0" w:line="300" w:lineRule="exact"/>
        <w:rPr>
          <w:rFonts w:ascii="Sanuk-Medium" w:eastAsia="Calibri" w:hAnsi="Sanuk-Medium" w:cstheme="minorHAnsi"/>
          <w:b w:val="0"/>
          <w:color w:val="003366"/>
          <w:sz w:val="26"/>
          <w:szCs w:val="26"/>
          <w:lang w:val="es-ES_tradnl" w:eastAsia="es-ES"/>
        </w:rPr>
      </w:pPr>
      <w:bookmarkStart w:id="2" w:name="_cioell6o6sax" w:colFirst="0" w:colLast="0"/>
      <w:bookmarkEnd w:id="2"/>
      <w:r w:rsidRPr="001E00EE">
        <w:rPr>
          <w:rFonts w:ascii="Sanuk-Medium" w:eastAsia="Calibri" w:hAnsi="Sanuk-Medium" w:cstheme="minorHAnsi"/>
          <w:b w:val="0"/>
          <w:color w:val="003366"/>
          <w:sz w:val="26"/>
          <w:szCs w:val="26"/>
          <w:lang w:val="es-ES_tradnl" w:eastAsia="es-ES"/>
        </w:rPr>
        <w:t>Un cartel internacional y workshops exclusivos</w:t>
      </w:r>
    </w:p>
    <w:p w14:paraId="2503AB31" w14:textId="145E552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El programa de este año destaca por un panel de ponentes excepcional. Entre los invitados internacionales que aterrizarán en la capital alavesa destaca el pionero del </w:t>
      </w:r>
      <w:r w:rsidRPr="001E00EE">
        <w:rPr>
          <w:rFonts w:ascii="Sanuk-Light" w:hAnsi="Sanuk-Light"/>
          <w:color w:val="1F1F1F"/>
          <w:sz w:val="24"/>
          <w:szCs w:val="24"/>
        </w:rPr>
        <w:lastRenderedPageBreak/>
        <w:t xml:space="preserve">arte digital </w:t>
      </w:r>
      <w:r w:rsidRPr="001E00EE">
        <w:rPr>
          <w:rFonts w:ascii="Sanuk-Light" w:hAnsi="Sanuk-Light"/>
          <w:b/>
          <w:bCs/>
          <w:color w:val="1F1F1F"/>
          <w:sz w:val="24"/>
          <w:szCs w:val="24"/>
        </w:rPr>
        <w:t>Miguel Chevalier</w:t>
      </w:r>
      <w:r w:rsidRPr="001E00EE">
        <w:rPr>
          <w:rFonts w:ascii="Sanuk-Light" w:hAnsi="Sanuk-Light"/>
          <w:color w:val="1F1F1F"/>
          <w:sz w:val="24"/>
          <w:szCs w:val="24"/>
        </w:rPr>
        <w:t xml:space="preserve"> (Francia). Su participación como ponente en Basquerville se enmarca en la celebración de su gran exposición inmersiva </w:t>
      </w:r>
      <w:r w:rsidRPr="001E00EE">
        <w:rPr>
          <w:rFonts w:ascii="Sanuk-Light" w:hAnsi="Sanuk-Light"/>
          <w:i/>
          <w:iCs/>
          <w:color w:val="1F1F1F"/>
          <w:sz w:val="24"/>
          <w:szCs w:val="24"/>
        </w:rPr>
        <w:t>Digital Floralia</w:t>
      </w:r>
      <w:r w:rsidRPr="001E00EE">
        <w:rPr>
          <w:rFonts w:ascii="Sanuk-Light" w:hAnsi="Sanuk-Light"/>
          <w:color w:val="1F1F1F"/>
          <w:sz w:val="24"/>
          <w:szCs w:val="24"/>
        </w:rPr>
        <w:t xml:space="preserve"> en el propio espacio Arkabia, una sinergia de primer nivel que ha sido posible gracias a la estrecha colaboración con la </w:t>
      </w:r>
      <w:r w:rsidRPr="001E00EE">
        <w:rPr>
          <w:rFonts w:ascii="Sanuk-Light" w:hAnsi="Sanuk-Light"/>
          <w:b/>
          <w:bCs/>
          <w:color w:val="1F1F1F"/>
          <w:sz w:val="24"/>
          <w:szCs w:val="24"/>
        </w:rPr>
        <w:t>Fundación Vital</w:t>
      </w:r>
      <w:r w:rsidRPr="001E00EE">
        <w:rPr>
          <w:rFonts w:ascii="Sanuk-Light" w:hAnsi="Sanuk-Light"/>
          <w:color w:val="1F1F1F"/>
          <w:sz w:val="24"/>
          <w:szCs w:val="24"/>
        </w:rPr>
        <w:t>.</w:t>
      </w:r>
    </w:p>
    <w:p w14:paraId="461BCC37" w14:textId="01F576D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Completan el cartel internacional de ponentes figuras y estudios de la talla de la agencia </w:t>
      </w:r>
      <w:r w:rsidRPr="001E00EE">
        <w:rPr>
          <w:rFonts w:ascii="Sanuk-Light" w:hAnsi="Sanuk-Light"/>
          <w:b/>
          <w:bCs/>
          <w:color w:val="1F1F1F"/>
          <w:sz w:val="24"/>
          <w:szCs w:val="24"/>
        </w:rPr>
        <w:t>Bürocratik</w:t>
      </w:r>
      <w:r w:rsidRPr="001E00EE">
        <w:rPr>
          <w:rFonts w:ascii="Sanuk-Light" w:hAnsi="Sanuk-Light"/>
          <w:color w:val="1F1F1F"/>
          <w:sz w:val="24"/>
          <w:szCs w:val="24"/>
        </w:rPr>
        <w:t xml:space="preserve"> (Portugal), </w:t>
      </w:r>
      <w:r w:rsidRPr="001E00EE">
        <w:rPr>
          <w:rFonts w:ascii="Sanuk-Light" w:hAnsi="Sanuk-Light"/>
          <w:b/>
          <w:bCs/>
          <w:color w:val="1F1F1F"/>
          <w:sz w:val="24"/>
          <w:szCs w:val="24"/>
        </w:rPr>
        <w:t>Soyun Park</w:t>
      </w:r>
      <w:r w:rsidRPr="001E00EE">
        <w:rPr>
          <w:rFonts w:ascii="Sanuk-Light" w:hAnsi="Sanuk-Light"/>
          <w:color w:val="1F1F1F"/>
          <w:sz w:val="24"/>
          <w:szCs w:val="24"/>
        </w:rPr>
        <w:t xml:space="preserve"> (Corea del Sur/Países Bajos), </w:t>
      </w:r>
      <w:r w:rsidRPr="001E00EE">
        <w:rPr>
          <w:rFonts w:ascii="Sanuk-Light" w:hAnsi="Sanuk-Light"/>
          <w:b/>
          <w:bCs/>
          <w:color w:val="1F1F1F"/>
          <w:sz w:val="24"/>
          <w:szCs w:val="24"/>
        </w:rPr>
        <w:t>Alec Vivier-Reynaud</w:t>
      </w:r>
      <w:r w:rsidRPr="001E00EE">
        <w:rPr>
          <w:rFonts w:ascii="Sanuk-Light" w:hAnsi="Sanuk-Light"/>
          <w:color w:val="1F1F1F"/>
          <w:sz w:val="24"/>
          <w:szCs w:val="24"/>
        </w:rPr>
        <w:t xml:space="preserve">, así como la experta en </w:t>
      </w:r>
      <w:r w:rsidRPr="001E00EE">
        <w:rPr>
          <w:rFonts w:ascii="Sanuk-Light" w:hAnsi="Sanuk-Light"/>
          <w:i/>
          <w:iCs/>
          <w:color w:val="1F1F1F"/>
          <w:sz w:val="24"/>
          <w:szCs w:val="24"/>
        </w:rPr>
        <w:t>creative coding</w:t>
      </w:r>
      <w:r w:rsidRPr="001E00EE">
        <w:rPr>
          <w:rFonts w:ascii="Sanuk-Light" w:hAnsi="Sanuk-Light"/>
          <w:color w:val="1F1F1F"/>
          <w:sz w:val="24"/>
          <w:szCs w:val="24"/>
        </w:rPr>
        <w:t xml:space="preserve"> </w:t>
      </w:r>
      <w:r w:rsidRPr="001E00EE">
        <w:rPr>
          <w:rFonts w:ascii="Sanuk-Light" w:hAnsi="Sanuk-Light"/>
          <w:b/>
          <w:bCs/>
          <w:color w:val="1F1F1F"/>
          <w:sz w:val="24"/>
          <w:szCs w:val="24"/>
        </w:rPr>
        <w:t>Rifke Sadleir</w:t>
      </w:r>
      <w:r w:rsidRPr="001E00EE">
        <w:rPr>
          <w:rFonts w:ascii="Sanuk-Light" w:hAnsi="Sanuk-Light"/>
          <w:color w:val="1F1F1F"/>
          <w:sz w:val="24"/>
          <w:szCs w:val="24"/>
        </w:rPr>
        <w:t xml:space="preserve"> (Reino Unido) y la artista visual </w:t>
      </w:r>
      <w:r w:rsidRPr="001E00EE">
        <w:rPr>
          <w:rFonts w:ascii="Sanuk-Light" w:hAnsi="Sanuk-Light"/>
          <w:b/>
          <w:bCs/>
          <w:color w:val="1F1F1F"/>
          <w:sz w:val="24"/>
          <w:szCs w:val="24"/>
        </w:rPr>
        <w:t>Gab Bois</w:t>
      </w:r>
      <w:r w:rsidRPr="001E00EE">
        <w:rPr>
          <w:rFonts w:ascii="Sanuk-Light" w:hAnsi="Sanuk-Light"/>
          <w:color w:val="1F1F1F"/>
          <w:sz w:val="24"/>
          <w:szCs w:val="24"/>
        </w:rPr>
        <w:t xml:space="preserve"> (Canadá).</w:t>
      </w:r>
    </w:p>
    <w:p w14:paraId="56A0C8A0" w14:textId="40DCB606"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Además de compartir su visión en el escenario principal, estas dos últimas creadoras enriquecerán la apuesta del festival por la formación práctica con dos </w:t>
      </w:r>
      <w:r w:rsidRPr="001E00EE">
        <w:rPr>
          <w:rFonts w:ascii="Sanuk-Light" w:hAnsi="Sanuk-Light"/>
          <w:i/>
          <w:iCs/>
          <w:color w:val="1F1F1F"/>
          <w:sz w:val="24"/>
          <w:szCs w:val="24"/>
        </w:rPr>
        <w:t>workshops</w:t>
      </w:r>
      <w:r w:rsidRPr="001E00EE">
        <w:rPr>
          <w:rFonts w:ascii="Sanuk-Light" w:hAnsi="Sanuk-Light"/>
          <w:color w:val="1F1F1F"/>
          <w:sz w:val="24"/>
          <w:szCs w:val="24"/>
        </w:rPr>
        <w:t xml:space="preserve"> exclusivos de aforo limitado el </w:t>
      </w:r>
      <w:r w:rsidRPr="001E00EE">
        <w:rPr>
          <w:rFonts w:ascii="Sanuk-Light" w:hAnsi="Sanuk-Light"/>
          <w:b/>
          <w:bCs/>
          <w:color w:val="1F1F1F"/>
          <w:sz w:val="24"/>
          <w:szCs w:val="24"/>
        </w:rPr>
        <w:t>jueves 8 de octubre en Arkabia</w:t>
      </w:r>
      <w:r w:rsidRPr="001E00EE">
        <w:rPr>
          <w:rFonts w:ascii="Sanuk-Light" w:hAnsi="Sanuk-Light"/>
          <w:color w:val="1F1F1F"/>
          <w:sz w:val="24"/>
          <w:szCs w:val="24"/>
        </w:rPr>
        <w:t>:</w:t>
      </w:r>
    </w:p>
    <w:p w14:paraId="713D94C3" w14:textId="77777777" w:rsidR="001E00EE" w:rsidRPr="001E00EE" w:rsidRDefault="001E00EE" w:rsidP="001E00EE">
      <w:pPr>
        <w:numPr>
          <w:ilvl w:val="0"/>
          <w:numId w:val="6"/>
        </w:numPr>
        <w:spacing w:after="0" w:line="300" w:lineRule="exact"/>
        <w:jc w:val="left"/>
        <w:rPr>
          <w:rFonts w:ascii="Sanuk-Light" w:hAnsi="Sanuk-Light"/>
          <w:sz w:val="24"/>
          <w:szCs w:val="24"/>
        </w:rPr>
      </w:pPr>
      <w:r w:rsidRPr="001E00EE">
        <w:rPr>
          <w:rFonts w:ascii="Sanuk-Light" w:hAnsi="Sanuk-Light"/>
          <w:color w:val="1F1F1F"/>
          <w:sz w:val="24"/>
          <w:szCs w:val="24"/>
        </w:rPr>
        <w:t xml:space="preserve">Por la mañana </w:t>
      </w:r>
      <w:r w:rsidRPr="001E00EE">
        <w:rPr>
          <w:rFonts w:ascii="Sanuk-Light" w:hAnsi="Sanuk-Light"/>
          <w:b/>
          <w:bCs/>
          <w:color w:val="1F1F1F"/>
          <w:sz w:val="24"/>
          <w:szCs w:val="24"/>
        </w:rPr>
        <w:t>(de 10:00 a 14:00 horas)</w:t>
      </w:r>
      <w:r w:rsidRPr="001E00EE">
        <w:rPr>
          <w:rFonts w:ascii="Sanuk-Light" w:hAnsi="Sanuk-Light"/>
          <w:color w:val="1F1F1F"/>
          <w:sz w:val="24"/>
          <w:szCs w:val="24"/>
        </w:rPr>
        <w:t xml:space="preserve">, </w:t>
      </w:r>
      <w:r w:rsidRPr="001E00EE">
        <w:rPr>
          <w:rFonts w:ascii="Sanuk-Light" w:hAnsi="Sanuk-Light"/>
          <w:b/>
          <w:bCs/>
          <w:color w:val="1F1F1F"/>
          <w:sz w:val="24"/>
          <w:szCs w:val="24"/>
        </w:rPr>
        <w:t>Rifke Sadleir</w:t>
      </w:r>
      <w:r w:rsidRPr="001E00EE">
        <w:rPr>
          <w:rFonts w:ascii="Sanuk-Light" w:hAnsi="Sanuk-Light"/>
          <w:color w:val="1F1F1F"/>
          <w:sz w:val="24"/>
          <w:szCs w:val="24"/>
        </w:rPr>
        <w:t xml:space="preserve"> impartirá un taller enfocado en las nuevas narrativas digitales y el desarrollo web interactivo.</w:t>
      </w:r>
    </w:p>
    <w:p w14:paraId="6280F998" w14:textId="77777777" w:rsidR="001E00EE" w:rsidRPr="001E00EE" w:rsidRDefault="001E00EE" w:rsidP="001E00EE">
      <w:pPr>
        <w:spacing w:line="300" w:lineRule="exact"/>
        <w:ind w:left="720"/>
        <w:rPr>
          <w:rFonts w:ascii="Sanuk-Light" w:hAnsi="Sanuk-Light"/>
          <w:color w:val="1F1F1F"/>
          <w:sz w:val="24"/>
          <w:szCs w:val="24"/>
        </w:rPr>
      </w:pPr>
    </w:p>
    <w:p w14:paraId="08F426B2" w14:textId="77777777" w:rsidR="001E00EE" w:rsidRPr="001E00EE" w:rsidRDefault="001E00EE" w:rsidP="001E00EE">
      <w:pPr>
        <w:numPr>
          <w:ilvl w:val="0"/>
          <w:numId w:val="6"/>
        </w:numPr>
        <w:spacing w:after="0" w:line="300" w:lineRule="exact"/>
        <w:jc w:val="left"/>
        <w:rPr>
          <w:rFonts w:ascii="Sanuk-Light" w:hAnsi="Sanuk-Light"/>
          <w:sz w:val="24"/>
          <w:szCs w:val="24"/>
        </w:rPr>
      </w:pPr>
      <w:r w:rsidRPr="001E00EE">
        <w:rPr>
          <w:rFonts w:ascii="Sanuk-Light" w:hAnsi="Sanuk-Light"/>
          <w:color w:val="1F1F1F"/>
          <w:sz w:val="24"/>
          <w:szCs w:val="24"/>
        </w:rPr>
        <w:t xml:space="preserve">Por la tarde </w:t>
      </w:r>
      <w:r w:rsidRPr="001E00EE">
        <w:rPr>
          <w:rFonts w:ascii="Sanuk-Light" w:hAnsi="Sanuk-Light"/>
          <w:b/>
          <w:bCs/>
          <w:color w:val="1F1F1F"/>
          <w:sz w:val="24"/>
          <w:szCs w:val="24"/>
        </w:rPr>
        <w:t>(a las 16:00 horas)</w:t>
      </w:r>
      <w:r w:rsidRPr="001E00EE">
        <w:rPr>
          <w:rFonts w:ascii="Sanuk-Light" w:hAnsi="Sanuk-Light"/>
          <w:color w:val="1F1F1F"/>
          <w:sz w:val="24"/>
          <w:szCs w:val="24"/>
        </w:rPr>
        <w:t xml:space="preserve">, será el turno de </w:t>
      </w:r>
      <w:r w:rsidRPr="001E00EE">
        <w:rPr>
          <w:rFonts w:ascii="Sanuk-Light" w:hAnsi="Sanuk-Light"/>
          <w:b/>
          <w:bCs/>
          <w:color w:val="1F1F1F"/>
          <w:sz w:val="24"/>
          <w:szCs w:val="24"/>
        </w:rPr>
        <w:t>Gab Bois</w:t>
      </w:r>
      <w:r w:rsidRPr="001E00EE">
        <w:rPr>
          <w:rFonts w:ascii="Sanuk-Light" w:hAnsi="Sanuk-Light"/>
          <w:color w:val="1F1F1F"/>
          <w:sz w:val="24"/>
          <w:szCs w:val="24"/>
        </w:rPr>
        <w:t xml:space="preserve">, quien dirigirá un </w:t>
      </w:r>
      <w:r w:rsidRPr="001E00EE">
        <w:rPr>
          <w:rFonts w:ascii="Sanuk-Light" w:hAnsi="Sanuk-Light"/>
          <w:b/>
          <w:bCs/>
          <w:color w:val="1F1F1F"/>
          <w:sz w:val="24"/>
          <w:szCs w:val="24"/>
        </w:rPr>
        <w:t>"Bleach Dyeing Workshop"</w:t>
      </w:r>
      <w:r w:rsidRPr="001E00EE">
        <w:rPr>
          <w:rFonts w:ascii="Sanuk-Light" w:hAnsi="Sanuk-Light"/>
          <w:color w:val="1F1F1F"/>
          <w:sz w:val="24"/>
          <w:szCs w:val="24"/>
        </w:rPr>
        <w:t xml:space="preserve"> (taller de decoloración creativa). </w:t>
      </w:r>
    </w:p>
    <w:p w14:paraId="197D326A" w14:textId="77777777" w:rsidR="001E00EE" w:rsidRPr="001E00EE" w:rsidRDefault="001E00EE" w:rsidP="001E00EE">
      <w:pPr>
        <w:spacing w:line="300" w:lineRule="exact"/>
        <w:ind w:left="720"/>
        <w:rPr>
          <w:rFonts w:ascii="Sanuk-Light" w:hAnsi="Sanuk-Light"/>
          <w:color w:val="1F1F1F"/>
          <w:sz w:val="24"/>
          <w:szCs w:val="24"/>
        </w:rPr>
      </w:pPr>
    </w:p>
    <w:p w14:paraId="7303C560" w14:textId="77777777" w:rsidR="001E00EE" w:rsidRPr="001E00EE" w:rsidRDefault="001E00EE" w:rsidP="001E00EE">
      <w:pPr>
        <w:pStyle w:val="Ttulo3"/>
        <w:keepNext w:val="0"/>
        <w:spacing w:before="0" w:after="0" w:line="300" w:lineRule="exact"/>
        <w:rPr>
          <w:rFonts w:ascii="Sanuk-Medium" w:eastAsia="Calibri" w:hAnsi="Sanuk-Medium" w:cstheme="minorHAnsi"/>
          <w:b w:val="0"/>
          <w:color w:val="003366"/>
          <w:sz w:val="26"/>
          <w:szCs w:val="26"/>
          <w:lang w:val="es-ES_tradnl" w:eastAsia="es-ES"/>
        </w:rPr>
      </w:pPr>
      <w:bookmarkStart w:id="3" w:name="_83c4sl73w3h" w:colFirst="0" w:colLast="0"/>
      <w:bookmarkEnd w:id="3"/>
      <w:r w:rsidRPr="001E00EE">
        <w:rPr>
          <w:rFonts w:ascii="Sanuk-Medium" w:eastAsia="Calibri" w:hAnsi="Sanuk-Medium" w:cstheme="minorHAnsi"/>
          <w:b w:val="0"/>
          <w:color w:val="003366"/>
          <w:sz w:val="26"/>
          <w:szCs w:val="26"/>
          <w:lang w:val="es-ES_tradnl" w:eastAsia="es-ES"/>
        </w:rPr>
        <w:t>El ADN de Basquerville: Protagonismo del talento vasco</w:t>
      </w:r>
    </w:p>
    <w:p w14:paraId="72B7EEE8" w14:textId="7777777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En su condición de </w:t>
      </w:r>
      <w:r w:rsidRPr="001E00EE">
        <w:rPr>
          <w:rFonts w:ascii="Sanuk-Light" w:hAnsi="Sanuk-Light"/>
          <w:b/>
          <w:bCs/>
          <w:color w:val="1F1F1F"/>
          <w:sz w:val="24"/>
          <w:szCs w:val="24"/>
        </w:rPr>
        <w:t>festival vasco de diseño y tecnología</w:t>
      </w:r>
      <w:r w:rsidRPr="001E00EE">
        <w:rPr>
          <w:rFonts w:ascii="Sanuk-Light" w:hAnsi="Sanuk-Light"/>
          <w:color w:val="1F1F1F"/>
          <w:sz w:val="24"/>
          <w:szCs w:val="24"/>
        </w:rPr>
        <w:t xml:space="preserve">, Basquerville tiene como misión fundamental poner en valor el talento vasco, haciéndolo dialogar de tú a tú con la vanguardia global. Por ello, al elenco internacional se suma un potentísimo bloque de creadores vascos (y estatales) que están marcando el pulso de la creatividad contemporánea. Destacan figuras como la reconocida directora de arte cinematográfica </w:t>
      </w:r>
      <w:r w:rsidRPr="001E00EE">
        <w:rPr>
          <w:rFonts w:ascii="Sanuk-Light" w:hAnsi="Sanuk-Light"/>
          <w:b/>
          <w:bCs/>
          <w:color w:val="1F1F1F"/>
          <w:sz w:val="24"/>
          <w:szCs w:val="24"/>
        </w:rPr>
        <w:t>Izaskun Urkijo</w:t>
      </w:r>
      <w:r w:rsidRPr="001E00EE">
        <w:rPr>
          <w:rFonts w:ascii="Sanuk-Light" w:hAnsi="Sanuk-Light"/>
          <w:color w:val="1F1F1F"/>
          <w:sz w:val="24"/>
          <w:szCs w:val="24"/>
        </w:rPr>
        <w:t xml:space="preserve">, además de estudios y artistas multidisciplinares de primer nivel como </w:t>
      </w:r>
      <w:r w:rsidRPr="001E00EE">
        <w:rPr>
          <w:rFonts w:ascii="Sanuk-Light" w:hAnsi="Sanuk-Light"/>
          <w:b/>
          <w:bCs/>
          <w:color w:val="1F1F1F"/>
          <w:sz w:val="24"/>
          <w:szCs w:val="24"/>
        </w:rPr>
        <w:t>Hiruki</w:t>
      </w:r>
      <w:r w:rsidRPr="001E00EE">
        <w:rPr>
          <w:rFonts w:ascii="Sanuk-Light" w:hAnsi="Sanuk-Light"/>
          <w:color w:val="1F1F1F"/>
          <w:sz w:val="24"/>
          <w:szCs w:val="24"/>
        </w:rPr>
        <w:t xml:space="preserve">, </w:t>
      </w:r>
      <w:r w:rsidRPr="001E00EE">
        <w:rPr>
          <w:rFonts w:ascii="Sanuk-Light" w:hAnsi="Sanuk-Light"/>
          <w:b/>
          <w:bCs/>
          <w:color w:val="1F1F1F"/>
          <w:sz w:val="24"/>
          <w:szCs w:val="24"/>
        </w:rPr>
        <w:t>Xerra estudioa</w:t>
      </w:r>
      <w:r w:rsidRPr="001E00EE">
        <w:rPr>
          <w:rFonts w:ascii="Sanuk-Light" w:hAnsi="Sanuk-Light"/>
          <w:color w:val="1F1F1F"/>
          <w:sz w:val="24"/>
          <w:szCs w:val="24"/>
        </w:rPr>
        <w:t xml:space="preserve">, </w:t>
      </w:r>
      <w:r w:rsidRPr="001E00EE">
        <w:rPr>
          <w:rFonts w:ascii="Sanuk-Light" w:hAnsi="Sanuk-Light"/>
          <w:b/>
          <w:bCs/>
          <w:color w:val="1F1F1F"/>
          <w:sz w:val="24"/>
          <w:szCs w:val="24"/>
        </w:rPr>
        <w:t>Arrate, Marc &amp; Marina</w:t>
      </w:r>
      <w:r w:rsidRPr="001E00EE">
        <w:rPr>
          <w:rFonts w:ascii="Sanuk-Light" w:hAnsi="Sanuk-Light"/>
          <w:color w:val="1F1F1F"/>
          <w:sz w:val="24"/>
          <w:szCs w:val="24"/>
        </w:rPr>
        <w:t xml:space="preserve">, el estudio sonoro </w:t>
      </w:r>
      <w:r w:rsidRPr="001E00EE">
        <w:rPr>
          <w:rFonts w:ascii="Sanuk-Light" w:hAnsi="Sanuk-Light"/>
          <w:b/>
          <w:bCs/>
          <w:color w:val="1F1F1F"/>
          <w:sz w:val="24"/>
          <w:szCs w:val="24"/>
        </w:rPr>
        <w:t>Tunipanea</w:t>
      </w:r>
      <w:r w:rsidRPr="001E00EE">
        <w:rPr>
          <w:rFonts w:ascii="Sanuk-Light" w:hAnsi="Sanuk-Light"/>
          <w:color w:val="1F1F1F"/>
          <w:sz w:val="24"/>
          <w:szCs w:val="24"/>
        </w:rPr>
        <w:t xml:space="preserve"> y </w:t>
      </w:r>
      <w:r w:rsidRPr="001E00EE">
        <w:rPr>
          <w:rFonts w:ascii="Sanuk-Light" w:hAnsi="Sanuk-Light"/>
          <w:b/>
          <w:bCs/>
          <w:color w:val="1F1F1F"/>
          <w:sz w:val="24"/>
          <w:szCs w:val="24"/>
        </w:rPr>
        <w:t>Gina Guasch</w:t>
      </w:r>
      <w:r w:rsidRPr="001E00EE">
        <w:rPr>
          <w:rFonts w:ascii="Sanuk-Light" w:hAnsi="Sanuk-Light"/>
          <w:color w:val="1F1F1F"/>
          <w:sz w:val="24"/>
          <w:szCs w:val="24"/>
        </w:rPr>
        <w:t>.</w:t>
      </w:r>
    </w:p>
    <w:p w14:paraId="15551E04" w14:textId="77777777" w:rsidR="001E00EE" w:rsidRPr="001E00EE" w:rsidRDefault="001E00EE" w:rsidP="001E00EE">
      <w:pPr>
        <w:spacing w:line="300" w:lineRule="exact"/>
        <w:rPr>
          <w:rFonts w:ascii="Sanuk-Light" w:hAnsi="Sanuk-Light"/>
          <w:color w:val="1F1F1F"/>
          <w:sz w:val="24"/>
          <w:szCs w:val="24"/>
        </w:rPr>
      </w:pPr>
    </w:p>
    <w:p w14:paraId="7D6D29EF" w14:textId="77777777" w:rsidR="001E00EE" w:rsidRPr="001E00EE" w:rsidRDefault="001E00EE" w:rsidP="001E00EE">
      <w:pPr>
        <w:pStyle w:val="Ttulo3"/>
        <w:keepNext w:val="0"/>
        <w:spacing w:before="0" w:after="0" w:line="300" w:lineRule="exact"/>
        <w:rPr>
          <w:rFonts w:ascii="Sanuk-Medium" w:eastAsia="Calibri" w:hAnsi="Sanuk-Medium" w:cstheme="minorHAnsi"/>
          <w:b w:val="0"/>
          <w:color w:val="003366"/>
          <w:sz w:val="26"/>
          <w:szCs w:val="26"/>
          <w:lang w:val="es-ES_tradnl" w:eastAsia="es-ES"/>
        </w:rPr>
      </w:pPr>
      <w:bookmarkStart w:id="4" w:name="_5yen1vfpykoa" w:colFirst="0" w:colLast="0"/>
      <w:bookmarkEnd w:id="4"/>
      <w:r w:rsidRPr="001E00EE">
        <w:rPr>
          <w:rFonts w:ascii="Sanuk-Medium" w:eastAsia="Calibri" w:hAnsi="Sanuk-Medium" w:cstheme="minorHAnsi"/>
          <w:b w:val="0"/>
          <w:color w:val="003366"/>
          <w:sz w:val="26"/>
          <w:szCs w:val="26"/>
          <w:lang w:val="es-ES_tradnl" w:eastAsia="es-ES"/>
        </w:rPr>
        <w:t>Apuesta por el talento joven: Portfolio Eguna y Harroby</w:t>
      </w:r>
    </w:p>
    <w:p w14:paraId="63BB9D02" w14:textId="6E3FEC8E"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Este firme compromiso con el entorno cristaliza también en el apoyo a las nuevas generaciones. Como antesala, el </w:t>
      </w:r>
      <w:r w:rsidRPr="001E00EE">
        <w:rPr>
          <w:rFonts w:ascii="Sanuk-Light" w:hAnsi="Sanuk-Light"/>
          <w:b/>
          <w:bCs/>
          <w:color w:val="1F1F1F"/>
          <w:sz w:val="24"/>
          <w:szCs w:val="24"/>
        </w:rPr>
        <w:t>miércoles 7 de octubre</w:t>
      </w:r>
      <w:r w:rsidRPr="001E00EE">
        <w:rPr>
          <w:rFonts w:ascii="Sanuk-Light" w:hAnsi="Sanuk-Light"/>
          <w:color w:val="1F1F1F"/>
          <w:sz w:val="24"/>
          <w:szCs w:val="24"/>
        </w:rPr>
        <w:t xml:space="preserve"> se celebrará el </w:t>
      </w:r>
      <w:r w:rsidRPr="001E00EE">
        <w:rPr>
          <w:rFonts w:ascii="Sanuk-Light" w:hAnsi="Sanuk-Light"/>
          <w:b/>
          <w:bCs/>
          <w:color w:val="1F1F1F"/>
          <w:sz w:val="24"/>
          <w:szCs w:val="24"/>
        </w:rPr>
        <w:t>"Portfolio Eguna"</w:t>
      </w:r>
      <w:r w:rsidRPr="001E00EE">
        <w:rPr>
          <w:rFonts w:ascii="Sanuk-Light" w:hAnsi="Sanuk-Light"/>
          <w:color w:val="1F1F1F"/>
          <w:sz w:val="24"/>
          <w:szCs w:val="24"/>
        </w:rPr>
        <w:t xml:space="preserve">, una actividad organizada por las asociaciones </w:t>
      </w:r>
      <w:r w:rsidRPr="001E00EE">
        <w:rPr>
          <w:rFonts w:ascii="Sanuk-Light" w:hAnsi="Sanuk-Light"/>
          <w:b/>
          <w:bCs/>
          <w:color w:val="1F1F1F"/>
          <w:sz w:val="24"/>
          <w:szCs w:val="24"/>
        </w:rPr>
        <w:t>DIGA</w:t>
      </w:r>
      <w:r w:rsidRPr="001E00EE">
        <w:rPr>
          <w:rFonts w:ascii="Sanuk-Light" w:hAnsi="Sanuk-Light"/>
          <w:color w:val="1F1F1F"/>
          <w:sz w:val="24"/>
          <w:szCs w:val="24"/>
        </w:rPr>
        <w:t xml:space="preserve"> y </w:t>
      </w:r>
      <w:r w:rsidRPr="001E00EE">
        <w:rPr>
          <w:rFonts w:ascii="Sanuk-Light" w:hAnsi="Sanuk-Light"/>
          <w:b/>
          <w:bCs/>
          <w:color w:val="1F1F1F"/>
          <w:sz w:val="24"/>
          <w:szCs w:val="24"/>
        </w:rPr>
        <w:t>EIDE</w:t>
      </w:r>
      <w:r w:rsidRPr="001E00EE">
        <w:rPr>
          <w:rFonts w:ascii="Sanuk-Light" w:hAnsi="Sanuk-Light"/>
          <w:color w:val="1F1F1F"/>
          <w:sz w:val="24"/>
          <w:szCs w:val="24"/>
        </w:rPr>
        <w:t>, dirigida específicamente a estudiantes y jóvenes profesionales del diseño. Se trata de un espacio pensado para compartir su trabajo, conocer diferentes puntos de vista y acercarse de lleno al sector. A través de encuentros ágiles, de entre 10 y 15 minutos, con profesionales de distintas disciplinas, las personas asistentes podrán revisar su portfolio o proyecto, resolver dudas y recibir orientación personalizada.</w:t>
      </w:r>
    </w:p>
    <w:p w14:paraId="5BE08481" w14:textId="2562F56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La apuesta continuará el jueves 8 de octubre con </w:t>
      </w:r>
      <w:r w:rsidRPr="001E00EE">
        <w:rPr>
          <w:rFonts w:ascii="Sanuk-Light" w:hAnsi="Sanuk-Light"/>
          <w:b/>
          <w:bCs/>
          <w:color w:val="1F1F1F"/>
          <w:sz w:val="24"/>
          <w:szCs w:val="24"/>
        </w:rPr>
        <w:t>Harroby</w:t>
      </w:r>
      <w:r w:rsidRPr="001E00EE">
        <w:rPr>
          <w:rFonts w:ascii="Sanuk-Light" w:hAnsi="Sanuk-Light"/>
          <w:color w:val="1F1F1F"/>
          <w:sz w:val="24"/>
          <w:szCs w:val="24"/>
        </w:rPr>
        <w:t xml:space="preserve">, el espacio dedicado íntegramente a la </w:t>
      </w:r>
      <w:r w:rsidRPr="001E00EE">
        <w:rPr>
          <w:rFonts w:ascii="Sanuk-Light" w:hAnsi="Sanuk-Light"/>
          <w:b/>
          <w:bCs/>
          <w:color w:val="1F1F1F"/>
          <w:sz w:val="24"/>
          <w:szCs w:val="24"/>
        </w:rPr>
        <w:t>cantera vasca</w:t>
      </w:r>
      <w:r w:rsidRPr="001E00EE">
        <w:rPr>
          <w:rFonts w:ascii="Sanuk-Light" w:hAnsi="Sanuk-Light"/>
          <w:color w:val="1F1F1F"/>
          <w:sz w:val="24"/>
          <w:szCs w:val="24"/>
        </w:rPr>
        <w:t xml:space="preserve">. Lejos de ser un mero trampolín de estudiantes, Harroby se consolida como el gran escaparate para las jóvenes promesas del diseño que ya se encuentran realizando proyectos profesionales de altísimo nivel. Este espacio cederá el escenario a </w:t>
      </w:r>
      <w:r w:rsidRPr="001E00EE">
        <w:rPr>
          <w:rFonts w:ascii="Sanuk-Light" w:hAnsi="Sanuk-Light"/>
          <w:b/>
          <w:bCs/>
          <w:color w:val="1F1F1F"/>
          <w:sz w:val="24"/>
          <w:szCs w:val="24"/>
        </w:rPr>
        <w:t>Elixabet Botanz, Saioa Villa, Mikel G. Ardanaz, Maria López de Subijana y Asier Aguayo</w:t>
      </w:r>
      <w:r w:rsidRPr="001E00EE">
        <w:rPr>
          <w:rFonts w:ascii="Sanuk-Light" w:hAnsi="Sanuk-Light"/>
          <w:color w:val="1F1F1F"/>
          <w:sz w:val="24"/>
          <w:szCs w:val="24"/>
        </w:rPr>
        <w:t>, demostrando que el futuro del diseño vasco ya es un presente vibrante.</w:t>
      </w:r>
    </w:p>
    <w:p w14:paraId="4F4826F9" w14:textId="77777777" w:rsidR="001E00EE" w:rsidRPr="001E00EE" w:rsidRDefault="001E00EE" w:rsidP="001E00EE">
      <w:pPr>
        <w:pStyle w:val="Ttulo3"/>
        <w:keepNext w:val="0"/>
        <w:spacing w:before="0" w:after="0" w:line="300" w:lineRule="exact"/>
        <w:rPr>
          <w:rFonts w:ascii="Sanuk-Light" w:hAnsi="Sanuk-Light"/>
          <w:b w:val="0"/>
          <w:bCs/>
          <w:color w:val="1F1F1F"/>
          <w:sz w:val="24"/>
          <w:szCs w:val="24"/>
        </w:rPr>
      </w:pPr>
      <w:bookmarkStart w:id="5" w:name="_3ggd6toain95" w:colFirst="0" w:colLast="0"/>
      <w:bookmarkEnd w:id="5"/>
    </w:p>
    <w:p w14:paraId="1E0BFDB1" w14:textId="77777777" w:rsidR="001E00EE" w:rsidRPr="001E00EE" w:rsidRDefault="001E00EE" w:rsidP="001E00EE">
      <w:pPr>
        <w:pStyle w:val="Ttulo3"/>
        <w:keepNext w:val="0"/>
        <w:spacing w:before="0" w:after="0" w:line="300" w:lineRule="exact"/>
        <w:rPr>
          <w:rFonts w:ascii="Sanuk-Medium" w:eastAsia="Calibri" w:hAnsi="Sanuk-Medium" w:cstheme="minorHAnsi"/>
          <w:b w:val="0"/>
          <w:color w:val="003366"/>
          <w:sz w:val="26"/>
          <w:szCs w:val="26"/>
          <w:lang w:val="es-ES_tradnl" w:eastAsia="es-ES"/>
        </w:rPr>
      </w:pPr>
      <w:r w:rsidRPr="001E00EE">
        <w:rPr>
          <w:rFonts w:ascii="Sanuk-Medium" w:eastAsia="Calibri" w:hAnsi="Sanuk-Medium" w:cstheme="minorHAnsi"/>
          <w:b w:val="0"/>
          <w:color w:val="003366"/>
          <w:sz w:val="26"/>
          <w:szCs w:val="26"/>
          <w:lang w:val="es-ES_tradnl" w:eastAsia="es-ES"/>
        </w:rPr>
        <w:t>La experiencia Basquerville: Serigrafía artesanal en vivo</w:t>
      </w:r>
    </w:p>
    <w:p w14:paraId="4D1043F8" w14:textId="7777777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Más allá de las ponencias, el festival busca ser una experiencia participativa y puramente analógica donde el público también sea creador. En esta edición, el evento contará con la colaboración de </w:t>
      </w:r>
      <w:r w:rsidRPr="001E00EE">
        <w:rPr>
          <w:rFonts w:ascii="Sanuk-Light" w:hAnsi="Sanuk-Light"/>
          <w:b/>
          <w:bCs/>
          <w:color w:val="1F1F1F"/>
          <w:sz w:val="24"/>
          <w:szCs w:val="24"/>
        </w:rPr>
        <w:t>Voltaire Lab - Serigrafia artesanal</w:t>
      </w:r>
      <w:r w:rsidRPr="001E00EE">
        <w:rPr>
          <w:rFonts w:ascii="Sanuk-Light" w:hAnsi="Sanuk-Light"/>
          <w:color w:val="1F1F1F"/>
          <w:sz w:val="24"/>
          <w:szCs w:val="24"/>
        </w:rPr>
        <w:t xml:space="preserve">. Gracias a esta alianza, las personas asistentes tendrán la oportunidad de mancharse las manos y estampar </w:t>
      </w:r>
      <w:r w:rsidRPr="001E00EE">
        <w:rPr>
          <w:rFonts w:ascii="Sanuk-Light" w:hAnsi="Sanuk-Light"/>
          <w:i/>
          <w:iCs/>
          <w:color w:val="1F1F1F"/>
          <w:sz w:val="24"/>
          <w:szCs w:val="24"/>
        </w:rPr>
        <w:t>in situ</w:t>
      </w:r>
      <w:r w:rsidRPr="001E00EE">
        <w:rPr>
          <w:rFonts w:ascii="Sanuk-Light" w:hAnsi="Sanuk-Light"/>
          <w:color w:val="1F1F1F"/>
          <w:sz w:val="24"/>
          <w:szCs w:val="24"/>
        </w:rPr>
        <w:t xml:space="preserve"> el ya habitual y emblemático pañuelo del festival, llevándose a casa un recuerdo único confeccionado por ellas mismas.</w:t>
      </w:r>
    </w:p>
    <w:p w14:paraId="040C64AD" w14:textId="77777777" w:rsidR="001E00EE" w:rsidRPr="001E00EE" w:rsidRDefault="001E00EE" w:rsidP="001E00EE">
      <w:pPr>
        <w:spacing w:line="300" w:lineRule="exact"/>
        <w:rPr>
          <w:rFonts w:ascii="Sanuk-Light" w:hAnsi="Sanuk-Light"/>
          <w:color w:val="1F1F1F"/>
          <w:sz w:val="24"/>
          <w:szCs w:val="24"/>
        </w:rPr>
      </w:pPr>
    </w:p>
    <w:p w14:paraId="6A7F03AE" w14:textId="77777777" w:rsidR="001E00EE" w:rsidRPr="001E00EE" w:rsidRDefault="001E00EE" w:rsidP="001E00EE">
      <w:pPr>
        <w:pStyle w:val="Ttulo3"/>
        <w:keepNext w:val="0"/>
        <w:spacing w:before="0" w:after="0" w:line="300" w:lineRule="exact"/>
        <w:rPr>
          <w:rFonts w:ascii="Sanuk-Medium" w:eastAsia="Calibri" w:hAnsi="Sanuk-Medium" w:cstheme="minorHAnsi"/>
          <w:b w:val="0"/>
          <w:color w:val="003366"/>
          <w:sz w:val="26"/>
          <w:szCs w:val="26"/>
          <w:lang w:val="es-ES_tradnl" w:eastAsia="es-ES"/>
        </w:rPr>
      </w:pPr>
      <w:bookmarkStart w:id="6" w:name="_fr4bjk3jrwy3" w:colFirst="0" w:colLast="0"/>
      <w:bookmarkEnd w:id="6"/>
      <w:r w:rsidRPr="001E00EE">
        <w:rPr>
          <w:rFonts w:ascii="Sanuk-Medium" w:eastAsia="Calibri" w:hAnsi="Sanuk-Medium" w:cstheme="minorHAnsi"/>
          <w:b w:val="0"/>
          <w:color w:val="003366"/>
          <w:sz w:val="26"/>
          <w:szCs w:val="26"/>
          <w:lang w:val="es-ES_tradnl" w:eastAsia="es-ES"/>
        </w:rPr>
        <w:t>Comunidad, evolución gráfica y Premios Laus</w:t>
      </w:r>
    </w:p>
    <w:p w14:paraId="653374A0" w14:textId="2A136FF2"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Llegar a la IV edición es la confirmación del éxito de un formato necesario que ha logrado agotar entradas año tras año. Sin embargo, el mayor logro de Basquerville es la consolidación de una fiel y vibrante comunidad profesional.</w:t>
      </w:r>
    </w:p>
    <w:p w14:paraId="020E12CB" w14:textId="7777777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La importancia de esta comunidad se refleja de forma muy especial en la identidad gráfica del festival, que evoluciona edición tras edición apostando por el talento propio de su ecosistema. En esta ocasión, la encargada de firmar la identidad visual del festival es la joven diseñadora vasca </w:t>
      </w:r>
      <w:r w:rsidRPr="001E00EE">
        <w:rPr>
          <w:rFonts w:ascii="Sanuk-Light" w:hAnsi="Sanuk-Light"/>
          <w:b/>
          <w:bCs/>
          <w:color w:val="1F1F1F"/>
          <w:sz w:val="24"/>
          <w:szCs w:val="24"/>
        </w:rPr>
        <w:t>Arrate García-Ardanz</w:t>
      </w:r>
      <w:r w:rsidRPr="001E00EE">
        <w:rPr>
          <w:rFonts w:ascii="Sanuk-Light" w:hAnsi="Sanuk-Light"/>
          <w:color w:val="1F1F1F"/>
          <w:sz w:val="24"/>
          <w:szCs w:val="24"/>
        </w:rPr>
        <w:t xml:space="preserve">, quien fue precisamente ponente en el espacio Harroby del año pasado. Coge así el testigo del profesional </w:t>
      </w:r>
      <w:r w:rsidRPr="001E00EE">
        <w:rPr>
          <w:rFonts w:ascii="Sanuk-Light" w:hAnsi="Sanuk-Light"/>
          <w:b/>
          <w:bCs/>
          <w:color w:val="1F1F1F"/>
          <w:sz w:val="24"/>
          <w:szCs w:val="24"/>
        </w:rPr>
        <w:t>Xabier Isasti</w:t>
      </w:r>
      <w:r w:rsidRPr="001E00EE">
        <w:rPr>
          <w:rFonts w:ascii="Sanuk-Light" w:hAnsi="Sanuk-Light"/>
          <w:color w:val="1F1F1F"/>
          <w:sz w:val="24"/>
          <w:szCs w:val="24"/>
        </w:rPr>
        <w:t xml:space="preserve">, que completó exactamente este mismo ciclo en la edición pasada. Este esfuerzo y cuidado por el diseño de kilómetro cero ha sido ampliamente reconocido por la industria: el impecable trabajo de Isasti para Basquerville fue galardonado en los prestigiosos </w:t>
      </w:r>
      <w:r w:rsidRPr="001E00EE">
        <w:rPr>
          <w:rFonts w:ascii="Sanuk-Light" w:hAnsi="Sanuk-Light"/>
          <w:b/>
          <w:bCs/>
          <w:color w:val="1F1F1F"/>
          <w:sz w:val="24"/>
          <w:szCs w:val="24"/>
        </w:rPr>
        <w:t>Premios Laus</w:t>
      </w:r>
      <w:r w:rsidRPr="001E00EE">
        <w:rPr>
          <w:rFonts w:ascii="Sanuk-Light" w:hAnsi="Sanuk-Light"/>
          <w:color w:val="1F1F1F"/>
          <w:sz w:val="24"/>
          <w:szCs w:val="24"/>
        </w:rPr>
        <w:t xml:space="preserve"> (los premios de diseño gráfico y comunicación visual más importantes del Estado), situando al festival en el mapa de la excelencia nacional.</w:t>
      </w:r>
    </w:p>
    <w:p w14:paraId="70F3A21A" w14:textId="77777777" w:rsidR="001E00EE" w:rsidRPr="001E00EE" w:rsidRDefault="001E00EE" w:rsidP="001E00EE">
      <w:pPr>
        <w:spacing w:line="300" w:lineRule="exact"/>
        <w:rPr>
          <w:rFonts w:ascii="Sanuk-Light" w:hAnsi="Sanuk-Light"/>
          <w:color w:val="1F1F1F"/>
          <w:sz w:val="24"/>
          <w:szCs w:val="24"/>
        </w:rPr>
      </w:pPr>
    </w:p>
    <w:p w14:paraId="4D9EADAB" w14:textId="77777777" w:rsidR="001E00EE" w:rsidRPr="001E00EE" w:rsidRDefault="001E00EE" w:rsidP="001E00EE">
      <w:pPr>
        <w:pStyle w:val="Ttulo3"/>
        <w:keepNext w:val="0"/>
        <w:spacing w:before="0" w:after="0" w:line="300" w:lineRule="exact"/>
        <w:rPr>
          <w:rFonts w:ascii="Sanuk-Medium" w:eastAsia="Calibri" w:hAnsi="Sanuk-Medium" w:cstheme="minorHAnsi"/>
          <w:b w:val="0"/>
          <w:color w:val="003366"/>
          <w:sz w:val="26"/>
          <w:szCs w:val="26"/>
          <w:lang w:val="es-ES_tradnl" w:eastAsia="es-ES"/>
        </w:rPr>
      </w:pPr>
      <w:bookmarkStart w:id="7" w:name="_lj9tarlxyt5r" w:colFirst="0" w:colLast="0"/>
      <w:bookmarkEnd w:id="7"/>
      <w:r w:rsidRPr="001E00EE">
        <w:rPr>
          <w:rFonts w:ascii="Sanuk-Medium" w:eastAsia="Calibri" w:hAnsi="Sanuk-Medium" w:cstheme="minorHAnsi"/>
          <w:b w:val="0"/>
          <w:color w:val="003366"/>
          <w:sz w:val="26"/>
          <w:szCs w:val="26"/>
          <w:lang w:val="es-ES_tradnl" w:eastAsia="es-ES"/>
        </w:rPr>
        <w:t>Respaldo institucional y patrocinadores</w:t>
      </w:r>
    </w:p>
    <w:p w14:paraId="5B794B04" w14:textId="77777777" w:rsidR="001E00EE" w:rsidRPr="001E00EE" w:rsidRDefault="001E00EE" w:rsidP="001E00EE">
      <w:pPr>
        <w:spacing w:line="300" w:lineRule="exact"/>
        <w:rPr>
          <w:rFonts w:ascii="Sanuk-Light" w:hAnsi="Sanuk-Light"/>
          <w:color w:val="1F1F1F"/>
          <w:sz w:val="24"/>
          <w:szCs w:val="24"/>
        </w:rPr>
      </w:pPr>
      <w:r w:rsidRPr="001E00EE">
        <w:rPr>
          <w:rFonts w:ascii="Sanuk-Light" w:hAnsi="Sanuk-Light"/>
          <w:color w:val="1F1F1F"/>
          <w:sz w:val="24"/>
          <w:szCs w:val="24"/>
        </w:rPr>
        <w:t xml:space="preserve">El crecimiento de Basquerville es posible gracias al firme compromiso del tejido institucional y empresarial. La promotora </w:t>
      </w:r>
      <w:r w:rsidRPr="001E00EE">
        <w:rPr>
          <w:rFonts w:ascii="Sanuk-Light" w:hAnsi="Sanuk-Light"/>
          <w:b/>
          <w:bCs/>
          <w:color w:val="1F1F1F"/>
          <w:sz w:val="24"/>
          <w:szCs w:val="24"/>
        </w:rPr>
        <w:t>Asociación Basquerville Elkartea</w:t>
      </w:r>
      <w:r w:rsidRPr="001E00EE">
        <w:rPr>
          <w:rFonts w:ascii="Sanuk-Light" w:hAnsi="Sanuk-Light"/>
          <w:color w:val="1F1F1F"/>
          <w:sz w:val="24"/>
          <w:szCs w:val="24"/>
        </w:rPr>
        <w:t xml:space="preserve"> cuenta en esta edición 2026 con la </w:t>
      </w:r>
      <w:r w:rsidRPr="001E00EE">
        <w:rPr>
          <w:rFonts w:ascii="Sanuk-Light" w:hAnsi="Sanuk-Light"/>
          <w:b/>
          <w:bCs/>
          <w:color w:val="1F1F1F"/>
          <w:sz w:val="24"/>
          <w:szCs w:val="24"/>
        </w:rPr>
        <w:t>Fundación Vital</w:t>
      </w:r>
      <w:r w:rsidRPr="001E00EE">
        <w:rPr>
          <w:rFonts w:ascii="Sanuk-Light" w:hAnsi="Sanuk-Light"/>
          <w:color w:val="1F1F1F"/>
          <w:sz w:val="24"/>
          <w:szCs w:val="24"/>
        </w:rPr>
        <w:t xml:space="preserve"> como patrocinador principal (apoyo clave, a su vez, para contar con la presencia y obra de Miguel Chevalier). Asimismo, la materialización del festival se apoya en la inestimable colaboración del </w:t>
      </w:r>
      <w:r w:rsidRPr="001E00EE">
        <w:rPr>
          <w:rFonts w:ascii="Sanuk-Light" w:hAnsi="Sanuk-Light"/>
          <w:b/>
          <w:bCs/>
          <w:color w:val="1F1F1F"/>
          <w:sz w:val="24"/>
          <w:szCs w:val="24"/>
        </w:rPr>
        <w:t>Ayuntamiento de Vitoria-Gasteiz</w:t>
      </w:r>
      <w:r w:rsidRPr="001E00EE">
        <w:rPr>
          <w:rFonts w:ascii="Sanuk-Light" w:hAnsi="Sanuk-Light"/>
          <w:color w:val="1F1F1F"/>
          <w:sz w:val="24"/>
          <w:szCs w:val="24"/>
        </w:rPr>
        <w:t xml:space="preserve"> y la </w:t>
      </w:r>
      <w:r w:rsidRPr="001E00EE">
        <w:rPr>
          <w:rFonts w:ascii="Sanuk-Light" w:hAnsi="Sanuk-Light"/>
          <w:b/>
          <w:bCs/>
          <w:color w:val="1F1F1F"/>
          <w:sz w:val="24"/>
          <w:szCs w:val="24"/>
        </w:rPr>
        <w:t>Diputación Foral de Álava</w:t>
      </w:r>
      <w:r w:rsidRPr="001E00EE">
        <w:rPr>
          <w:rFonts w:ascii="Sanuk-Light" w:hAnsi="Sanuk-Light"/>
          <w:color w:val="1F1F1F"/>
          <w:sz w:val="24"/>
          <w:szCs w:val="24"/>
        </w:rPr>
        <w:t>, además de entidades colaboradoras como DIGA, EIDE, LABe e IDarte.</w:t>
      </w:r>
    </w:p>
    <w:p w14:paraId="573FC6BF" w14:textId="77777777" w:rsidR="001E00EE" w:rsidRPr="001E00EE" w:rsidRDefault="001E00EE" w:rsidP="001E00EE">
      <w:pPr>
        <w:spacing w:line="300" w:lineRule="exact"/>
        <w:rPr>
          <w:rFonts w:ascii="Sanuk-Light" w:hAnsi="Sanuk-Light"/>
          <w:color w:val="1F1F1F"/>
          <w:sz w:val="24"/>
          <w:szCs w:val="24"/>
        </w:rPr>
      </w:pPr>
    </w:p>
    <w:p w14:paraId="44B8759D" w14:textId="77777777" w:rsidR="001E00EE" w:rsidRPr="001E00EE" w:rsidRDefault="001E00EE" w:rsidP="001E00EE">
      <w:pPr>
        <w:spacing w:line="300" w:lineRule="exact"/>
        <w:rPr>
          <w:rFonts w:ascii="Sanuk-Light" w:hAnsi="Sanuk-Light"/>
          <w:b/>
          <w:bCs/>
          <w:sz w:val="24"/>
          <w:szCs w:val="24"/>
          <w:u w:val="single"/>
        </w:rPr>
      </w:pPr>
      <w:r w:rsidRPr="001E00EE">
        <w:rPr>
          <w:rFonts w:ascii="Sanuk-Light" w:hAnsi="Sanuk-Light"/>
          <w:color w:val="1F1F1F"/>
          <w:sz w:val="24"/>
          <w:szCs w:val="24"/>
        </w:rPr>
        <w:t>Las entradas de día (incluidas las de la jornada Harroby del día 8) y el abono completo ("Pack Egurra" para los días 9 y 10) ya están a la venta. Toda la información sobre la programación, inscripciones a los talleres y perfiles de los ponentes se encuentra disponible en la página web oficial:</w:t>
      </w:r>
      <w:hyperlink r:id="rId8">
        <w:r w:rsidRPr="001E00EE">
          <w:rPr>
            <w:rFonts w:ascii="Sanuk-Light" w:hAnsi="Sanuk-Light"/>
            <w:color w:val="1F1F1F"/>
            <w:sz w:val="24"/>
            <w:szCs w:val="24"/>
          </w:rPr>
          <w:t xml:space="preserve"> </w:t>
        </w:r>
      </w:hyperlink>
      <w:hyperlink r:id="rId9">
        <w:r w:rsidRPr="001E00EE">
          <w:rPr>
            <w:rFonts w:ascii="Sanuk-Light" w:hAnsi="Sanuk-Light"/>
            <w:b/>
            <w:bCs/>
            <w:sz w:val="24"/>
            <w:szCs w:val="24"/>
            <w:u w:val="single"/>
          </w:rPr>
          <w:t>https://basquerville.eus/</w:t>
        </w:r>
      </w:hyperlink>
    </w:p>
    <w:p w14:paraId="7384D4E9" w14:textId="77777777" w:rsidR="001E00EE" w:rsidRDefault="001E00EE" w:rsidP="001E00EE">
      <w:pPr>
        <w:rPr>
          <w:color w:val="1F1F1F"/>
        </w:rPr>
      </w:pPr>
    </w:p>
    <w:p w14:paraId="6FC90A67" w14:textId="77777777" w:rsidR="001E00EE" w:rsidRDefault="001E00EE" w:rsidP="00E96986">
      <w:pPr>
        <w:pBdr>
          <w:top w:val="none" w:sz="0" w:space="0" w:color="333333"/>
          <w:left w:val="none" w:sz="0" w:space="0" w:color="333333"/>
          <w:bottom w:val="none" w:sz="0" w:space="0" w:color="333333"/>
          <w:right w:val="none" w:sz="0" w:space="0" w:color="333333"/>
          <w:between w:val="none" w:sz="0" w:space="0" w:color="333333"/>
        </w:pBdr>
        <w:spacing w:after="0" w:line="300" w:lineRule="exact"/>
        <w:rPr>
          <w:rFonts w:ascii="SanukLF-Light" w:eastAsia="Montserrat" w:hAnsi="SanukLF-Light" w:cs="Montserrat"/>
          <w:color w:val="333333"/>
          <w:sz w:val="24"/>
          <w:szCs w:val="24"/>
        </w:rPr>
      </w:pPr>
    </w:p>
    <w:sectPr w:rsidR="001E00EE" w:rsidSect="001E00EE">
      <w:headerReference w:type="default" r:id="rId10"/>
      <w:footerReference w:type="default" r:id="rId11"/>
      <w:pgSz w:w="11906" w:h="16838"/>
      <w:pgMar w:top="1418" w:right="1274" w:bottom="1135" w:left="1276" w:header="568"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B0A7" w14:textId="77777777" w:rsidR="00347590" w:rsidRDefault="00347590">
      <w:r>
        <w:separator/>
      </w:r>
    </w:p>
  </w:endnote>
  <w:endnote w:type="continuationSeparator" w:id="0">
    <w:p w14:paraId="1F6AF6EF" w14:textId="77777777" w:rsidR="00347590" w:rsidRDefault="00347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 w:name="Sanuk-Medium">
    <w:altName w:val="Calibri"/>
    <w:panose1 w:val="00000000000000000000"/>
    <w:charset w:val="00"/>
    <w:family w:val="modern"/>
    <w:notTrueType/>
    <w:pitch w:val="variable"/>
    <w:sig w:usb0="A000002F" w:usb1="4000004A" w:usb2="00000000" w:usb3="00000000" w:csb0="00000111" w:csb1="00000000"/>
  </w:font>
  <w:font w:name="SanukLF-Light">
    <w:altName w:val="Calibri"/>
    <w:panose1 w:val="00000000000000000000"/>
    <w:charset w:val="00"/>
    <w:family w:val="modern"/>
    <w:notTrueType/>
    <w:pitch w:val="variable"/>
    <w:sig w:usb0="A000002F" w:usb1="4000004A" w:usb2="00000000" w:usb3="00000000" w:csb0="00000111" w:csb1="00000000"/>
  </w:font>
  <w:font w:name="Montserrat">
    <w:charset w:val="00"/>
    <w:family w:val="auto"/>
    <w:pitch w:val="variable"/>
    <w:sig w:usb0="2000020F" w:usb1="00000003" w:usb2="00000000" w:usb3="00000000" w:csb0="00000197" w:csb1="00000000"/>
  </w:font>
  <w:font w:name="Sanuk-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76C3"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lang w:val="es-ES"/>
      </w:rPr>
      <w:drawing>
        <wp:inline distT="0" distB="0" distL="0" distR="0" wp14:anchorId="1C39790C" wp14:editId="63E57C1A">
          <wp:extent cx="5742305" cy="50800"/>
          <wp:effectExtent l="0" t="0" r="0" b="6350"/>
          <wp:docPr id="1828451585" name="Imagen 1828451585"/>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55CC1F82"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12E1A40F" w14:textId="77777777" w:rsidR="00CB64C8" w:rsidRPr="00E30A8E"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rPr>
    </w:pPr>
    <w:r w:rsidRPr="00E30A8E">
      <w:rPr>
        <w:rFonts w:ascii="SanukLF-Light" w:hAnsi="SanukLF-Light" w:cs="Arial"/>
        <w:b/>
        <w:szCs w:val="16"/>
        <w:lang w:val="pt-BR"/>
      </w:rPr>
      <w:t xml:space="preserve">Fundación Vital | </w:t>
    </w:r>
    <w:r w:rsidRPr="00E30A8E">
      <w:rPr>
        <w:rFonts w:ascii="SanukLF-Light" w:hAnsi="SanukLF-Light" w:cs="Arial"/>
        <w:szCs w:val="16"/>
        <w:lang w:val="pt-BR"/>
      </w:rPr>
      <w:t>Comunicación</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E30A8E">
      <w:rPr>
        <w:rFonts w:ascii="SanukLF-Light" w:eastAsia="Arial Unicode MS" w:hAnsi="SanukLF-Light" w:cs="Arial"/>
        <w:bCs/>
        <w:color w:val="auto"/>
        <w:lang w:eastAsia="x-none"/>
      </w:rPr>
      <w:t>/</w:t>
    </w:r>
    <w:r w:rsidRPr="00E30A8E">
      <w:rPr>
        <w:rFonts w:ascii="SanukLF-Light" w:eastAsia="Arial Unicode MS" w:hAnsi="SanukLF-Light" w:cs="Arial"/>
        <w:bCs/>
        <w:color w:val="auto"/>
        <w:lang w:val="x-none" w:eastAsia="x-none"/>
      </w:rPr>
      <w:t xml:space="preserve"> 6</w:t>
    </w:r>
    <w:r w:rsidR="0079725F">
      <w:rPr>
        <w:rFonts w:ascii="SanukLF-Light" w:eastAsia="Arial Unicode MS" w:hAnsi="SanukLF-Light" w:cs="Arial"/>
        <w:bCs/>
        <w:color w:val="auto"/>
        <w:lang w:eastAsia="x-none"/>
      </w:rPr>
      <w:t>36 617 821</w:t>
    </w:r>
    <w:r w:rsidRPr="00E30A8E">
      <w:rPr>
        <w:rFonts w:ascii="SanukLF-Light" w:eastAsia="Arial Unicode MS" w:hAnsi="SanukLF-Light" w:cs="Arial Unicode MS"/>
        <w:bCs/>
        <w:color w:val="auto"/>
        <w:lang w:eastAsia="x-none"/>
      </w:rPr>
      <w:t xml:space="preserve">    </w:t>
    </w:r>
    <w:hyperlink r:id="rId2" w:history="1">
      <w:r w:rsidRPr="00E30A8E">
        <w:rPr>
          <w:rStyle w:val="Hipervnculo"/>
          <w:rFonts w:ascii="SanukLF-Light" w:eastAsia="Arial Unicode MS" w:hAnsi="SanukLF-Light" w:cs="Arial"/>
          <w:color w:val="auto"/>
        </w:rPr>
        <w:t>comunicacion@fundacionvital.eus</w:t>
      </w:r>
    </w:hyperlink>
    <w:r w:rsidRPr="00E30A8E">
      <w:rPr>
        <w:rStyle w:val="Hipervnculo"/>
        <w:rFonts w:ascii="SanukLF-Light" w:eastAsia="Arial Unicode MS" w:hAnsi="SanukLF-Light" w:cs="Arial"/>
        <w:color w:val="auto"/>
        <w:u w:val="none"/>
      </w:rPr>
      <w:t xml:space="preserve">     </w:t>
    </w:r>
    <w:r w:rsidRPr="00E30A8E">
      <w:rPr>
        <w:rStyle w:val="Hipervnculo"/>
        <w:rFonts w:ascii="SanukLF-Light" w:eastAsia="Arial Unicode MS" w:hAnsi="SanukLF-Light" w:cs="Arial"/>
        <w:color w:val="auto"/>
      </w:rPr>
      <w:t>www.fundacionvital.eus</w:t>
    </w:r>
  </w:p>
  <w:p w14:paraId="25179C74" w14:textId="77777777" w:rsidR="009E6157" w:rsidRPr="00CB64C8" w:rsidRDefault="009E6157" w:rsidP="00CB64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1B6E5" w14:textId="77777777" w:rsidR="00347590" w:rsidRDefault="00347590">
      <w:r>
        <w:separator/>
      </w:r>
    </w:p>
  </w:footnote>
  <w:footnote w:type="continuationSeparator" w:id="0">
    <w:p w14:paraId="0F81F684" w14:textId="77777777" w:rsidR="00347590" w:rsidRDefault="00347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D48B" w14:textId="0F3C131D" w:rsidR="006B2109" w:rsidRPr="00175A49" w:rsidRDefault="001B036C" w:rsidP="002702E7">
    <w:pPr>
      <w:pStyle w:val="Encabezado"/>
      <w:ind w:left="5664"/>
      <w:jc w:val="center"/>
      <w:rPr>
        <w:lang w:val="pt-BR"/>
      </w:rPr>
    </w:pPr>
    <w:r>
      <w:rPr>
        <w:noProof/>
        <w:lang w:val="es-ES"/>
      </w:rPr>
      <w:drawing>
        <wp:anchor distT="0" distB="0" distL="114300" distR="114300" simplePos="0" relativeHeight="251658240" behindDoc="0" locked="0" layoutInCell="1" allowOverlap="1" wp14:anchorId="0EB6091E" wp14:editId="16A8EE8C">
          <wp:simplePos x="0" y="0"/>
          <wp:positionH relativeFrom="margin">
            <wp:posOffset>4210685</wp:posOffset>
          </wp:positionH>
          <wp:positionV relativeFrom="paragraph">
            <wp:posOffset>-84455</wp:posOffset>
          </wp:positionV>
          <wp:extent cx="1717040" cy="542925"/>
          <wp:effectExtent l="0" t="0" r="0" b="0"/>
          <wp:wrapSquare wrapText="bothSides"/>
          <wp:docPr id="1613562672" name="Imagen 161356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8891" name="Imagen 157828891"/>
                  <pic:cNvPicPr/>
                </pic:nvPicPr>
                <pic:blipFill>
                  <a:blip r:embed="rId1">
                    <a:extLst>
                      <a:ext uri="{28A0092B-C50C-407E-A947-70E740481C1C}">
                        <a14:useLocalDpi xmlns:a14="http://schemas.microsoft.com/office/drawing/2010/main" val="0"/>
                      </a:ext>
                    </a:extLst>
                  </a:blip>
                  <a:stretch>
                    <a:fillRect/>
                  </a:stretch>
                </pic:blipFill>
                <pic:spPr>
                  <a:xfrm>
                    <a:off x="0" y="0"/>
                    <a:ext cx="1717040" cy="54292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2"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3"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DF92038"/>
    <w:multiLevelType w:val="multilevel"/>
    <w:tmpl w:val="74623CD0"/>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5368478">
    <w:abstractNumId w:val="3"/>
  </w:num>
  <w:num w:numId="2" w16cid:durableId="342785376">
    <w:abstractNumId w:val="0"/>
  </w:num>
  <w:num w:numId="3" w16cid:durableId="786434813">
    <w:abstractNumId w:val="1"/>
  </w:num>
  <w:num w:numId="4" w16cid:durableId="734162351">
    <w:abstractNumId w:val="4"/>
  </w:num>
  <w:num w:numId="5" w16cid:durableId="1154836776">
    <w:abstractNumId w:val="2"/>
  </w:num>
  <w:num w:numId="6" w16cid:durableId="214056533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ES_tradnl"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3CB"/>
    <w:rsid w:val="00003F20"/>
    <w:rsid w:val="00005E98"/>
    <w:rsid w:val="00006F12"/>
    <w:rsid w:val="00014CE8"/>
    <w:rsid w:val="00017691"/>
    <w:rsid w:val="00023267"/>
    <w:rsid w:val="00032013"/>
    <w:rsid w:val="00032A2C"/>
    <w:rsid w:val="00034691"/>
    <w:rsid w:val="00034F34"/>
    <w:rsid w:val="0004043A"/>
    <w:rsid w:val="00041101"/>
    <w:rsid w:val="00047A48"/>
    <w:rsid w:val="00051330"/>
    <w:rsid w:val="00051654"/>
    <w:rsid w:val="00052C58"/>
    <w:rsid w:val="00053299"/>
    <w:rsid w:val="000566B8"/>
    <w:rsid w:val="0005729F"/>
    <w:rsid w:val="000623EC"/>
    <w:rsid w:val="0006311F"/>
    <w:rsid w:val="00067F9B"/>
    <w:rsid w:val="00071AA7"/>
    <w:rsid w:val="00075827"/>
    <w:rsid w:val="00075F7B"/>
    <w:rsid w:val="00083F50"/>
    <w:rsid w:val="00084F09"/>
    <w:rsid w:val="00092388"/>
    <w:rsid w:val="000962BF"/>
    <w:rsid w:val="000A02C2"/>
    <w:rsid w:val="000A26E1"/>
    <w:rsid w:val="000A3EF1"/>
    <w:rsid w:val="000A764A"/>
    <w:rsid w:val="000B19E6"/>
    <w:rsid w:val="000B24FA"/>
    <w:rsid w:val="000B3348"/>
    <w:rsid w:val="000B615C"/>
    <w:rsid w:val="000C089F"/>
    <w:rsid w:val="000C2AE3"/>
    <w:rsid w:val="000C3773"/>
    <w:rsid w:val="000C660A"/>
    <w:rsid w:val="000C7A3A"/>
    <w:rsid w:val="000D1E1C"/>
    <w:rsid w:val="000D6941"/>
    <w:rsid w:val="000D7129"/>
    <w:rsid w:val="000E02ED"/>
    <w:rsid w:val="000E15FD"/>
    <w:rsid w:val="000E4014"/>
    <w:rsid w:val="000E5A5B"/>
    <w:rsid w:val="000F1900"/>
    <w:rsid w:val="000F21FD"/>
    <w:rsid w:val="000F2C4D"/>
    <w:rsid w:val="000F6984"/>
    <w:rsid w:val="00100904"/>
    <w:rsid w:val="00101EE6"/>
    <w:rsid w:val="00102A6A"/>
    <w:rsid w:val="00107238"/>
    <w:rsid w:val="0011030E"/>
    <w:rsid w:val="00110CBD"/>
    <w:rsid w:val="00114484"/>
    <w:rsid w:val="00114A6E"/>
    <w:rsid w:val="00114E13"/>
    <w:rsid w:val="001173C0"/>
    <w:rsid w:val="00117539"/>
    <w:rsid w:val="00125F77"/>
    <w:rsid w:val="00135A91"/>
    <w:rsid w:val="001434AA"/>
    <w:rsid w:val="0014480F"/>
    <w:rsid w:val="0015033C"/>
    <w:rsid w:val="00157044"/>
    <w:rsid w:val="001575D0"/>
    <w:rsid w:val="001578EC"/>
    <w:rsid w:val="001623D8"/>
    <w:rsid w:val="00163F4E"/>
    <w:rsid w:val="00170BC3"/>
    <w:rsid w:val="00175331"/>
    <w:rsid w:val="00175A49"/>
    <w:rsid w:val="00182D37"/>
    <w:rsid w:val="00182DB8"/>
    <w:rsid w:val="00184956"/>
    <w:rsid w:val="00184A18"/>
    <w:rsid w:val="00185D23"/>
    <w:rsid w:val="00187EC0"/>
    <w:rsid w:val="00187F7F"/>
    <w:rsid w:val="0019090B"/>
    <w:rsid w:val="00191656"/>
    <w:rsid w:val="00193334"/>
    <w:rsid w:val="001A43C2"/>
    <w:rsid w:val="001A50F9"/>
    <w:rsid w:val="001A55FE"/>
    <w:rsid w:val="001A77A1"/>
    <w:rsid w:val="001B036C"/>
    <w:rsid w:val="001B19A5"/>
    <w:rsid w:val="001B4B8F"/>
    <w:rsid w:val="001C147F"/>
    <w:rsid w:val="001C2247"/>
    <w:rsid w:val="001C329C"/>
    <w:rsid w:val="001C3DA9"/>
    <w:rsid w:val="001C61E6"/>
    <w:rsid w:val="001D0F9F"/>
    <w:rsid w:val="001D4794"/>
    <w:rsid w:val="001D5C5C"/>
    <w:rsid w:val="001D6BF7"/>
    <w:rsid w:val="001E00EE"/>
    <w:rsid w:val="001E21E1"/>
    <w:rsid w:val="001E2B70"/>
    <w:rsid w:val="001E4BAF"/>
    <w:rsid w:val="001E4BC1"/>
    <w:rsid w:val="001E7ED5"/>
    <w:rsid w:val="001F1DFC"/>
    <w:rsid w:val="001F4513"/>
    <w:rsid w:val="001F69CB"/>
    <w:rsid w:val="001F73BD"/>
    <w:rsid w:val="00207601"/>
    <w:rsid w:val="0021034D"/>
    <w:rsid w:val="0021267A"/>
    <w:rsid w:val="00217E46"/>
    <w:rsid w:val="00222C60"/>
    <w:rsid w:val="0022502D"/>
    <w:rsid w:val="002316E7"/>
    <w:rsid w:val="00236787"/>
    <w:rsid w:val="002412C7"/>
    <w:rsid w:val="00241D4D"/>
    <w:rsid w:val="0024753B"/>
    <w:rsid w:val="002479D1"/>
    <w:rsid w:val="002522C9"/>
    <w:rsid w:val="00254697"/>
    <w:rsid w:val="00256536"/>
    <w:rsid w:val="00256A8C"/>
    <w:rsid w:val="00257750"/>
    <w:rsid w:val="00267DD9"/>
    <w:rsid w:val="002702E7"/>
    <w:rsid w:val="002743F9"/>
    <w:rsid w:val="00274453"/>
    <w:rsid w:val="00277D37"/>
    <w:rsid w:val="002810F0"/>
    <w:rsid w:val="00282621"/>
    <w:rsid w:val="00282DE8"/>
    <w:rsid w:val="00296065"/>
    <w:rsid w:val="002A6E76"/>
    <w:rsid w:val="002B3456"/>
    <w:rsid w:val="002B4A42"/>
    <w:rsid w:val="002B708E"/>
    <w:rsid w:val="002C2030"/>
    <w:rsid w:val="002C774B"/>
    <w:rsid w:val="002D557F"/>
    <w:rsid w:val="002D5BF7"/>
    <w:rsid w:val="002D5D77"/>
    <w:rsid w:val="002E2D49"/>
    <w:rsid w:val="002E4134"/>
    <w:rsid w:val="002E5D32"/>
    <w:rsid w:val="002F010F"/>
    <w:rsid w:val="002F2FD1"/>
    <w:rsid w:val="002F384D"/>
    <w:rsid w:val="002F45BA"/>
    <w:rsid w:val="002F4CB1"/>
    <w:rsid w:val="002F775A"/>
    <w:rsid w:val="003000D8"/>
    <w:rsid w:val="00300B85"/>
    <w:rsid w:val="00301D12"/>
    <w:rsid w:val="003023B2"/>
    <w:rsid w:val="003066D8"/>
    <w:rsid w:val="00310275"/>
    <w:rsid w:val="00313558"/>
    <w:rsid w:val="00320593"/>
    <w:rsid w:val="00320C4D"/>
    <w:rsid w:val="00323A28"/>
    <w:rsid w:val="003261C2"/>
    <w:rsid w:val="00326618"/>
    <w:rsid w:val="003329A4"/>
    <w:rsid w:val="00333DD9"/>
    <w:rsid w:val="00335E04"/>
    <w:rsid w:val="003364A9"/>
    <w:rsid w:val="00336732"/>
    <w:rsid w:val="00337B6D"/>
    <w:rsid w:val="003403D1"/>
    <w:rsid w:val="003417D2"/>
    <w:rsid w:val="00342969"/>
    <w:rsid w:val="003454F0"/>
    <w:rsid w:val="00346E6C"/>
    <w:rsid w:val="00347590"/>
    <w:rsid w:val="00357251"/>
    <w:rsid w:val="00361972"/>
    <w:rsid w:val="00367BA3"/>
    <w:rsid w:val="00371747"/>
    <w:rsid w:val="003721F3"/>
    <w:rsid w:val="00373A1C"/>
    <w:rsid w:val="0037463F"/>
    <w:rsid w:val="00374792"/>
    <w:rsid w:val="00376054"/>
    <w:rsid w:val="0038155B"/>
    <w:rsid w:val="00383C8C"/>
    <w:rsid w:val="00386B7A"/>
    <w:rsid w:val="00392A78"/>
    <w:rsid w:val="00392E25"/>
    <w:rsid w:val="00393709"/>
    <w:rsid w:val="003A10F8"/>
    <w:rsid w:val="003A5B1E"/>
    <w:rsid w:val="003A61CB"/>
    <w:rsid w:val="003A7038"/>
    <w:rsid w:val="003A74C2"/>
    <w:rsid w:val="003B1FB7"/>
    <w:rsid w:val="003B22E6"/>
    <w:rsid w:val="003B29B9"/>
    <w:rsid w:val="003B2DBD"/>
    <w:rsid w:val="003B4427"/>
    <w:rsid w:val="003B4A09"/>
    <w:rsid w:val="003C0820"/>
    <w:rsid w:val="003C08D0"/>
    <w:rsid w:val="003C1F6B"/>
    <w:rsid w:val="003C33A5"/>
    <w:rsid w:val="003C34A7"/>
    <w:rsid w:val="003C68DA"/>
    <w:rsid w:val="003D0A1D"/>
    <w:rsid w:val="003D1528"/>
    <w:rsid w:val="003D2C29"/>
    <w:rsid w:val="003D45DC"/>
    <w:rsid w:val="003D4A24"/>
    <w:rsid w:val="003D4D29"/>
    <w:rsid w:val="003D511C"/>
    <w:rsid w:val="003D611D"/>
    <w:rsid w:val="003D670A"/>
    <w:rsid w:val="003E23A0"/>
    <w:rsid w:val="003E33A8"/>
    <w:rsid w:val="003E4AD9"/>
    <w:rsid w:val="003E5BF2"/>
    <w:rsid w:val="003E61CF"/>
    <w:rsid w:val="003E7CFA"/>
    <w:rsid w:val="003F11B0"/>
    <w:rsid w:val="003F1CB0"/>
    <w:rsid w:val="003F20DE"/>
    <w:rsid w:val="003F34CF"/>
    <w:rsid w:val="003F59C2"/>
    <w:rsid w:val="003F5A13"/>
    <w:rsid w:val="003F69CF"/>
    <w:rsid w:val="003F76ED"/>
    <w:rsid w:val="003F78E4"/>
    <w:rsid w:val="003F7AAE"/>
    <w:rsid w:val="00400B1E"/>
    <w:rsid w:val="004064C8"/>
    <w:rsid w:val="00411372"/>
    <w:rsid w:val="004126DB"/>
    <w:rsid w:val="00414ECA"/>
    <w:rsid w:val="00420C7B"/>
    <w:rsid w:val="00421A20"/>
    <w:rsid w:val="00421BAF"/>
    <w:rsid w:val="00423ECF"/>
    <w:rsid w:val="0042499D"/>
    <w:rsid w:val="00424AF6"/>
    <w:rsid w:val="004277CD"/>
    <w:rsid w:val="00433742"/>
    <w:rsid w:val="004350CD"/>
    <w:rsid w:val="004375CF"/>
    <w:rsid w:val="00444B65"/>
    <w:rsid w:val="004451FE"/>
    <w:rsid w:val="0044571B"/>
    <w:rsid w:val="00447135"/>
    <w:rsid w:val="00451D38"/>
    <w:rsid w:val="004554F3"/>
    <w:rsid w:val="004576D7"/>
    <w:rsid w:val="00457D33"/>
    <w:rsid w:val="00460AEA"/>
    <w:rsid w:val="00460C20"/>
    <w:rsid w:val="00463A0E"/>
    <w:rsid w:val="00464440"/>
    <w:rsid w:val="00465860"/>
    <w:rsid w:val="00465B3D"/>
    <w:rsid w:val="00467695"/>
    <w:rsid w:val="004720FB"/>
    <w:rsid w:val="004727C1"/>
    <w:rsid w:val="00473353"/>
    <w:rsid w:val="0047458B"/>
    <w:rsid w:val="00475051"/>
    <w:rsid w:val="00476627"/>
    <w:rsid w:val="00477BAD"/>
    <w:rsid w:val="004824B4"/>
    <w:rsid w:val="004869C3"/>
    <w:rsid w:val="00491E10"/>
    <w:rsid w:val="004922A1"/>
    <w:rsid w:val="004934D0"/>
    <w:rsid w:val="0049612F"/>
    <w:rsid w:val="00497F4E"/>
    <w:rsid w:val="004A154A"/>
    <w:rsid w:val="004A1F47"/>
    <w:rsid w:val="004A2425"/>
    <w:rsid w:val="004A27E6"/>
    <w:rsid w:val="004B1F90"/>
    <w:rsid w:val="004B26F8"/>
    <w:rsid w:val="004B5015"/>
    <w:rsid w:val="004B645F"/>
    <w:rsid w:val="004B6EA3"/>
    <w:rsid w:val="004C2969"/>
    <w:rsid w:val="004C2B9F"/>
    <w:rsid w:val="004C34A3"/>
    <w:rsid w:val="004C4E18"/>
    <w:rsid w:val="004C6053"/>
    <w:rsid w:val="004D190A"/>
    <w:rsid w:val="004D2034"/>
    <w:rsid w:val="004D27AF"/>
    <w:rsid w:val="004D55DD"/>
    <w:rsid w:val="004E02F1"/>
    <w:rsid w:val="004E034D"/>
    <w:rsid w:val="004E100F"/>
    <w:rsid w:val="004E1300"/>
    <w:rsid w:val="004E1B52"/>
    <w:rsid w:val="004E3121"/>
    <w:rsid w:val="004E44E0"/>
    <w:rsid w:val="004F2AD8"/>
    <w:rsid w:val="004F59AD"/>
    <w:rsid w:val="004F6BE6"/>
    <w:rsid w:val="004F7030"/>
    <w:rsid w:val="004F7C92"/>
    <w:rsid w:val="005010B7"/>
    <w:rsid w:val="00501109"/>
    <w:rsid w:val="00503DE2"/>
    <w:rsid w:val="00505001"/>
    <w:rsid w:val="005058C2"/>
    <w:rsid w:val="00510606"/>
    <w:rsid w:val="00510CE3"/>
    <w:rsid w:val="00511449"/>
    <w:rsid w:val="00513A4B"/>
    <w:rsid w:val="00514F44"/>
    <w:rsid w:val="0052228B"/>
    <w:rsid w:val="00522A54"/>
    <w:rsid w:val="005306B4"/>
    <w:rsid w:val="005332EF"/>
    <w:rsid w:val="005343FA"/>
    <w:rsid w:val="00534F0B"/>
    <w:rsid w:val="00535A9C"/>
    <w:rsid w:val="0054020E"/>
    <w:rsid w:val="00542035"/>
    <w:rsid w:val="00547ACC"/>
    <w:rsid w:val="0055018C"/>
    <w:rsid w:val="0055158E"/>
    <w:rsid w:val="00553100"/>
    <w:rsid w:val="00554E0E"/>
    <w:rsid w:val="00555F80"/>
    <w:rsid w:val="00556621"/>
    <w:rsid w:val="00557CB4"/>
    <w:rsid w:val="00561EB7"/>
    <w:rsid w:val="00562F79"/>
    <w:rsid w:val="00563E21"/>
    <w:rsid w:val="00565B3F"/>
    <w:rsid w:val="00566CFD"/>
    <w:rsid w:val="0056716A"/>
    <w:rsid w:val="00567849"/>
    <w:rsid w:val="00571875"/>
    <w:rsid w:val="005755E4"/>
    <w:rsid w:val="00575F78"/>
    <w:rsid w:val="00580CBD"/>
    <w:rsid w:val="005812A3"/>
    <w:rsid w:val="00581939"/>
    <w:rsid w:val="005819F5"/>
    <w:rsid w:val="00585868"/>
    <w:rsid w:val="0059095E"/>
    <w:rsid w:val="00592A91"/>
    <w:rsid w:val="00593B31"/>
    <w:rsid w:val="00594518"/>
    <w:rsid w:val="00595048"/>
    <w:rsid w:val="0059546B"/>
    <w:rsid w:val="005970AE"/>
    <w:rsid w:val="005A1388"/>
    <w:rsid w:val="005A1810"/>
    <w:rsid w:val="005A2CB0"/>
    <w:rsid w:val="005A37FE"/>
    <w:rsid w:val="005A56A6"/>
    <w:rsid w:val="005A5AF9"/>
    <w:rsid w:val="005A6A2A"/>
    <w:rsid w:val="005B1175"/>
    <w:rsid w:val="005B41A7"/>
    <w:rsid w:val="005B4A4A"/>
    <w:rsid w:val="005B692A"/>
    <w:rsid w:val="005B6D7E"/>
    <w:rsid w:val="005C2C66"/>
    <w:rsid w:val="005C69B4"/>
    <w:rsid w:val="005C6E8B"/>
    <w:rsid w:val="005D3FE8"/>
    <w:rsid w:val="005D4F33"/>
    <w:rsid w:val="005D5A1B"/>
    <w:rsid w:val="005E4A14"/>
    <w:rsid w:val="005F1530"/>
    <w:rsid w:val="005F63B9"/>
    <w:rsid w:val="00600E2C"/>
    <w:rsid w:val="00601186"/>
    <w:rsid w:val="00604141"/>
    <w:rsid w:val="006067A2"/>
    <w:rsid w:val="006104FC"/>
    <w:rsid w:val="00613651"/>
    <w:rsid w:val="00616E28"/>
    <w:rsid w:val="006173CC"/>
    <w:rsid w:val="006222E8"/>
    <w:rsid w:val="00630134"/>
    <w:rsid w:val="00631BCE"/>
    <w:rsid w:val="00631BFF"/>
    <w:rsid w:val="00634B10"/>
    <w:rsid w:val="00635EB1"/>
    <w:rsid w:val="00636033"/>
    <w:rsid w:val="0064102A"/>
    <w:rsid w:val="00642739"/>
    <w:rsid w:val="0064323D"/>
    <w:rsid w:val="0064694C"/>
    <w:rsid w:val="00655595"/>
    <w:rsid w:val="006612DD"/>
    <w:rsid w:val="006638ED"/>
    <w:rsid w:val="00666926"/>
    <w:rsid w:val="00671AF1"/>
    <w:rsid w:val="00671BCD"/>
    <w:rsid w:val="006752AC"/>
    <w:rsid w:val="00675D31"/>
    <w:rsid w:val="00676924"/>
    <w:rsid w:val="00676C7F"/>
    <w:rsid w:val="00682613"/>
    <w:rsid w:val="00682B6F"/>
    <w:rsid w:val="00685A97"/>
    <w:rsid w:val="006906CB"/>
    <w:rsid w:val="006968DC"/>
    <w:rsid w:val="00697795"/>
    <w:rsid w:val="006A04C7"/>
    <w:rsid w:val="006A0B5B"/>
    <w:rsid w:val="006A3087"/>
    <w:rsid w:val="006A31DE"/>
    <w:rsid w:val="006A5869"/>
    <w:rsid w:val="006A6459"/>
    <w:rsid w:val="006B2109"/>
    <w:rsid w:val="006B3037"/>
    <w:rsid w:val="006B5486"/>
    <w:rsid w:val="006C48F8"/>
    <w:rsid w:val="006C48FB"/>
    <w:rsid w:val="006D0975"/>
    <w:rsid w:val="006D1020"/>
    <w:rsid w:val="006D2499"/>
    <w:rsid w:val="006D5A8C"/>
    <w:rsid w:val="006E3F17"/>
    <w:rsid w:val="006E4356"/>
    <w:rsid w:val="006E4F44"/>
    <w:rsid w:val="006E5D74"/>
    <w:rsid w:val="006E7843"/>
    <w:rsid w:val="006F22CB"/>
    <w:rsid w:val="006F4AB2"/>
    <w:rsid w:val="006F63B4"/>
    <w:rsid w:val="006F73C3"/>
    <w:rsid w:val="00706ABC"/>
    <w:rsid w:val="007077B7"/>
    <w:rsid w:val="0071001B"/>
    <w:rsid w:val="00712E80"/>
    <w:rsid w:val="007144C0"/>
    <w:rsid w:val="0072074F"/>
    <w:rsid w:val="0072324A"/>
    <w:rsid w:val="00727240"/>
    <w:rsid w:val="00730AF8"/>
    <w:rsid w:val="00731FE9"/>
    <w:rsid w:val="0073328F"/>
    <w:rsid w:val="00735151"/>
    <w:rsid w:val="00737822"/>
    <w:rsid w:val="007434A5"/>
    <w:rsid w:val="00743E22"/>
    <w:rsid w:val="007444DA"/>
    <w:rsid w:val="00744910"/>
    <w:rsid w:val="00745D17"/>
    <w:rsid w:val="007464AE"/>
    <w:rsid w:val="007478F3"/>
    <w:rsid w:val="0075446D"/>
    <w:rsid w:val="007624F6"/>
    <w:rsid w:val="00772E44"/>
    <w:rsid w:val="0077420C"/>
    <w:rsid w:val="00775E29"/>
    <w:rsid w:val="00780EE9"/>
    <w:rsid w:val="0078190E"/>
    <w:rsid w:val="0078433F"/>
    <w:rsid w:val="007903CC"/>
    <w:rsid w:val="00790CF2"/>
    <w:rsid w:val="00795CC1"/>
    <w:rsid w:val="0079725F"/>
    <w:rsid w:val="00797436"/>
    <w:rsid w:val="007977D0"/>
    <w:rsid w:val="00797D02"/>
    <w:rsid w:val="007A2DD5"/>
    <w:rsid w:val="007A42A9"/>
    <w:rsid w:val="007A6072"/>
    <w:rsid w:val="007A6510"/>
    <w:rsid w:val="007B2C72"/>
    <w:rsid w:val="007C1ECA"/>
    <w:rsid w:val="007C44EF"/>
    <w:rsid w:val="007C4F85"/>
    <w:rsid w:val="007C6D0C"/>
    <w:rsid w:val="007D4E43"/>
    <w:rsid w:val="007D6265"/>
    <w:rsid w:val="007D63E1"/>
    <w:rsid w:val="007E165C"/>
    <w:rsid w:val="007E3564"/>
    <w:rsid w:val="007E7332"/>
    <w:rsid w:val="007E7FA4"/>
    <w:rsid w:val="007F0EF2"/>
    <w:rsid w:val="007F1D34"/>
    <w:rsid w:val="007F53AF"/>
    <w:rsid w:val="007F54D9"/>
    <w:rsid w:val="007F5B68"/>
    <w:rsid w:val="007F5DEB"/>
    <w:rsid w:val="00800769"/>
    <w:rsid w:val="00800E5A"/>
    <w:rsid w:val="00801919"/>
    <w:rsid w:val="008027B0"/>
    <w:rsid w:val="00804E9C"/>
    <w:rsid w:val="00805701"/>
    <w:rsid w:val="00806064"/>
    <w:rsid w:val="00806554"/>
    <w:rsid w:val="00806C4F"/>
    <w:rsid w:val="008070A2"/>
    <w:rsid w:val="008073F9"/>
    <w:rsid w:val="00813AF4"/>
    <w:rsid w:val="00817D27"/>
    <w:rsid w:val="00817E78"/>
    <w:rsid w:val="00825641"/>
    <w:rsid w:val="0082703B"/>
    <w:rsid w:val="00830342"/>
    <w:rsid w:val="0083241F"/>
    <w:rsid w:val="0083591B"/>
    <w:rsid w:val="00837C89"/>
    <w:rsid w:val="00841898"/>
    <w:rsid w:val="00843A92"/>
    <w:rsid w:val="00843AC6"/>
    <w:rsid w:val="00844F32"/>
    <w:rsid w:val="00844F66"/>
    <w:rsid w:val="00845C99"/>
    <w:rsid w:val="008474DF"/>
    <w:rsid w:val="00853739"/>
    <w:rsid w:val="008543CB"/>
    <w:rsid w:val="0085751A"/>
    <w:rsid w:val="00857929"/>
    <w:rsid w:val="008600BC"/>
    <w:rsid w:val="0086034E"/>
    <w:rsid w:val="00861387"/>
    <w:rsid w:val="008628B5"/>
    <w:rsid w:val="00863649"/>
    <w:rsid w:val="00867031"/>
    <w:rsid w:val="0086739B"/>
    <w:rsid w:val="00867B42"/>
    <w:rsid w:val="00873637"/>
    <w:rsid w:val="00873BC7"/>
    <w:rsid w:val="00874B93"/>
    <w:rsid w:val="008759F2"/>
    <w:rsid w:val="008767B4"/>
    <w:rsid w:val="00877C2B"/>
    <w:rsid w:val="00883006"/>
    <w:rsid w:val="00883777"/>
    <w:rsid w:val="00885576"/>
    <w:rsid w:val="00885A49"/>
    <w:rsid w:val="0089106A"/>
    <w:rsid w:val="00891EB2"/>
    <w:rsid w:val="0089228B"/>
    <w:rsid w:val="0089500F"/>
    <w:rsid w:val="00895CFB"/>
    <w:rsid w:val="00895D5D"/>
    <w:rsid w:val="00896213"/>
    <w:rsid w:val="008976AC"/>
    <w:rsid w:val="00897B1F"/>
    <w:rsid w:val="008A1EFF"/>
    <w:rsid w:val="008A236A"/>
    <w:rsid w:val="008A5E06"/>
    <w:rsid w:val="008B1723"/>
    <w:rsid w:val="008B20D0"/>
    <w:rsid w:val="008B236D"/>
    <w:rsid w:val="008B3974"/>
    <w:rsid w:val="008B576B"/>
    <w:rsid w:val="008B5F99"/>
    <w:rsid w:val="008B7066"/>
    <w:rsid w:val="008B78E9"/>
    <w:rsid w:val="008C10F5"/>
    <w:rsid w:val="008C1D7B"/>
    <w:rsid w:val="008C2D11"/>
    <w:rsid w:val="008C34E7"/>
    <w:rsid w:val="008C564C"/>
    <w:rsid w:val="008C755C"/>
    <w:rsid w:val="008C75FC"/>
    <w:rsid w:val="008C793E"/>
    <w:rsid w:val="008C7A6E"/>
    <w:rsid w:val="008D0C91"/>
    <w:rsid w:val="008D0E5C"/>
    <w:rsid w:val="008D106E"/>
    <w:rsid w:val="008D1FDA"/>
    <w:rsid w:val="008D2BDA"/>
    <w:rsid w:val="008D5A64"/>
    <w:rsid w:val="008D74FF"/>
    <w:rsid w:val="008E3993"/>
    <w:rsid w:val="008E728F"/>
    <w:rsid w:val="008F0E09"/>
    <w:rsid w:val="008F4337"/>
    <w:rsid w:val="0090337B"/>
    <w:rsid w:val="00903D34"/>
    <w:rsid w:val="00904BAD"/>
    <w:rsid w:val="00906316"/>
    <w:rsid w:val="00906B84"/>
    <w:rsid w:val="009079CC"/>
    <w:rsid w:val="00911678"/>
    <w:rsid w:val="0091301A"/>
    <w:rsid w:val="009131AA"/>
    <w:rsid w:val="009139E2"/>
    <w:rsid w:val="009152D5"/>
    <w:rsid w:val="00916EE1"/>
    <w:rsid w:val="00920C1B"/>
    <w:rsid w:val="0092655C"/>
    <w:rsid w:val="0093239C"/>
    <w:rsid w:val="009326F9"/>
    <w:rsid w:val="0093444C"/>
    <w:rsid w:val="009347CB"/>
    <w:rsid w:val="00936DB7"/>
    <w:rsid w:val="00941313"/>
    <w:rsid w:val="00941D23"/>
    <w:rsid w:val="00942848"/>
    <w:rsid w:val="009450F7"/>
    <w:rsid w:val="00956DD0"/>
    <w:rsid w:val="00961323"/>
    <w:rsid w:val="009614CB"/>
    <w:rsid w:val="009618B6"/>
    <w:rsid w:val="0096214A"/>
    <w:rsid w:val="00962CC2"/>
    <w:rsid w:val="009658C5"/>
    <w:rsid w:val="00965DAC"/>
    <w:rsid w:val="00966C56"/>
    <w:rsid w:val="009706B5"/>
    <w:rsid w:val="009743A8"/>
    <w:rsid w:val="00982AF6"/>
    <w:rsid w:val="00986F2A"/>
    <w:rsid w:val="009922EA"/>
    <w:rsid w:val="009927C3"/>
    <w:rsid w:val="00992D75"/>
    <w:rsid w:val="0099671E"/>
    <w:rsid w:val="0099737E"/>
    <w:rsid w:val="009A0088"/>
    <w:rsid w:val="009A106D"/>
    <w:rsid w:val="009A152C"/>
    <w:rsid w:val="009A57BC"/>
    <w:rsid w:val="009A617D"/>
    <w:rsid w:val="009A7536"/>
    <w:rsid w:val="009B0AC9"/>
    <w:rsid w:val="009B3238"/>
    <w:rsid w:val="009B44CB"/>
    <w:rsid w:val="009B46EE"/>
    <w:rsid w:val="009B5BF4"/>
    <w:rsid w:val="009B6033"/>
    <w:rsid w:val="009C0812"/>
    <w:rsid w:val="009C09F6"/>
    <w:rsid w:val="009C0B82"/>
    <w:rsid w:val="009C13AD"/>
    <w:rsid w:val="009C17E5"/>
    <w:rsid w:val="009C6D4C"/>
    <w:rsid w:val="009D0729"/>
    <w:rsid w:val="009D2100"/>
    <w:rsid w:val="009D2C51"/>
    <w:rsid w:val="009D499D"/>
    <w:rsid w:val="009D56BE"/>
    <w:rsid w:val="009E3427"/>
    <w:rsid w:val="009E3556"/>
    <w:rsid w:val="009E52AB"/>
    <w:rsid w:val="009E52C1"/>
    <w:rsid w:val="009E59F7"/>
    <w:rsid w:val="009E5C9B"/>
    <w:rsid w:val="009E5ED4"/>
    <w:rsid w:val="009E6157"/>
    <w:rsid w:val="009F163F"/>
    <w:rsid w:val="009F4D02"/>
    <w:rsid w:val="009F7446"/>
    <w:rsid w:val="00A017FC"/>
    <w:rsid w:val="00A046BE"/>
    <w:rsid w:val="00A04B6A"/>
    <w:rsid w:val="00A0542E"/>
    <w:rsid w:val="00A074A5"/>
    <w:rsid w:val="00A14C64"/>
    <w:rsid w:val="00A14F5F"/>
    <w:rsid w:val="00A20000"/>
    <w:rsid w:val="00A23762"/>
    <w:rsid w:val="00A26A7A"/>
    <w:rsid w:val="00A26BC5"/>
    <w:rsid w:val="00A305D0"/>
    <w:rsid w:val="00A3390B"/>
    <w:rsid w:val="00A36385"/>
    <w:rsid w:val="00A4243C"/>
    <w:rsid w:val="00A50B97"/>
    <w:rsid w:val="00A50E86"/>
    <w:rsid w:val="00A534A8"/>
    <w:rsid w:val="00A5569B"/>
    <w:rsid w:val="00A61C1A"/>
    <w:rsid w:val="00A61EBE"/>
    <w:rsid w:val="00A64C0D"/>
    <w:rsid w:val="00A66D29"/>
    <w:rsid w:val="00A719D5"/>
    <w:rsid w:val="00A71D7C"/>
    <w:rsid w:val="00A724A3"/>
    <w:rsid w:val="00A743D4"/>
    <w:rsid w:val="00A75928"/>
    <w:rsid w:val="00A83FAF"/>
    <w:rsid w:val="00A84465"/>
    <w:rsid w:val="00A845DF"/>
    <w:rsid w:val="00A85182"/>
    <w:rsid w:val="00A91223"/>
    <w:rsid w:val="00A91B03"/>
    <w:rsid w:val="00A948EA"/>
    <w:rsid w:val="00A97AF0"/>
    <w:rsid w:val="00A97B3A"/>
    <w:rsid w:val="00AA701A"/>
    <w:rsid w:val="00AB083E"/>
    <w:rsid w:val="00AB1437"/>
    <w:rsid w:val="00AB1EFA"/>
    <w:rsid w:val="00AB5CCF"/>
    <w:rsid w:val="00AB65D0"/>
    <w:rsid w:val="00AB6E4B"/>
    <w:rsid w:val="00AC133D"/>
    <w:rsid w:val="00AC3F25"/>
    <w:rsid w:val="00AC4F92"/>
    <w:rsid w:val="00AC57A6"/>
    <w:rsid w:val="00AC7A32"/>
    <w:rsid w:val="00AD392D"/>
    <w:rsid w:val="00AD3F34"/>
    <w:rsid w:val="00AD641E"/>
    <w:rsid w:val="00AD6B4D"/>
    <w:rsid w:val="00AE0227"/>
    <w:rsid w:val="00AE2A69"/>
    <w:rsid w:val="00AE305B"/>
    <w:rsid w:val="00AE3BB9"/>
    <w:rsid w:val="00AE4604"/>
    <w:rsid w:val="00AE4BCA"/>
    <w:rsid w:val="00AE5A8B"/>
    <w:rsid w:val="00AF039D"/>
    <w:rsid w:val="00AF23E1"/>
    <w:rsid w:val="00AF5D2E"/>
    <w:rsid w:val="00AF67AE"/>
    <w:rsid w:val="00AF705C"/>
    <w:rsid w:val="00AF79F4"/>
    <w:rsid w:val="00B06561"/>
    <w:rsid w:val="00B11459"/>
    <w:rsid w:val="00B1305B"/>
    <w:rsid w:val="00B14A7C"/>
    <w:rsid w:val="00B17E7D"/>
    <w:rsid w:val="00B20960"/>
    <w:rsid w:val="00B25915"/>
    <w:rsid w:val="00B3039D"/>
    <w:rsid w:val="00B339D9"/>
    <w:rsid w:val="00B361C1"/>
    <w:rsid w:val="00B36F40"/>
    <w:rsid w:val="00B37251"/>
    <w:rsid w:val="00B411C8"/>
    <w:rsid w:val="00B4530D"/>
    <w:rsid w:val="00B462F5"/>
    <w:rsid w:val="00B50451"/>
    <w:rsid w:val="00B51399"/>
    <w:rsid w:val="00B52CFE"/>
    <w:rsid w:val="00B54C23"/>
    <w:rsid w:val="00B55D03"/>
    <w:rsid w:val="00B578B0"/>
    <w:rsid w:val="00B607C7"/>
    <w:rsid w:val="00B6120E"/>
    <w:rsid w:val="00B64F45"/>
    <w:rsid w:val="00B65CF5"/>
    <w:rsid w:val="00B673B0"/>
    <w:rsid w:val="00B72D69"/>
    <w:rsid w:val="00B83E3B"/>
    <w:rsid w:val="00B8702D"/>
    <w:rsid w:val="00B87053"/>
    <w:rsid w:val="00B90E53"/>
    <w:rsid w:val="00B93695"/>
    <w:rsid w:val="00B96809"/>
    <w:rsid w:val="00B96A1B"/>
    <w:rsid w:val="00BA1178"/>
    <w:rsid w:val="00BA1F50"/>
    <w:rsid w:val="00BB45C5"/>
    <w:rsid w:val="00BC5C66"/>
    <w:rsid w:val="00BC6690"/>
    <w:rsid w:val="00BC66AE"/>
    <w:rsid w:val="00BC6870"/>
    <w:rsid w:val="00BC6E37"/>
    <w:rsid w:val="00BD1B3D"/>
    <w:rsid w:val="00BD32E6"/>
    <w:rsid w:val="00BD4967"/>
    <w:rsid w:val="00BD76D4"/>
    <w:rsid w:val="00BE17FD"/>
    <w:rsid w:val="00BE2D72"/>
    <w:rsid w:val="00BE4F73"/>
    <w:rsid w:val="00BE7B96"/>
    <w:rsid w:val="00BF0B9D"/>
    <w:rsid w:val="00BF10A0"/>
    <w:rsid w:val="00BF18D6"/>
    <w:rsid w:val="00BF2C44"/>
    <w:rsid w:val="00BF3854"/>
    <w:rsid w:val="00C01FC9"/>
    <w:rsid w:val="00C0377C"/>
    <w:rsid w:val="00C11502"/>
    <w:rsid w:val="00C125CD"/>
    <w:rsid w:val="00C12930"/>
    <w:rsid w:val="00C12EEA"/>
    <w:rsid w:val="00C1376D"/>
    <w:rsid w:val="00C15C2F"/>
    <w:rsid w:val="00C15CFC"/>
    <w:rsid w:val="00C16B5A"/>
    <w:rsid w:val="00C1768E"/>
    <w:rsid w:val="00C237F5"/>
    <w:rsid w:val="00C24DF6"/>
    <w:rsid w:val="00C2673E"/>
    <w:rsid w:val="00C27C4F"/>
    <w:rsid w:val="00C313B6"/>
    <w:rsid w:val="00C33D0E"/>
    <w:rsid w:val="00C3418E"/>
    <w:rsid w:val="00C34820"/>
    <w:rsid w:val="00C35979"/>
    <w:rsid w:val="00C35C76"/>
    <w:rsid w:val="00C40987"/>
    <w:rsid w:val="00C4325D"/>
    <w:rsid w:val="00C52EA4"/>
    <w:rsid w:val="00C55D70"/>
    <w:rsid w:val="00C722B2"/>
    <w:rsid w:val="00C72E24"/>
    <w:rsid w:val="00C86821"/>
    <w:rsid w:val="00C87631"/>
    <w:rsid w:val="00C9189D"/>
    <w:rsid w:val="00C935DA"/>
    <w:rsid w:val="00C951FB"/>
    <w:rsid w:val="00C969FE"/>
    <w:rsid w:val="00CA08AD"/>
    <w:rsid w:val="00CA1666"/>
    <w:rsid w:val="00CA2929"/>
    <w:rsid w:val="00CA4E98"/>
    <w:rsid w:val="00CA6A79"/>
    <w:rsid w:val="00CB2063"/>
    <w:rsid w:val="00CB22A2"/>
    <w:rsid w:val="00CB2337"/>
    <w:rsid w:val="00CB4FA0"/>
    <w:rsid w:val="00CB59F5"/>
    <w:rsid w:val="00CB64C8"/>
    <w:rsid w:val="00CC08FB"/>
    <w:rsid w:val="00CC15D9"/>
    <w:rsid w:val="00CC77CE"/>
    <w:rsid w:val="00CD2802"/>
    <w:rsid w:val="00CE31EF"/>
    <w:rsid w:val="00CE34D6"/>
    <w:rsid w:val="00CE3DCD"/>
    <w:rsid w:val="00CE4793"/>
    <w:rsid w:val="00CF3DDD"/>
    <w:rsid w:val="00CF607C"/>
    <w:rsid w:val="00D01872"/>
    <w:rsid w:val="00D0193E"/>
    <w:rsid w:val="00D03F94"/>
    <w:rsid w:val="00D05B4B"/>
    <w:rsid w:val="00D0731C"/>
    <w:rsid w:val="00D10E30"/>
    <w:rsid w:val="00D114BB"/>
    <w:rsid w:val="00D12DD3"/>
    <w:rsid w:val="00D1348D"/>
    <w:rsid w:val="00D207CB"/>
    <w:rsid w:val="00D22857"/>
    <w:rsid w:val="00D253B6"/>
    <w:rsid w:val="00D2555C"/>
    <w:rsid w:val="00D273B1"/>
    <w:rsid w:val="00D31BDD"/>
    <w:rsid w:val="00D33EB1"/>
    <w:rsid w:val="00D3586F"/>
    <w:rsid w:val="00D41370"/>
    <w:rsid w:val="00D467D7"/>
    <w:rsid w:val="00D501DF"/>
    <w:rsid w:val="00D516FF"/>
    <w:rsid w:val="00D5294A"/>
    <w:rsid w:val="00D52993"/>
    <w:rsid w:val="00D535BC"/>
    <w:rsid w:val="00D571D6"/>
    <w:rsid w:val="00D57DA6"/>
    <w:rsid w:val="00D603A2"/>
    <w:rsid w:val="00D63FA3"/>
    <w:rsid w:val="00D645A9"/>
    <w:rsid w:val="00D67092"/>
    <w:rsid w:val="00D671D9"/>
    <w:rsid w:val="00D74F74"/>
    <w:rsid w:val="00D7648B"/>
    <w:rsid w:val="00D76F6B"/>
    <w:rsid w:val="00D8044B"/>
    <w:rsid w:val="00D82B7C"/>
    <w:rsid w:val="00D83D9B"/>
    <w:rsid w:val="00D8626F"/>
    <w:rsid w:val="00D87FEB"/>
    <w:rsid w:val="00D91242"/>
    <w:rsid w:val="00D93F77"/>
    <w:rsid w:val="00DA0DFB"/>
    <w:rsid w:val="00DA2459"/>
    <w:rsid w:val="00DA3C69"/>
    <w:rsid w:val="00DA74B9"/>
    <w:rsid w:val="00DB06CF"/>
    <w:rsid w:val="00DB187D"/>
    <w:rsid w:val="00DB4D01"/>
    <w:rsid w:val="00DC1828"/>
    <w:rsid w:val="00DD5D0F"/>
    <w:rsid w:val="00DD6C9B"/>
    <w:rsid w:val="00DE2059"/>
    <w:rsid w:val="00DE2948"/>
    <w:rsid w:val="00DE322B"/>
    <w:rsid w:val="00DE4130"/>
    <w:rsid w:val="00DE545D"/>
    <w:rsid w:val="00DE5BAC"/>
    <w:rsid w:val="00DE694C"/>
    <w:rsid w:val="00DF0B7F"/>
    <w:rsid w:val="00DF1189"/>
    <w:rsid w:val="00DF3E25"/>
    <w:rsid w:val="00DF593D"/>
    <w:rsid w:val="00E00F9A"/>
    <w:rsid w:val="00E02328"/>
    <w:rsid w:val="00E039BF"/>
    <w:rsid w:val="00E03D27"/>
    <w:rsid w:val="00E042E1"/>
    <w:rsid w:val="00E0661F"/>
    <w:rsid w:val="00E1006C"/>
    <w:rsid w:val="00E11DFD"/>
    <w:rsid w:val="00E12904"/>
    <w:rsid w:val="00E14488"/>
    <w:rsid w:val="00E14C04"/>
    <w:rsid w:val="00E15E66"/>
    <w:rsid w:val="00E17776"/>
    <w:rsid w:val="00E22C71"/>
    <w:rsid w:val="00E235CB"/>
    <w:rsid w:val="00E2654E"/>
    <w:rsid w:val="00E30A8E"/>
    <w:rsid w:val="00E310A9"/>
    <w:rsid w:val="00E3179B"/>
    <w:rsid w:val="00E34CC7"/>
    <w:rsid w:val="00E364AA"/>
    <w:rsid w:val="00E36F23"/>
    <w:rsid w:val="00E372E1"/>
    <w:rsid w:val="00E41754"/>
    <w:rsid w:val="00E439E5"/>
    <w:rsid w:val="00E440E1"/>
    <w:rsid w:val="00E4644E"/>
    <w:rsid w:val="00E4686A"/>
    <w:rsid w:val="00E5096F"/>
    <w:rsid w:val="00E533D7"/>
    <w:rsid w:val="00E53760"/>
    <w:rsid w:val="00E60CF9"/>
    <w:rsid w:val="00E61218"/>
    <w:rsid w:val="00E67C1A"/>
    <w:rsid w:val="00E73D79"/>
    <w:rsid w:val="00E73DB6"/>
    <w:rsid w:val="00E74BE0"/>
    <w:rsid w:val="00E768F2"/>
    <w:rsid w:val="00E77AF6"/>
    <w:rsid w:val="00E81C0F"/>
    <w:rsid w:val="00E8225B"/>
    <w:rsid w:val="00E9039E"/>
    <w:rsid w:val="00E91564"/>
    <w:rsid w:val="00E96986"/>
    <w:rsid w:val="00E96AD0"/>
    <w:rsid w:val="00EA1B49"/>
    <w:rsid w:val="00EA2548"/>
    <w:rsid w:val="00EA5E91"/>
    <w:rsid w:val="00EB3D65"/>
    <w:rsid w:val="00EB624D"/>
    <w:rsid w:val="00EC1888"/>
    <w:rsid w:val="00EC2A54"/>
    <w:rsid w:val="00EC6588"/>
    <w:rsid w:val="00ED4102"/>
    <w:rsid w:val="00ED64EF"/>
    <w:rsid w:val="00EE08E5"/>
    <w:rsid w:val="00EE0E27"/>
    <w:rsid w:val="00EE2308"/>
    <w:rsid w:val="00EE3405"/>
    <w:rsid w:val="00EE35FF"/>
    <w:rsid w:val="00EE39CF"/>
    <w:rsid w:val="00EE40FA"/>
    <w:rsid w:val="00EE4DE8"/>
    <w:rsid w:val="00EF1802"/>
    <w:rsid w:val="00EF2B7A"/>
    <w:rsid w:val="00EF4044"/>
    <w:rsid w:val="00EF552A"/>
    <w:rsid w:val="00EF75F3"/>
    <w:rsid w:val="00F01CE9"/>
    <w:rsid w:val="00F03939"/>
    <w:rsid w:val="00F10121"/>
    <w:rsid w:val="00F117E3"/>
    <w:rsid w:val="00F17A32"/>
    <w:rsid w:val="00F20E58"/>
    <w:rsid w:val="00F24205"/>
    <w:rsid w:val="00F25294"/>
    <w:rsid w:val="00F26C9A"/>
    <w:rsid w:val="00F26FE7"/>
    <w:rsid w:val="00F27421"/>
    <w:rsid w:val="00F30A29"/>
    <w:rsid w:val="00F3141B"/>
    <w:rsid w:val="00F33741"/>
    <w:rsid w:val="00F35093"/>
    <w:rsid w:val="00F36259"/>
    <w:rsid w:val="00F36F13"/>
    <w:rsid w:val="00F3708F"/>
    <w:rsid w:val="00F44028"/>
    <w:rsid w:val="00F447CD"/>
    <w:rsid w:val="00F46634"/>
    <w:rsid w:val="00F47ACD"/>
    <w:rsid w:val="00F50714"/>
    <w:rsid w:val="00F50D43"/>
    <w:rsid w:val="00F53607"/>
    <w:rsid w:val="00F53EC4"/>
    <w:rsid w:val="00F6293B"/>
    <w:rsid w:val="00F64BA3"/>
    <w:rsid w:val="00F652AC"/>
    <w:rsid w:val="00F6790B"/>
    <w:rsid w:val="00F71D2D"/>
    <w:rsid w:val="00F73105"/>
    <w:rsid w:val="00F73EE0"/>
    <w:rsid w:val="00F7673F"/>
    <w:rsid w:val="00F83F56"/>
    <w:rsid w:val="00F84C90"/>
    <w:rsid w:val="00F85A86"/>
    <w:rsid w:val="00F917BF"/>
    <w:rsid w:val="00F952DE"/>
    <w:rsid w:val="00F9629B"/>
    <w:rsid w:val="00FA018B"/>
    <w:rsid w:val="00FA335D"/>
    <w:rsid w:val="00FA4A37"/>
    <w:rsid w:val="00FA4ACF"/>
    <w:rsid w:val="00FA6804"/>
    <w:rsid w:val="00FA6E25"/>
    <w:rsid w:val="00FB1954"/>
    <w:rsid w:val="00FB22A7"/>
    <w:rsid w:val="00FB3626"/>
    <w:rsid w:val="00FB3BAD"/>
    <w:rsid w:val="00FB60D8"/>
    <w:rsid w:val="00FC020A"/>
    <w:rsid w:val="00FC06B1"/>
    <w:rsid w:val="00FC52FC"/>
    <w:rsid w:val="00FC6C0F"/>
    <w:rsid w:val="00FC73CE"/>
    <w:rsid w:val="00FD02C1"/>
    <w:rsid w:val="00FD05B6"/>
    <w:rsid w:val="00FD2024"/>
    <w:rsid w:val="00FD3DE6"/>
    <w:rsid w:val="00FD4B4C"/>
    <w:rsid w:val="00FD65B8"/>
    <w:rsid w:val="00FE2BC8"/>
    <w:rsid w:val="00FE2D5A"/>
    <w:rsid w:val="00FE3EBB"/>
    <w:rsid w:val="00FF2732"/>
    <w:rsid w:val="00FF4CFF"/>
    <w:rsid w:val="00FF607B"/>
    <w:rsid w:val="00FF67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D4B6C0D"/>
  <w15:docId w15:val="{0079DF63-12B9-44AA-A029-CD2B22D2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61C2"/>
    <w:pPr>
      <w:spacing w:after="120" w:line="300" w:lineRule="auto"/>
      <w:jc w:val="both"/>
    </w:pPr>
    <w:rPr>
      <w:rFonts w:ascii="Trebuchet MS" w:hAnsi="Trebuchet MS"/>
      <w:color w:val="000000"/>
      <w:lang w:val="es-ES_tradnl"/>
    </w:rPr>
  </w:style>
  <w:style w:type="paragraph" w:styleId="Ttulo1">
    <w:name w:val="heading 1"/>
    <w:basedOn w:val="Normal"/>
    <w:next w:val="Normal"/>
    <w:link w:val="Ttulo1Car"/>
    <w:uiPriority w:val="9"/>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eastAsia="en-US"/>
    </w:rPr>
  </w:style>
  <w:style w:type="paragraph" w:styleId="Ttulo2">
    <w:name w:val="heading 2"/>
    <w:basedOn w:val="Ttulo1"/>
    <w:next w:val="Normal"/>
    <w:link w:val="Ttulo2Car"/>
    <w:uiPriority w:val="9"/>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4"/>
      </w:numPr>
    </w:p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2"/>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
      </w:numPr>
    </w:p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5"/>
      </w:numPr>
      <w:tabs>
        <w:tab w:val="clear" w:pos="2486"/>
      </w:tabs>
      <w:spacing w:after="0"/>
      <w:ind w:left="2410" w:hanging="284"/>
    </w:pPr>
  </w:style>
  <w:style w:type="paragraph" w:customStyle="1" w:styleId="vieta5">
    <w:name w:val="viñeta 5"/>
    <w:basedOn w:val="Normal"/>
    <w:pPr>
      <w:numPr>
        <w:numId w:val="3"/>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3000D8"/>
    <w:pPr>
      <w:ind w:left="720"/>
      <w:contextualSpacing/>
    </w:pPr>
  </w:style>
  <w:style w:type="character" w:styleId="nfasis">
    <w:name w:val="Emphasis"/>
    <w:basedOn w:val="Fuentedeprrafopredeter"/>
    <w:uiPriority w:val="20"/>
    <w:qFormat/>
    <w:rsid w:val="00E12904"/>
    <w:rPr>
      <w:i/>
      <w:iCs/>
    </w:rPr>
  </w:style>
  <w:style w:type="character" w:styleId="Textoennegrita">
    <w:name w:val="Strong"/>
    <w:basedOn w:val="Fuentedeprrafopredeter"/>
    <w:uiPriority w:val="22"/>
    <w:qFormat/>
    <w:rsid w:val="00E12904"/>
    <w:rPr>
      <w:b/>
      <w:bCs/>
    </w:rPr>
  </w:style>
  <w:style w:type="paragraph" w:customStyle="1" w:styleId="Default">
    <w:name w:val="Default"/>
    <w:rsid w:val="00CB59F5"/>
    <w:pPr>
      <w:autoSpaceDE w:val="0"/>
      <w:autoSpaceDN w:val="0"/>
      <w:adjustRightInd w:val="0"/>
    </w:pPr>
    <w:rPr>
      <w:rFonts w:ascii="Calibri" w:hAnsi="Calibri" w:cs="Calibri"/>
      <w:color w:val="000000"/>
      <w:sz w:val="24"/>
      <w:szCs w:val="24"/>
    </w:rPr>
  </w:style>
  <w:style w:type="character" w:customStyle="1" w:styleId="Mencinsinresolver1">
    <w:name w:val="Mención sin resolver1"/>
    <w:basedOn w:val="Fuentedeprrafopredeter"/>
    <w:uiPriority w:val="99"/>
    <w:semiHidden/>
    <w:unhideWhenUsed/>
    <w:rsid w:val="003C68DA"/>
    <w:rPr>
      <w:color w:val="605E5C"/>
      <w:shd w:val="clear" w:color="auto" w:fill="E1DFDD"/>
    </w:rPr>
  </w:style>
  <w:style w:type="character" w:customStyle="1" w:styleId="Mencinsinresolver2">
    <w:name w:val="Mención sin resolver2"/>
    <w:basedOn w:val="Fuentedeprrafopredeter"/>
    <w:uiPriority w:val="99"/>
    <w:semiHidden/>
    <w:unhideWhenUsed/>
    <w:rsid w:val="007C6D0C"/>
    <w:rPr>
      <w:color w:val="605E5C"/>
      <w:shd w:val="clear" w:color="auto" w:fill="E1DFDD"/>
    </w:rPr>
  </w:style>
  <w:style w:type="character" w:customStyle="1" w:styleId="stylemarkdownhilighted2cp-h">
    <w:name w:val="style__markdownhilighted___2cp-h"/>
    <w:basedOn w:val="Fuentedeprrafopredeter"/>
    <w:rsid w:val="00631BFF"/>
  </w:style>
  <w:style w:type="character" w:customStyle="1" w:styleId="Ttulo2Car">
    <w:name w:val="Título 2 Car"/>
    <w:link w:val="Ttulo2"/>
    <w:uiPriority w:val="9"/>
    <w:rsid w:val="009A152C"/>
    <w:rPr>
      <w:rFonts w:ascii="Trebuchet MS" w:eastAsia="Arial Unicode MS" w:hAnsi="Trebuchet MS"/>
      <w:b/>
      <w:caps/>
      <w:lang w:val="es-ES_tradnl" w:eastAsia="en-US"/>
    </w:rPr>
  </w:style>
  <w:style w:type="character" w:customStyle="1" w:styleId="Ttulo1Car">
    <w:name w:val="Título 1 Car"/>
    <w:link w:val="Ttulo1"/>
    <w:uiPriority w:val="9"/>
    <w:rsid w:val="009A152C"/>
    <w:rPr>
      <w:rFonts w:ascii="Trebuchet MS" w:eastAsia="Arial Unicode MS" w:hAnsi="Trebuchet MS"/>
      <w:b/>
      <w:sz w:val="24"/>
      <w:lang w:val="es-ES_tradnl" w:eastAsia="en-US"/>
    </w:rPr>
  </w:style>
  <w:style w:type="character" w:customStyle="1" w:styleId="Mencinsinresolver3">
    <w:name w:val="Mención sin resolver3"/>
    <w:basedOn w:val="Fuentedeprrafopredeter"/>
    <w:uiPriority w:val="99"/>
    <w:semiHidden/>
    <w:unhideWhenUsed/>
    <w:rsid w:val="003403D1"/>
    <w:rPr>
      <w:color w:val="605E5C"/>
      <w:shd w:val="clear" w:color="auto" w:fill="E1DFDD"/>
    </w:rPr>
  </w:style>
  <w:style w:type="character" w:customStyle="1" w:styleId="Ninguno">
    <w:name w:val="Ninguno"/>
    <w:rsid w:val="00FB3626"/>
    <w:rPr>
      <w:lang w:val="pt-PT"/>
    </w:rPr>
  </w:style>
  <w:style w:type="character" w:customStyle="1" w:styleId="whitespace-normal">
    <w:name w:val="whitespace-normal"/>
    <w:basedOn w:val="Fuentedeprrafopredeter"/>
    <w:rsid w:val="00E81C0F"/>
  </w:style>
  <w:style w:type="character" w:customStyle="1" w:styleId="Mencinsinresolver4">
    <w:name w:val="Mención sin resolver4"/>
    <w:basedOn w:val="Fuentedeprrafopredeter"/>
    <w:uiPriority w:val="99"/>
    <w:semiHidden/>
    <w:unhideWhenUsed/>
    <w:rsid w:val="00CA4E98"/>
    <w:rPr>
      <w:color w:val="605E5C"/>
      <w:shd w:val="clear" w:color="auto" w:fill="E1DFDD"/>
    </w:rPr>
  </w:style>
  <w:style w:type="paragraph" w:customStyle="1" w:styleId="Cuerpo">
    <w:name w:val="Cuerpo"/>
    <w:rsid w:val="00184956"/>
    <w:pPr>
      <w:pBdr>
        <w:top w:val="nil"/>
        <w:left w:val="nil"/>
        <w:bottom w:val="nil"/>
        <w:right w:val="nil"/>
        <w:between w:val="nil"/>
        <w:bar w:val="nil"/>
      </w:pBdr>
      <w:spacing w:after="120" w:line="300" w:lineRule="auto"/>
      <w:jc w:val="both"/>
    </w:pPr>
    <w:rPr>
      <w:rFonts w:ascii="Trebuchet MS" w:eastAsia="Trebuchet MS" w:hAnsi="Trebuchet MS" w:cs="Trebuchet MS"/>
      <w:color w:val="000000"/>
      <w:u w:color="000000"/>
      <w:bdr w:val="nil"/>
      <w14:textOutline w14:w="0" w14:cap="flat" w14:cmpd="sng" w14:algn="ctr">
        <w14:noFill/>
        <w14:prstDash w14:val="solid"/>
        <w14:bevel/>
      </w14:textOutline>
    </w:rPr>
  </w:style>
  <w:style w:type="paragraph" w:customStyle="1" w:styleId="Poromisin">
    <w:name w:val="Por omisión"/>
    <w:rsid w:val="00184956"/>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character" w:customStyle="1" w:styleId="Mencinsinresolver5">
    <w:name w:val="Mención sin resolver5"/>
    <w:basedOn w:val="Fuentedeprrafopredeter"/>
    <w:uiPriority w:val="99"/>
    <w:semiHidden/>
    <w:unhideWhenUsed/>
    <w:rsid w:val="00A61EBE"/>
    <w:rPr>
      <w:color w:val="605E5C"/>
      <w:shd w:val="clear" w:color="auto" w:fill="E1DFDD"/>
    </w:rPr>
  </w:style>
  <w:style w:type="character" w:customStyle="1" w:styleId="Hyperlink1">
    <w:name w:val="Hyperlink.1"/>
    <w:basedOn w:val="Ninguno"/>
    <w:rsid w:val="00C237F5"/>
    <w:rPr>
      <w:outline w:val="0"/>
      <w:color w:val="0000FF"/>
      <w:u w:val="single" w:color="0000FF"/>
      <w:lang w:val="pt-PT"/>
    </w:rPr>
  </w:style>
  <w:style w:type="character" w:styleId="Mencinsinresolver">
    <w:name w:val="Unresolved Mention"/>
    <w:basedOn w:val="Fuentedeprrafopredeter"/>
    <w:uiPriority w:val="99"/>
    <w:semiHidden/>
    <w:unhideWhenUsed/>
    <w:rsid w:val="00932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8115">
      <w:bodyDiv w:val="1"/>
      <w:marLeft w:val="0"/>
      <w:marRight w:val="0"/>
      <w:marTop w:val="0"/>
      <w:marBottom w:val="0"/>
      <w:divBdr>
        <w:top w:val="none" w:sz="0" w:space="0" w:color="auto"/>
        <w:left w:val="none" w:sz="0" w:space="0" w:color="auto"/>
        <w:bottom w:val="none" w:sz="0" w:space="0" w:color="auto"/>
        <w:right w:val="none" w:sz="0" w:space="0" w:color="auto"/>
      </w:divBdr>
    </w:div>
    <w:div w:id="257105360">
      <w:bodyDiv w:val="1"/>
      <w:marLeft w:val="0"/>
      <w:marRight w:val="0"/>
      <w:marTop w:val="0"/>
      <w:marBottom w:val="0"/>
      <w:divBdr>
        <w:top w:val="none" w:sz="0" w:space="0" w:color="auto"/>
        <w:left w:val="none" w:sz="0" w:space="0" w:color="auto"/>
        <w:bottom w:val="none" w:sz="0" w:space="0" w:color="auto"/>
        <w:right w:val="none" w:sz="0" w:space="0" w:color="auto"/>
      </w:divBdr>
    </w:div>
    <w:div w:id="378675766">
      <w:bodyDiv w:val="1"/>
      <w:marLeft w:val="0"/>
      <w:marRight w:val="0"/>
      <w:marTop w:val="0"/>
      <w:marBottom w:val="0"/>
      <w:divBdr>
        <w:top w:val="none" w:sz="0" w:space="0" w:color="auto"/>
        <w:left w:val="none" w:sz="0" w:space="0" w:color="auto"/>
        <w:bottom w:val="none" w:sz="0" w:space="0" w:color="auto"/>
        <w:right w:val="none" w:sz="0" w:space="0" w:color="auto"/>
      </w:divBdr>
    </w:div>
    <w:div w:id="482283374">
      <w:bodyDiv w:val="1"/>
      <w:marLeft w:val="0"/>
      <w:marRight w:val="0"/>
      <w:marTop w:val="0"/>
      <w:marBottom w:val="0"/>
      <w:divBdr>
        <w:top w:val="none" w:sz="0" w:space="0" w:color="auto"/>
        <w:left w:val="none" w:sz="0" w:space="0" w:color="auto"/>
        <w:bottom w:val="none" w:sz="0" w:space="0" w:color="auto"/>
        <w:right w:val="none" w:sz="0" w:space="0" w:color="auto"/>
      </w:divBdr>
    </w:div>
    <w:div w:id="563444987">
      <w:bodyDiv w:val="1"/>
      <w:marLeft w:val="0"/>
      <w:marRight w:val="0"/>
      <w:marTop w:val="0"/>
      <w:marBottom w:val="0"/>
      <w:divBdr>
        <w:top w:val="none" w:sz="0" w:space="0" w:color="auto"/>
        <w:left w:val="none" w:sz="0" w:space="0" w:color="auto"/>
        <w:bottom w:val="none" w:sz="0" w:space="0" w:color="auto"/>
        <w:right w:val="none" w:sz="0" w:space="0" w:color="auto"/>
      </w:divBdr>
    </w:div>
    <w:div w:id="612901383">
      <w:bodyDiv w:val="1"/>
      <w:marLeft w:val="0"/>
      <w:marRight w:val="0"/>
      <w:marTop w:val="0"/>
      <w:marBottom w:val="0"/>
      <w:divBdr>
        <w:top w:val="none" w:sz="0" w:space="0" w:color="auto"/>
        <w:left w:val="none" w:sz="0" w:space="0" w:color="auto"/>
        <w:bottom w:val="none" w:sz="0" w:space="0" w:color="auto"/>
        <w:right w:val="none" w:sz="0" w:space="0" w:color="auto"/>
      </w:divBdr>
    </w:div>
    <w:div w:id="650210162">
      <w:bodyDiv w:val="1"/>
      <w:marLeft w:val="0"/>
      <w:marRight w:val="0"/>
      <w:marTop w:val="0"/>
      <w:marBottom w:val="0"/>
      <w:divBdr>
        <w:top w:val="none" w:sz="0" w:space="0" w:color="auto"/>
        <w:left w:val="none" w:sz="0" w:space="0" w:color="auto"/>
        <w:bottom w:val="none" w:sz="0" w:space="0" w:color="auto"/>
        <w:right w:val="none" w:sz="0" w:space="0" w:color="auto"/>
      </w:divBdr>
    </w:div>
    <w:div w:id="726999012">
      <w:bodyDiv w:val="1"/>
      <w:marLeft w:val="0"/>
      <w:marRight w:val="0"/>
      <w:marTop w:val="0"/>
      <w:marBottom w:val="0"/>
      <w:divBdr>
        <w:top w:val="none" w:sz="0" w:space="0" w:color="auto"/>
        <w:left w:val="none" w:sz="0" w:space="0" w:color="auto"/>
        <w:bottom w:val="none" w:sz="0" w:space="0" w:color="auto"/>
        <w:right w:val="none" w:sz="0" w:space="0" w:color="auto"/>
      </w:divBdr>
    </w:div>
    <w:div w:id="739251052">
      <w:bodyDiv w:val="1"/>
      <w:marLeft w:val="0"/>
      <w:marRight w:val="0"/>
      <w:marTop w:val="0"/>
      <w:marBottom w:val="0"/>
      <w:divBdr>
        <w:top w:val="none" w:sz="0" w:space="0" w:color="auto"/>
        <w:left w:val="none" w:sz="0" w:space="0" w:color="auto"/>
        <w:bottom w:val="none" w:sz="0" w:space="0" w:color="auto"/>
        <w:right w:val="none" w:sz="0" w:space="0" w:color="auto"/>
      </w:divBdr>
      <w:divsChild>
        <w:div w:id="182939377">
          <w:marLeft w:val="0"/>
          <w:marRight w:val="0"/>
          <w:marTop w:val="0"/>
          <w:marBottom w:val="0"/>
          <w:divBdr>
            <w:top w:val="none" w:sz="0" w:space="0" w:color="auto"/>
            <w:left w:val="none" w:sz="0" w:space="0" w:color="auto"/>
            <w:bottom w:val="none" w:sz="0" w:space="0" w:color="auto"/>
            <w:right w:val="none" w:sz="0" w:space="0" w:color="auto"/>
          </w:divBdr>
          <w:divsChild>
            <w:div w:id="166227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3648">
      <w:bodyDiv w:val="1"/>
      <w:marLeft w:val="0"/>
      <w:marRight w:val="0"/>
      <w:marTop w:val="0"/>
      <w:marBottom w:val="0"/>
      <w:divBdr>
        <w:top w:val="none" w:sz="0" w:space="0" w:color="auto"/>
        <w:left w:val="none" w:sz="0" w:space="0" w:color="auto"/>
        <w:bottom w:val="none" w:sz="0" w:space="0" w:color="auto"/>
        <w:right w:val="none" w:sz="0" w:space="0" w:color="auto"/>
      </w:divBdr>
    </w:div>
    <w:div w:id="930964949">
      <w:bodyDiv w:val="1"/>
      <w:marLeft w:val="0"/>
      <w:marRight w:val="0"/>
      <w:marTop w:val="0"/>
      <w:marBottom w:val="0"/>
      <w:divBdr>
        <w:top w:val="none" w:sz="0" w:space="0" w:color="auto"/>
        <w:left w:val="none" w:sz="0" w:space="0" w:color="auto"/>
        <w:bottom w:val="none" w:sz="0" w:space="0" w:color="auto"/>
        <w:right w:val="none" w:sz="0" w:space="0" w:color="auto"/>
      </w:divBdr>
    </w:div>
    <w:div w:id="939878685">
      <w:bodyDiv w:val="1"/>
      <w:marLeft w:val="0"/>
      <w:marRight w:val="0"/>
      <w:marTop w:val="0"/>
      <w:marBottom w:val="0"/>
      <w:divBdr>
        <w:top w:val="none" w:sz="0" w:space="0" w:color="auto"/>
        <w:left w:val="none" w:sz="0" w:space="0" w:color="auto"/>
        <w:bottom w:val="none" w:sz="0" w:space="0" w:color="auto"/>
        <w:right w:val="none" w:sz="0" w:space="0" w:color="auto"/>
      </w:divBdr>
    </w:div>
    <w:div w:id="1081633667">
      <w:bodyDiv w:val="1"/>
      <w:marLeft w:val="0"/>
      <w:marRight w:val="0"/>
      <w:marTop w:val="0"/>
      <w:marBottom w:val="0"/>
      <w:divBdr>
        <w:top w:val="none" w:sz="0" w:space="0" w:color="auto"/>
        <w:left w:val="none" w:sz="0" w:space="0" w:color="auto"/>
        <w:bottom w:val="none" w:sz="0" w:space="0" w:color="auto"/>
        <w:right w:val="none" w:sz="0" w:space="0" w:color="auto"/>
      </w:divBdr>
    </w:div>
    <w:div w:id="1132602286">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439715024">
      <w:bodyDiv w:val="1"/>
      <w:marLeft w:val="0"/>
      <w:marRight w:val="0"/>
      <w:marTop w:val="0"/>
      <w:marBottom w:val="0"/>
      <w:divBdr>
        <w:top w:val="none" w:sz="0" w:space="0" w:color="auto"/>
        <w:left w:val="none" w:sz="0" w:space="0" w:color="auto"/>
        <w:bottom w:val="none" w:sz="0" w:space="0" w:color="auto"/>
        <w:right w:val="none" w:sz="0" w:space="0" w:color="auto"/>
      </w:divBdr>
      <w:divsChild>
        <w:div w:id="1521090815">
          <w:marLeft w:val="0"/>
          <w:marRight w:val="0"/>
          <w:marTop w:val="180"/>
          <w:marBottom w:val="240"/>
          <w:divBdr>
            <w:top w:val="none" w:sz="0" w:space="0" w:color="auto"/>
            <w:left w:val="none" w:sz="0" w:space="0" w:color="auto"/>
            <w:bottom w:val="none" w:sz="0" w:space="0" w:color="auto"/>
            <w:right w:val="none" w:sz="0" w:space="0" w:color="auto"/>
          </w:divBdr>
        </w:div>
        <w:div w:id="1832286570">
          <w:marLeft w:val="0"/>
          <w:marRight w:val="0"/>
          <w:marTop w:val="360"/>
          <w:marBottom w:val="180"/>
          <w:divBdr>
            <w:top w:val="none" w:sz="0" w:space="0" w:color="auto"/>
            <w:left w:val="none" w:sz="0" w:space="0" w:color="auto"/>
            <w:bottom w:val="none" w:sz="0" w:space="0" w:color="auto"/>
            <w:right w:val="none" w:sz="0" w:space="0" w:color="auto"/>
          </w:divBdr>
        </w:div>
        <w:div w:id="1985963988">
          <w:marLeft w:val="0"/>
          <w:marRight w:val="0"/>
          <w:marTop w:val="180"/>
          <w:marBottom w:val="240"/>
          <w:divBdr>
            <w:top w:val="none" w:sz="0" w:space="0" w:color="auto"/>
            <w:left w:val="none" w:sz="0" w:space="0" w:color="auto"/>
            <w:bottom w:val="none" w:sz="0" w:space="0" w:color="auto"/>
            <w:right w:val="none" w:sz="0" w:space="0" w:color="auto"/>
          </w:divBdr>
        </w:div>
      </w:divsChild>
    </w:div>
    <w:div w:id="1441796904">
      <w:bodyDiv w:val="1"/>
      <w:marLeft w:val="0"/>
      <w:marRight w:val="0"/>
      <w:marTop w:val="0"/>
      <w:marBottom w:val="0"/>
      <w:divBdr>
        <w:top w:val="none" w:sz="0" w:space="0" w:color="auto"/>
        <w:left w:val="none" w:sz="0" w:space="0" w:color="auto"/>
        <w:bottom w:val="none" w:sz="0" w:space="0" w:color="auto"/>
        <w:right w:val="none" w:sz="0" w:space="0" w:color="auto"/>
      </w:divBdr>
    </w:div>
    <w:div w:id="1485581657">
      <w:bodyDiv w:val="1"/>
      <w:marLeft w:val="0"/>
      <w:marRight w:val="0"/>
      <w:marTop w:val="0"/>
      <w:marBottom w:val="0"/>
      <w:divBdr>
        <w:top w:val="none" w:sz="0" w:space="0" w:color="auto"/>
        <w:left w:val="none" w:sz="0" w:space="0" w:color="auto"/>
        <w:bottom w:val="none" w:sz="0" w:space="0" w:color="auto"/>
        <w:right w:val="none" w:sz="0" w:space="0" w:color="auto"/>
      </w:divBdr>
    </w:div>
    <w:div w:id="1817992963">
      <w:bodyDiv w:val="1"/>
      <w:marLeft w:val="0"/>
      <w:marRight w:val="0"/>
      <w:marTop w:val="0"/>
      <w:marBottom w:val="0"/>
      <w:divBdr>
        <w:top w:val="none" w:sz="0" w:space="0" w:color="auto"/>
        <w:left w:val="none" w:sz="0" w:space="0" w:color="auto"/>
        <w:bottom w:val="none" w:sz="0" w:space="0" w:color="auto"/>
        <w:right w:val="none" w:sz="0" w:space="0" w:color="auto"/>
      </w:divBdr>
    </w:div>
    <w:div w:id="1825047482">
      <w:bodyDiv w:val="1"/>
      <w:marLeft w:val="0"/>
      <w:marRight w:val="0"/>
      <w:marTop w:val="0"/>
      <w:marBottom w:val="0"/>
      <w:divBdr>
        <w:top w:val="none" w:sz="0" w:space="0" w:color="auto"/>
        <w:left w:val="none" w:sz="0" w:space="0" w:color="auto"/>
        <w:bottom w:val="none" w:sz="0" w:space="0" w:color="auto"/>
        <w:right w:val="none" w:sz="0" w:space="0" w:color="auto"/>
      </w:divBdr>
    </w:div>
    <w:div w:id="212992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querville.eus/?utm_source=gemin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squerville.eus/?utm_source=gemini"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953FE-6410-4EC1-9873-9A3C634ED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5</TotalTime>
  <Pages>3</Pages>
  <Words>1194</Words>
  <Characters>6610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Fundación VITAL Fundazioa</cp:lastModifiedBy>
  <cp:revision>4</cp:revision>
  <cp:lastPrinted>2020-07-03T08:04:00Z</cp:lastPrinted>
  <dcterms:created xsi:type="dcterms:W3CDTF">2026-09-24T13:36:00Z</dcterms:created>
  <dcterms:modified xsi:type="dcterms:W3CDTF">2026-09-24T13:41:00Z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