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30D9" w14:textId="545C90BC" w:rsidR="00477BAD" w:rsidRPr="006504B0" w:rsidRDefault="008716E6" w:rsidP="00AF3D9D">
      <w:pPr>
        <w:shd w:val="clear" w:color="auto" w:fill="D9D9D9" w:themeFill="background1" w:themeFillShade="D9"/>
        <w:tabs>
          <w:tab w:val="left" w:pos="2130"/>
          <w:tab w:val="center" w:pos="4536"/>
        </w:tabs>
        <w:jc w:val="center"/>
        <w:rPr>
          <w:rFonts w:ascii="Sanuk-Medium" w:hAnsi="Sanuk-Medium"/>
          <w:b/>
          <w:sz w:val="24"/>
          <w:szCs w:val="24"/>
          <w:lang w:val="eu-ES"/>
        </w:rPr>
      </w:pPr>
      <w:r w:rsidRPr="006504B0">
        <w:rPr>
          <w:rFonts w:ascii="Sanuk-Medium" w:hAnsi="Sanuk-Medium"/>
          <w:b/>
          <w:sz w:val="24"/>
          <w:szCs w:val="24"/>
          <w:lang w:val="eu-ES"/>
        </w:rPr>
        <w:t>prentsa-oharra</w:t>
      </w:r>
    </w:p>
    <w:p w14:paraId="3AD27D5E" w14:textId="77777777" w:rsidR="00E663E4" w:rsidRPr="003D7FA0" w:rsidRDefault="00E663E4" w:rsidP="00575D6A">
      <w:pPr>
        <w:pStyle w:val="Textoindependiente3"/>
        <w:tabs>
          <w:tab w:val="left" w:pos="10161"/>
        </w:tabs>
        <w:spacing w:line="300" w:lineRule="exact"/>
        <w:ind w:right="-142"/>
        <w:jc w:val="center"/>
        <w:rPr>
          <w:rFonts w:ascii="SanukLF-Light" w:hAnsi="SanukLF-Light"/>
          <w:b/>
          <w:bCs/>
          <w:spacing w:val="-8"/>
          <w:sz w:val="24"/>
          <w:szCs w:val="24"/>
          <w:lang w:val="eu-ES"/>
        </w:rPr>
      </w:pPr>
    </w:p>
    <w:p w14:paraId="0500373A" w14:textId="6D4FCB35" w:rsidR="00CE40EE" w:rsidRPr="003D7FA0" w:rsidRDefault="008716E6" w:rsidP="00575D6A">
      <w:pPr>
        <w:pStyle w:val="Textoindependiente3"/>
        <w:tabs>
          <w:tab w:val="left" w:pos="10161"/>
        </w:tabs>
        <w:spacing w:line="300" w:lineRule="exact"/>
        <w:ind w:right="-142"/>
        <w:jc w:val="center"/>
        <w:rPr>
          <w:rFonts w:ascii="SanukLF-Light" w:hAnsi="SanukLF-Light"/>
          <w:b/>
          <w:bCs/>
          <w:spacing w:val="-8"/>
          <w:sz w:val="24"/>
          <w:szCs w:val="24"/>
          <w:lang w:val="eu-ES"/>
        </w:rPr>
      </w:pPr>
      <w:r w:rsidRPr="003D7FA0">
        <w:rPr>
          <w:rFonts w:ascii="SanukLF-Light" w:hAnsi="SanukLF-Light"/>
          <w:b/>
          <w:bCs/>
          <w:spacing w:val="-8"/>
          <w:sz w:val="24"/>
          <w:szCs w:val="24"/>
          <w:lang w:val="eu-ES"/>
        </w:rPr>
        <w:t xml:space="preserve">Irailaren 1ean eta 2an izango dira </w:t>
      </w:r>
      <w:r w:rsidR="006964CC" w:rsidRPr="003D7FA0">
        <w:rPr>
          <w:rFonts w:ascii="SanukLF-Light" w:hAnsi="SanukLF-Light"/>
          <w:b/>
          <w:bCs/>
          <w:spacing w:val="-8"/>
          <w:sz w:val="24"/>
          <w:szCs w:val="24"/>
          <w:lang w:val="eu-ES"/>
        </w:rPr>
        <w:t xml:space="preserve"> </w:t>
      </w:r>
    </w:p>
    <w:p w14:paraId="75102F25" w14:textId="77777777" w:rsidR="00915440" w:rsidRPr="003D7FA0" w:rsidRDefault="00915440" w:rsidP="006E4159">
      <w:pPr>
        <w:pStyle w:val="Textoindependiente3"/>
        <w:tabs>
          <w:tab w:val="left" w:pos="10161"/>
        </w:tabs>
        <w:spacing w:line="300" w:lineRule="exact"/>
        <w:ind w:right="-1"/>
        <w:jc w:val="center"/>
        <w:rPr>
          <w:rFonts w:ascii="SanukLF-Light" w:hAnsi="SanukLF-Light"/>
          <w:b/>
          <w:bCs/>
          <w:sz w:val="25"/>
          <w:lang w:val="eu-ES"/>
        </w:rPr>
      </w:pPr>
    </w:p>
    <w:p w14:paraId="42041A02" w14:textId="5ECCA228" w:rsidR="00B75A4C" w:rsidRPr="00D27DBE" w:rsidRDefault="00425579" w:rsidP="00A65CE3">
      <w:pPr>
        <w:pStyle w:val="Textosinformato"/>
        <w:jc w:val="center"/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</w:pPr>
      <w:r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Lorategia </w:t>
      </w:r>
      <w:r w:rsidR="006504B0"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artearen historia</w:t>
      </w:r>
      <w:r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n gaiari</w:t>
      </w:r>
      <w:r w:rsidR="006504B0"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 buruzko hitzaldi </w:t>
      </w:r>
      <w:r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bi</w:t>
      </w:r>
      <w:r w:rsidRPr="00D70CD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 </w:t>
      </w:r>
      <w:r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egingo dira</w:t>
      </w:r>
      <w:r w:rsidR="006504B0"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 </w:t>
      </w:r>
      <w:proofErr w:type="spellStart"/>
      <w:r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ARKABIA</w:t>
      </w:r>
      <w:r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n</w:t>
      </w:r>
      <w:proofErr w:type="spellEnd"/>
      <w:r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 </w:t>
      </w:r>
      <w:r w:rsidR="006504B0"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Lola </w:t>
      </w:r>
      <w:proofErr w:type="spellStart"/>
      <w:r w:rsidR="006504B0"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Dur</w:t>
      </w:r>
      <w:r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á</w:t>
      </w:r>
      <w:r w:rsidR="006504B0"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>nen</w:t>
      </w:r>
      <w:proofErr w:type="spellEnd"/>
      <w:r w:rsidR="006504B0" w:rsidRPr="00D27DBE">
        <w:rPr>
          <w:rFonts w:ascii="Sanuk-Medium" w:hAnsi="Sanuk-Medium" w:cstheme="minorHAnsi"/>
          <w:bCs/>
          <w:color w:val="003366"/>
          <w:spacing w:val="-6"/>
          <w:sz w:val="44"/>
          <w:szCs w:val="44"/>
          <w:lang w:val="eu-ES"/>
        </w:rPr>
        <w:t xml:space="preserve"> eskutik</w:t>
      </w:r>
    </w:p>
    <w:p w14:paraId="01C8A640" w14:textId="5B5F5344" w:rsidR="008D66B8" w:rsidRPr="00D27DBE" w:rsidRDefault="008D66B8" w:rsidP="006E4159">
      <w:pPr>
        <w:pStyle w:val="Textosinformato"/>
        <w:spacing w:line="440" w:lineRule="exact"/>
        <w:jc w:val="center"/>
        <w:rPr>
          <w:rFonts w:ascii="Sanuk-Medium" w:hAnsi="Sanuk-Medium" w:cstheme="minorHAnsi"/>
          <w:bCs/>
          <w:color w:val="003366"/>
          <w:spacing w:val="-6"/>
          <w:sz w:val="40"/>
          <w:szCs w:val="40"/>
          <w:lang w:val="eu-ES"/>
        </w:rPr>
      </w:pPr>
    </w:p>
    <w:p w14:paraId="2945B01D" w14:textId="73763B1E" w:rsidR="0047067F" w:rsidRPr="00D27DBE" w:rsidRDefault="006E4159" w:rsidP="00733DD9">
      <w:pPr>
        <w:autoSpaceDE w:val="0"/>
        <w:autoSpaceDN w:val="0"/>
        <w:adjustRightInd w:val="0"/>
        <w:spacing w:line="300" w:lineRule="exact"/>
        <w:ind w:left="567"/>
        <w:rPr>
          <w:rFonts w:ascii="SanukLF-Light" w:hAnsi="SanukLF-Light" w:cs="Arial"/>
          <w:b/>
          <w:sz w:val="24"/>
          <w:szCs w:val="24"/>
          <w:lang w:val="eu-ES"/>
        </w:rPr>
      </w:pPr>
      <w:r w:rsidRPr="00D27DBE">
        <w:rPr>
          <w:rFonts w:ascii="SanukLF-Light" w:hAnsi="SanukLF-Light" w:cs="Arial"/>
          <w:b/>
          <w:color w:val="0000FF"/>
          <w:sz w:val="28"/>
          <w:szCs w:val="28"/>
          <w:lang w:val="eu-ES"/>
        </w:rPr>
        <w:t>•</w:t>
      </w:r>
      <w:r w:rsidRPr="00D27DBE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‘Digital </w:t>
      </w:r>
      <w:proofErr w:type="spellStart"/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Floralia</w:t>
      </w:r>
      <w:proofErr w:type="spellEnd"/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'</w:t>
      </w:r>
      <w:r w:rsidR="00425579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 </w:t>
      </w:r>
      <w:r w:rsidR="00ED0AA4" w:rsidRPr="00D27DBE">
        <w:rPr>
          <w:rFonts w:ascii="SanukLF-Light" w:hAnsi="SanukLF-Light" w:cs="Arial"/>
          <w:b/>
          <w:sz w:val="24"/>
          <w:szCs w:val="24"/>
          <w:lang w:val="eu-ES"/>
        </w:rPr>
        <w:t>arte digital eta birtualaren nazioarteko aitzindaria</w:t>
      </w:r>
      <w:r w:rsidR="00ED0AA4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 den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Miguel Chevalier artista frantziar</w:t>
      </w:r>
      <w:r w:rsidR="00ED0AA4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raren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erakusketa ikusgarria</w:t>
      </w:r>
      <w:r w:rsidR="00ED0AA4" w:rsidRPr="00D27DBE">
        <w:rPr>
          <w:rFonts w:ascii="SanukLF-Light" w:hAnsi="SanukLF-Light" w:cs="Arial"/>
          <w:b/>
          <w:sz w:val="24"/>
          <w:szCs w:val="24"/>
          <w:lang w:val="eu-ES"/>
        </w:rPr>
        <w:t>ren harira egingo dira</w:t>
      </w:r>
    </w:p>
    <w:p w14:paraId="5219FA37" w14:textId="1D4AF4F5" w:rsidR="006964CC" w:rsidRPr="00D27DBE" w:rsidRDefault="006964CC" w:rsidP="00733DD9">
      <w:pPr>
        <w:autoSpaceDE w:val="0"/>
        <w:autoSpaceDN w:val="0"/>
        <w:adjustRightInd w:val="0"/>
        <w:spacing w:line="300" w:lineRule="exact"/>
        <w:ind w:left="567"/>
        <w:rPr>
          <w:rFonts w:ascii="SanukLF-Light" w:hAnsi="SanukLF-Light" w:cs="Arial"/>
          <w:b/>
          <w:sz w:val="24"/>
          <w:szCs w:val="24"/>
          <w:lang w:val="eu-ES"/>
        </w:rPr>
      </w:pPr>
      <w:r w:rsidRPr="00D27DBE">
        <w:rPr>
          <w:rFonts w:ascii="SanukLF-Light" w:hAnsi="SanukLF-Light" w:cs="Arial"/>
          <w:b/>
          <w:color w:val="0000FF"/>
          <w:sz w:val="28"/>
          <w:szCs w:val="28"/>
          <w:lang w:val="eu-ES"/>
        </w:rPr>
        <w:t>•</w:t>
      </w:r>
      <w:r w:rsidRPr="00D27DBE">
        <w:rPr>
          <w:rFonts w:ascii="SanukLF-Light" w:hAnsi="SanukLF-Light" w:cs="Arial"/>
          <w:b/>
          <w:color w:val="C62128"/>
          <w:sz w:val="32"/>
          <w:szCs w:val="32"/>
          <w:lang w:val="eu-ES"/>
        </w:rPr>
        <w:t xml:space="preserve">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Lehenengoak ‘Lorategia artearen historian: paradisu galdu</w:t>
      </w:r>
      <w:r w:rsidR="000A6682" w:rsidRPr="00D27DBE">
        <w:rPr>
          <w:rFonts w:ascii="SanukLF-Light" w:hAnsi="SanukLF-Light" w:cs="Arial"/>
          <w:b/>
          <w:sz w:val="24"/>
          <w:szCs w:val="24"/>
          <w:lang w:val="eu-ES"/>
        </w:rPr>
        <w:t>a izate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tik paisaia garaikide</w:t>
      </w:r>
      <w:r w:rsidR="00D27DBE" w:rsidRPr="00D27DBE">
        <w:rPr>
          <w:rFonts w:ascii="SanukLF-Light" w:hAnsi="SanukLF-Light" w:cs="Arial"/>
          <w:b/>
          <w:sz w:val="24"/>
          <w:szCs w:val="24"/>
          <w:lang w:val="eu-ES"/>
        </w:rPr>
        <w:t>a izate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ra'</w:t>
      </w:r>
      <w:r w:rsidR="00D70CDE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izango du hizpide, eta bigarrenak</w:t>
      </w:r>
      <w:r w:rsidR="000A6682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 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>‘Lorategia arte multimedia</w:t>
      </w:r>
      <w:r w:rsidR="000A6682" w:rsidRPr="00D27DBE">
        <w:rPr>
          <w:rFonts w:ascii="SanukLF-Light" w:hAnsi="SanukLF-Light" w:cs="Arial"/>
          <w:b/>
          <w:sz w:val="24"/>
          <w:szCs w:val="24"/>
          <w:lang w:val="eu-ES"/>
        </w:rPr>
        <w:t>n</w:t>
      </w:r>
      <w:r w:rsidR="006504B0" w:rsidRPr="00D27DBE">
        <w:rPr>
          <w:rFonts w:ascii="SanukLF-Light" w:hAnsi="SanukLF-Light" w:cs="Arial"/>
          <w:b/>
          <w:sz w:val="24"/>
          <w:szCs w:val="24"/>
          <w:lang w:val="eu-ES"/>
        </w:rPr>
        <w:t xml:space="preserve"> eta digitalean: naturatik algoritmora'      </w:t>
      </w:r>
    </w:p>
    <w:p w14:paraId="030062BB" w14:textId="77777777" w:rsidR="002F3961" w:rsidRPr="00ED4EF3" w:rsidRDefault="002F3961" w:rsidP="00502031">
      <w:pPr>
        <w:autoSpaceDE w:val="0"/>
        <w:autoSpaceDN w:val="0"/>
        <w:adjustRightInd w:val="0"/>
        <w:spacing w:line="300" w:lineRule="exact"/>
        <w:ind w:left="708"/>
        <w:rPr>
          <w:rFonts w:ascii="SanukLF-Light" w:hAnsi="SanukLF-Light" w:cs="Arial"/>
          <w:b/>
          <w:sz w:val="24"/>
          <w:szCs w:val="24"/>
          <w:lang w:val="eu-ES"/>
        </w:rPr>
      </w:pPr>
    </w:p>
    <w:p w14:paraId="27B659F4" w14:textId="4AC1C91D" w:rsidR="009C10CE" w:rsidRPr="00ED4EF3" w:rsidRDefault="006E4159" w:rsidP="00795FE4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bCs/>
          <w:sz w:val="24"/>
          <w:szCs w:val="24"/>
          <w:lang w:val="eu-ES"/>
        </w:rPr>
      </w:pPr>
      <w:r w:rsidRPr="00ED4EF3">
        <w:rPr>
          <w:rFonts w:ascii="SanukLF-Light" w:hAnsi="SanukLF-Light" w:cs="Arial"/>
          <w:b/>
          <w:sz w:val="24"/>
          <w:szCs w:val="24"/>
          <w:lang w:val="eu-ES"/>
        </w:rPr>
        <w:t>Vitoria-Gasteiz, 2026</w:t>
      </w:r>
      <w:r w:rsidR="008716E6" w:rsidRPr="00ED4EF3">
        <w:rPr>
          <w:rFonts w:ascii="SanukLF-Light" w:hAnsi="SanukLF-Light" w:cs="Arial"/>
          <w:b/>
          <w:sz w:val="24"/>
          <w:szCs w:val="24"/>
          <w:lang w:val="eu-ES"/>
        </w:rPr>
        <w:t>ko abuztuak 26</w:t>
      </w:r>
      <w:r w:rsidRPr="00ED4EF3">
        <w:rPr>
          <w:rFonts w:ascii="SanukLF-Light" w:hAnsi="SanukLF-Light" w:cs="Arial"/>
          <w:b/>
          <w:sz w:val="24"/>
          <w:szCs w:val="24"/>
          <w:lang w:val="eu-ES"/>
        </w:rPr>
        <w:t xml:space="preserve">.- </w:t>
      </w:r>
      <w:hyperlink r:id="rId8" w:history="1">
        <w:proofErr w:type="spellStart"/>
        <w:r w:rsidR="00845E0C" w:rsidRPr="00ED4EF3">
          <w:rPr>
            <w:rStyle w:val="Hipervnculo"/>
            <w:rFonts w:ascii="SanukLF-Light" w:hAnsi="SanukLF-Light" w:cs="Arial"/>
            <w:b/>
            <w:sz w:val="24"/>
            <w:szCs w:val="24"/>
            <w:lang w:val="eu-ES"/>
          </w:rPr>
          <w:t>ARKABI</w:t>
        </w:r>
        <w:r w:rsidR="00845E0C" w:rsidRPr="00ED4EF3">
          <w:rPr>
            <w:rStyle w:val="Hipervnculo"/>
            <w:rFonts w:ascii="SanukLF-Light" w:hAnsi="SanukLF-Light" w:cs="Arial"/>
            <w:b/>
            <w:sz w:val="24"/>
            <w:szCs w:val="24"/>
            <w:lang w:val="eu-ES"/>
          </w:rPr>
          <w:t>An</w:t>
        </w:r>
        <w:proofErr w:type="spellEnd"/>
      </w:hyperlink>
      <w:r w:rsidR="00845E0C" w:rsidRPr="00ED4EF3">
        <w:rPr>
          <w:rFonts w:ascii="SanukLF-Light" w:hAnsi="SanukLF-Light" w:cs="Arial"/>
          <w:b/>
          <w:sz w:val="24"/>
          <w:szCs w:val="24"/>
          <w:lang w:val="eu-ES"/>
        </w:rPr>
        <w:t xml:space="preserve"> </w:t>
      </w:r>
      <w:r w:rsidR="00152D75" w:rsidRPr="00ED4EF3">
        <w:rPr>
          <w:rFonts w:ascii="SanukLF-Light" w:hAnsi="SanukLF-Light" w:cs="Arial"/>
          <w:b/>
          <w:sz w:val="24"/>
          <w:szCs w:val="24"/>
          <w:lang w:val="eu-ES"/>
        </w:rPr>
        <w:t xml:space="preserve">‘Digital </w:t>
      </w:r>
      <w:proofErr w:type="spellStart"/>
      <w:r w:rsidR="00152D75" w:rsidRPr="00ED4EF3">
        <w:rPr>
          <w:rFonts w:ascii="SanukLF-Light" w:hAnsi="SanukLF-Light" w:cs="Arial"/>
          <w:b/>
          <w:sz w:val="24"/>
          <w:szCs w:val="24"/>
          <w:lang w:val="eu-ES"/>
        </w:rPr>
        <w:t>Floralia</w:t>
      </w:r>
      <w:proofErr w:type="spellEnd"/>
      <w:r w:rsidR="00152D75" w:rsidRPr="00ED4EF3">
        <w:rPr>
          <w:rFonts w:ascii="SanukLF-Light" w:hAnsi="SanukLF-Light" w:cs="Arial"/>
          <w:b/>
          <w:sz w:val="24"/>
          <w:szCs w:val="24"/>
          <w:lang w:val="eu-ES"/>
        </w:rPr>
        <w:t>'</w:t>
      </w:r>
      <w:r w:rsidR="00D27DBE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erakusketa </w:t>
      </w:r>
      <w:r w:rsidR="00D27DBE" w:rsidRPr="00ED4EF3">
        <w:rPr>
          <w:rFonts w:ascii="SanukLF-Light" w:hAnsi="SanukLF-Light" w:cs="Arial"/>
          <w:bCs/>
          <w:sz w:val="24"/>
          <w:szCs w:val="24"/>
          <w:lang w:val="eu-ES"/>
        </w:rPr>
        <w:t>izango da ikusgai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urriaren 13ra arte, arte digital</w:t>
      </w:r>
      <w:r w:rsidR="00D27DBE" w:rsidRPr="00ED4EF3">
        <w:rPr>
          <w:rFonts w:ascii="SanukLF-Light" w:hAnsi="SanukLF-Light" w:cs="Arial"/>
          <w:bCs/>
          <w:sz w:val="24"/>
          <w:szCs w:val="24"/>
          <w:lang w:val="eu-ES"/>
        </w:rPr>
        <w:t>aren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eta birtualaren nazioarteko aitzindaria den </w:t>
      </w:r>
      <w:r w:rsidR="00152D75" w:rsidRPr="00ED4EF3">
        <w:rPr>
          <w:rFonts w:ascii="SanukLF-Light" w:hAnsi="SanukLF-Light" w:cs="Arial"/>
          <w:b/>
          <w:sz w:val="24"/>
          <w:szCs w:val="24"/>
          <w:lang w:val="eu-ES"/>
        </w:rPr>
        <w:t>Miguel Chevalier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artista frantziarraren erakusketa ikusgarria. Bere proiektuak </w:t>
      </w:r>
      <w:r w:rsidR="00152D75" w:rsidRPr="00ED4EF3">
        <w:rPr>
          <w:rFonts w:ascii="SanukLF-Light" w:hAnsi="SanukLF-Light" w:cs="Arial"/>
          <w:b/>
          <w:sz w:val="24"/>
          <w:szCs w:val="24"/>
          <w:lang w:val="eu-ES"/>
        </w:rPr>
        <w:t>irudimenezko landare unibertso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batean murgiltzea proposatzen du</w:t>
      </w:r>
      <w:r w:rsidR="00955F13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. Bertan, 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arteak, zientziak eta teknologiak bat egiten dute, adimen artifizialak, simulazioak eta bizidunaren eraldaketak markatutako garai </w:t>
      </w:r>
      <w:r w:rsidR="00845E0C" w:rsidRPr="00ED4EF3">
        <w:rPr>
          <w:rFonts w:ascii="SanukLF-Light" w:hAnsi="SanukLF-Light" w:cs="Arial"/>
          <w:bCs/>
          <w:sz w:val="24"/>
          <w:szCs w:val="24"/>
          <w:lang w:val="eu-ES"/>
        </w:rPr>
        <w:t>honetan</w:t>
      </w:r>
      <w:r w:rsidR="00152D75" w:rsidRPr="00ED4EF3">
        <w:rPr>
          <w:rFonts w:ascii="SanukLF-Light" w:hAnsi="SanukLF-Light" w:cs="Arial"/>
          <w:bCs/>
          <w:sz w:val="24"/>
          <w:szCs w:val="24"/>
          <w:lang w:val="eu-ES"/>
        </w:rPr>
        <w:t xml:space="preserve"> naturarekin dugun harremana birplanteatzeko.</w:t>
      </w:r>
      <w:r w:rsidR="00733DD9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</w:p>
    <w:p w14:paraId="043FDF6C" w14:textId="77777777" w:rsidR="009C10CE" w:rsidRPr="00ED4EF3" w:rsidRDefault="009C10CE" w:rsidP="00795FE4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3452485A" w14:textId="0010E264" w:rsidR="00733DD9" w:rsidRPr="00ED4EF3" w:rsidRDefault="00152D75" w:rsidP="00795FE4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Eta, esparru horretan, </w:t>
      </w:r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Vital Fundazioaren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955F13" w:rsidRPr="00ED4EF3">
        <w:rPr>
          <w:rFonts w:ascii="SanukLF-Light" w:hAnsi="SanukLF-Light" w:cs="Arial"/>
          <w:sz w:val="24"/>
          <w:szCs w:val="24"/>
          <w:lang w:val="eu-ES"/>
        </w:rPr>
        <w:t>kulturgune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berriak hitzaldi hauek eskainiko ditu irailaren 1ean eta 2an: ‘Lorategia artearen historian: paradisu galdu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>a izate</w:t>
      </w:r>
      <w:r w:rsidRPr="00ED4EF3">
        <w:rPr>
          <w:rFonts w:ascii="SanukLF-Light" w:hAnsi="SanukLF-Light" w:cs="Arial"/>
          <w:sz w:val="24"/>
          <w:szCs w:val="24"/>
          <w:lang w:val="eu-ES"/>
        </w:rPr>
        <w:t>tik paisaia garaikide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>a izate</w:t>
      </w:r>
      <w:r w:rsidRPr="00ED4EF3">
        <w:rPr>
          <w:rFonts w:ascii="SanukLF-Light" w:hAnsi="SanukLF-Light" w:cs="Arial"/>
          <w:sz w:val="24"/>
          <w:szCs w:val="24"/>
          <w:lang w:val="eu-ES"/>
        </w:rPr>
        <w:t>ra'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Pr="00ED4EF3">
        <w:rPr>
          <w:rFonts w:ascii="SanukLF-Light" w:hAnsi="SanukLF-Light" w:cs="Arial"/>
          <w:sz w:val="24"/>
          <w:szCs w:val="24"/>
          <w:lang w:val="eu-ES"/>
        </w:rPr>
        <w:t>eta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Pr="00ED4EF3">
        <w:rPr>
          <w:rFonts w:ascii="SanukLF-Light" w:hAnsi="SanukLF-Light" w:cs="Arial"/>
          <w:sz w:val="24"/>
          <w:szCs w:val="24"/>
          <w:lang w:val="eu-ES"/>
        </w:rPr>
        <w:t>‘Lorategia arte multimedia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>n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eta digitalean: naturatik algoritmora'. Hizlaria </w:t>
      </w:r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 xml:space="preserve">Lola </w:t>
      </w:r>
      <w:proofErr w:type="spellStart"/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Durán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izango da, Artearen Historian eta Kultura Bisualean doktorea Madrilgo Unibertsitate Autonomoan, erakusketen komisarioa, </w:t>
      </w:r>
      <w:r w:rsidR="00352D22" w:rsidRPr="00ED4EF3">
        <w:rPr>
          <w:rFonts w:ascii="SanukLF-Light" w:hAnsi="SanukLF-Light" w:cs="Arial"/>
          <w:sz w:val="24"/>
          <w:szCs w:val="24"/>
          <w:lang w:val="eu-ES"/>
        </w:rPr>
        <w:t xml:space="preserve">historialari eta </w:t>
      </w:r>
      <w:r w:rsidRPr="00ED4EF3">
        <w:rPr>
          <w:rFonts w:ascii="SanukLF-Light" w:hAnsi="SanukLF-Light" w:cs="Arial"/>
          <w:sz w:val="24"/>
          <w:szCs w:val="24"/>
          <w:lang w:val="eu-ES"/>
        </w:rPr>
        <w:t>arte garaikidean espezializatutako arte</w:t>
      </w:r>
      <w:r w:rsidR="004F3FAC" w:rsidRPr="00ED4EF3">
        <w:rPr>
          <w:rFonts w:ascii="SanukLF-Light" w:hAnsi="SanukLF-Light" w:cs="Arial"/>
          <w:sz w:val="24"/>
          <w:szCs w:val="24"/>
          <w:lang w:val="eu-ES"/>
        </w:rPr>
        <w:t>-</w:t>
      </w:r>
      <w:r w:rsidRPr="00ED4EF3">
        <w:rPr>
          <w:rFonts w:ascii="SanukLF-Light" w:hAnsi="SanukLF-Light" w:cs="Arial"/>
          <w:sz w:val="24"/>
          <w:szCs w:val="24"/>
          <w:lang w:val="eu-ES"/>
        </w:rPr>
        <w:t>kritikaria.</w:t>
      </w:r>
    </w:p>
    <w:p w14:paraId="00F676F7" w14:textId="77777777" w:rsidR="009942DA" w:rsidRPr="00ED4EF3" w:rsidRDefault="009942DA" w:rsidP="00795FE4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54B426EB" w14:textId="45D33AC7" w:rsidR="009942DA" w:rsidRPr="00ED4EF3" w:rsidRDefault="00152D75" w:rsidP="009942DA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Sarrera </w:t>
      </w:r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doakoa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da, baina </w:t>
      </w:r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 xml:space="preserve">beharrezkoa da gonbidapena </w:t>
      </w:r>
      <w:r w:rsidR="00DA49A0"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hartzea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www.arkabia.eus webgunearen bidez edo aurrez aurre Posta kaleko 13-15 zenbakian duen egoitzan, astelehenetik igandera 11:00etatik 14:00etara e</w:t>
      </w:r>
      <w:r w:rsidR="00DA49A0" w:rsidRPr="00ED4EF3">
        <w:rPr>
          <w:rFonts w:ascii="SanukLF-Light" w:hAnsi="SanukLF-Light" w:cs="Arial"/>
          <w:sz w:val="24"/>
          <w:szCs w:val="24"/>
          <w:lang w:val="eu-ES"/>
        </w:rPr>
        <w:t>ta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17:00etatik 20:00etara (astearteetan itxita).</w:t>
      </w:r>
      <w:r w:rsidR="009942DA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</w:p>
    <w:p w14:paraId="37973D94" w14:textId="77777777" w:rsidR="00451D1B" w:rsidRPr="00ED4EF3" w:rsidRDefault="00451D1B" w:rsidP="00795FE4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3696CFE7" w14:textId="080D4874" w:rsidR="006964CC" w:rsidRPr="00ED4EF3" w:rsidRDefault="00152D75" w:rsidP="00D023B2">
      <w:pPr>
        <w:autoSpaceDE w:val="0"/>
        <w:autoSpaceDN w:val="0"/>
        <w:adjustRightInd w:val="0"/>
        <w:spacing w:line="300" w:lineRule="exact"/>
        <w:rPr>
          <w:rFonts w:ascii="Sanuk-Medium" w:eastAsia="Calibri" w:hAnsi="Sanuk-Medium" w:cstheme="minorHAnsi"/>
          <w:color w:val="003366"/>
          <w:spacing w:val="-2"/>
          <w:sz w:val="26"/>
          <w:szCs w:val="26"/>
          <w:lang w:val="eu-ES" w:eastAsia="en-US"/>
        </w:rPr>
      </w:pPr>
      <w:r w:rsidRPr="00ED4EF3">
        <w:rPr>
          <w:rFonts w:ascii="Sanuk-Medium" w:eastAsia="Calibri" w:hAnsi="Sanuk-Medium" w:cstheme="minorHAnsi"/>
          <w:color w:val="003366"/>
          <w:spacing w:val="-2"/>
          <w:sz w:val="26"/>
          <w:szCs w:val="26"/>
          <w:lang w:val="eu-ES" w:eastAsia="en-US"/>
        </w:rPr>
        <w:t xml:space="preserve">09/01. </w:t>
      </w:r>
      <w:r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Lorategia artearen historian: paradisu galdu</w:t>
      </w:r>
      <w:r w:rsidR="00DA49A0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a izate</w:t>
      </w:r>
      <w:r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tik paisaia garaikide</w:t>
      </w:r>
      <w:r w:rsidR="00DA49A0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a izate</w:t>
      </w:r>
      <w:r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ra</w:t>
      </w:r>
      <w:r w:rsidR="00DA49A0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 xml:space="preserve">    </w:t>
      </w:r>
      <w:r w:rsidR="005F791C" w:rsidRPr="00ED4EF3">
        <w:rPr>
          <w:rFonts w:ascii="Sanuk-Medium" w:eastAsia="Calibri" w:hAnsi="Sanuk-Medium" w:cstheme="minorHAnsi"/>
          <w:color w:val="003366"/>
          <w:spacing w:val="-2"/>
          <w:sz w:val="26"/>
          <w:szCs w:val="26"/>
          <w:lang w:val="eu-ES" w:eastAsia="en-US"/>
        </w:rPr>
        <w:t xml:space="preserve"> </w:t>
      </w:r>
      <w:r w:rsidR="00DA49A0" w:rsidRPr="00ED4EF3">
        <w:rPr>
          <w:rFonts w:ascii="Sanuk-Medium" w:eastAsia="Calibri" w:hAnsi="Sanuk-Medium" w:cstheme="minorHAnsi"/>
          <w:color w:val="003366"/>
          <w:spacing w:val="-2"/>
          <w:sz w:val="26"/>
          <w:szCs w:val="26"/>
          <w:lang w:val="eu-ES" w:eastAsia="en-US"/>
        </w:rPr>
        <w:t xml:space="preserve"> </w:t>
      </w:r>
    </w:p>
    <w:p w14:paraId="52B29F5E" w14:textId="0BDE81A0" w:rsidR="006964CC" w:rsidRPr="00ED4EF3" w:rsidRDefault="00152D75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sz w:val="24"/>
          <w:szCs w:val="24"/>
          <w:lang w:val="eu-ES"/>
        </w:rPr>
        <w:t>Bere lehen</w:t>
      </w:r>
      <w:r w:rsidR="00805E13">
        <w:rPr>
          <w:rFonts w:ascii="SanukLF-Light" w:hAnsi="SanukLF-Light" w:cs="Arial"/>
          <w:sz w:val="24"/>
          <w:szCs w:val="24"/>
          <w:lang w:val="eu-ES"/>
        </w:rPr>
        <w:t>engo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hitzaldian, lorategiek garai bakoitz</w:t>
      </w:r>
      <w:r w:rsidR="00805E13">
        <w:rPr>
          <w:rFonts w:ascii="SanukLF-Light" w:hAnsi="SanukLF-Light" w:cs="Arial"/>
          <w:sz w:val="24"/>
          <w:szCs w:val="24"/>
          <w:lang w:val="eu-ES"/>
        </w:rPr>
        <w:t>ak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805E13" w:rsidRPr="00ED4EF3">
        <w:rPr>
          <w:rFonts w:ascii="SanukLF-Light" w:hAnsi="SanukLF-Light" w:cs="Arial"/>
          <w:sz w:val="24"/>
          <w:szCs w:val="24"/>
          <w:lang w:val="eu-ES"/>
        </w:rPr>
        <w:t>natura</w:t>
      </w:r>
      <w:r w:rsidR="00805E13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Pr="00ED4EF3">
        <w:rPr>
          <w:rFonts w:ascii="SanukLF-Light" w:hAnsi="SanukLF-Light" w:cs="Arial"/>
          <w:sz w:val="24"/>
          <w:szCs w:val="24"/>
          <w:lang w:val="eu-ES"/>
        </w:rPr>
        <w:t>nola ulertu duen islatzen dute</w:t>
      </w:r>
      <w:r w:rsidR="002A0274">
        <w:rPr>
          <w:rFonts w:ascii="SanukLF-Light" w:hAnsi="SanukLF-Light" w:cs="Arial"/>
          <w:sz w:val="24"/>
          <w:szCs w:val="24"/>
          <w:lang w:val="eu-ES"/>
        </w:rPr>
        <w:t>la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azalduko </w:t>
      </w:r>
      <w:r w:rsidR="002A0274" w:rsidRPr="00ED4EF3">
        <w:rPr>
          <w:rFonts w:ascii="SanukLF-Light" w:hAnsi="SanukLF-Light" w:cs="Arial"/>
          <w:sz w:val="24"/>
          <w:szCs w:val="24"/>
          <w:lang w:val="eu-ES"/>
        </w:rPr>
        <w:t>du</w:t>
      </w:r>
      <w:r w:rsidR="002A0274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2A0274" w:rsidRPr="00ED4EF3">
        <w:rPr>
          <w:rFonts w:ascii="SanukLF-Light" w:hAnsi="SanukLF-Light" w:cs="Arial"/>
          <w:sz w:val="24"/>
          <w:szCs w:val="24"/>
          <w:lang w:val="eu-ES"/>
        </w:rPr>
        <w:t>adituak</w:t>
      </w:r>
      <w:r w:rsidRPr="00ED4EF3">
        <w:rPr>
          <w:rFonts w:ascii="SanukLF-Light" w:hAnsi="SanukLF-Light" w:cs="Arial"/>
          <w:sz w:val="24"/>
          <w:szCs w:val="24"/>
          <w:lang w:val="eu-ES"/>
        </w:rPr>
        <w:t>. Edenetik eta Egipto faraonikoko lorategietatik Monet</w:t>
      </w:r>
      <w:r w:rsidR="002A0274">
        <w:rPr>
          <w:rFonts w:ascii="SanukLF-Light" w:hAnsi="SanukLF-Light" w:cs="Arial"/>
          <w:sz w:val="24"/>
          <w:szCs w:val="24"/>
          <w:lang w:val="eu-ES"/>
        </w:rPr>
        <w:t>eraino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2A0274">
        <w:rPr>
          <w:rFonts w:ascii="SanukLF-Light" w:hAnsi="SanukLF-Light" w:cs="Arial"/>
          <w:sz w:val="24"/>
          <w:szCs w:val="24"/>
          <w:lang w:val="eu-ES"/>
        </w:rPr>
        <w:t>eta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arte garaikideraino, </w:t>
      </w:r>
      <w:r w:rsidR="002A0274" w:rsidRPr="002A0274">
        <w:rPr>
          <w:rFonts w:ascii="SanukLF-Light" w:hAnsi="SanukLF-Light" w:cs="Arial"/>
          <w:sz w:val="24"/>
          <w:szCs w:val="24"/>
          <w:lang w:val="eu-ES"/>
        </w:rPr>
        <w:t>hitzaldi honek lorategiaren historian zeharreko ibilbidea proposatuko digu</w:t>
      </w:r>
      <w:r w:rsidRPr="00ED4EF3">
        <w:rPr>
          <w:rFonts w:ascii="SanukLF-Light" w:hAnsi="SanukLF-Light" w:cs="Arial"/>
          <w:sz w:val="24"/>
          <w:szCs w:val="24"/>
          <w:lang w:val="eu-ES"/>
        </w:rPr>
        <w:t>, mendebaldeko kulturaren ikur handienetako</w:t>
      </w:r>
      <w:r w:rsidR="008C0264">
        <w:rPr>
          <w:rFonts w:ascii="SanukLF-Light" w:hAnsi="SanukLF-Light" w:cs="Arial"/>
          <w:sz w:val="24"/>
          <w:szCs w:val="24"/>
          <w:lang w:val="eu-ES"/>
        </w:rPr>
        <w:t>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den aldetik. Natura ordenatuko zati bat baino gehiago, lorategia paradisua, babeslekua, ezagutza-lekua, botere-eszenatokia eta giza arimaren metafora izan da. Artearen historiako </w:t>
      </w:r>
      <w:r w:rsidR="008C0264">
        <w:rPr>
          <w:rFonts w:ascii="SanukLF-Light" w:hAnsi="SanukLF-Light" w:cs="Arial"/>
          <w:sz w:val="24"/>
          <w:szCs w:val="24"/>
          <w:lang w:val="eu-ES"/>
        </w:rPr>
        <w:t>artelan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esanguratsuenetako batzuen bidez, </w:t>
      </w:r>
      <w:r w:rsidR="008B2C18" w:rsidRPr="00ED4EF3">
        <w:rPr>
          <w:rFonts w:ascii="SanukLF-Light" w:hAnsi="SanukLF-Light" w:cs="Arial"/>
          <w:sz w:val="24"/>
          <w:szCs w:val="24"/>
          <w:lang w:val="eu-ES"/>
        </w:rPr>
        <w:t>naturari begiratzeko dugun moduak</w:t>
      </w:r>
      <w:r w:rsidR="008B2C18" w:rsidRPr="008B2C18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nola eboluzionatu duen </w:t>
      </w:r>
      <w:r w:rsidR="008B2C18" w:rsidRPr="00ED4EF3">
        <w:rPr>
          <w:rFonts w:ascii="SanukLF-Light" w:hAnsi="SanukLF-Light" w:cs="Arial"/>
          <w:sz w:val="24"/>
          <w:szCs w:val="24"/>
          <w:lang w:val="eu-ES"/>
        </w:rPr>
        <w:t>erakutsiko di</w:t>
      </w:r>
      <w:r w:rsidR="008B2C18">
        <w:rPr>
          <w:rFonts w:ascii="SanukLF-Light" w:hAnsi="SanukLF-Light" w:cs="Arial"/>
          <w:sz w:val="24"/>
          <w:szCs w:val="24"/>
          <w:lang w:val="eu-ES"/>
        </w:rPr>
        <w:t>e bertaratzen direnei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, </w:t>
      </w:r>
      <w:r w:rsidR="00F11C68">
        <w:rPr>
          <w:rFonts w:ascii="SanukLF-Light" w:hAnsi="SanukLF-Light" w:cs="Arial"/>
          <w:sz w:val="24"/>
          <w:szCs w:val="24"/>
          <w:lang w:val="eu-ES"/>
        </w:rPr>
        <w:t xml:space="preserve">baita 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lorategia pinturan </w:t>
      </w:r>
      <w:r w:rsidR="008B2C18">
        <w:rPr>
          <w:rFonts w:ascii="SanukLF-Light" w:hAnsi="SanukLF-Light" w:cs="Arial"/>
          <w:sz w:val="24"/>
          <w:szCs w:val="24"/>
          <w:lang w:val="eu-ES"/>
        </w:rPr>
        <w:t>atzealde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soil</w:t>
      </w:r>
      <w:r w:rsidR="008B2C18">
        <w:rPr>
          <w:rFonts w:ascii="SanukLF-Light" w:hAnsi="SanukLF-Light" w:cs="Arial"/>
          <w:sz w:val="24"/>
          <w:szCs w:val="24"/>
          <w:lang w:val="eu-ES"/>
        </w:rPr>
        <w:t>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izatetik sorkuntza artistikoaren protagonista eta munduarekin dugun harremanaren isla izatera igaro de</w:t>
      </w:r>
      <w:r w:rsidR="00F11C68">
        <w:rPr>
          <w:rFonts w:ascii="SanukLF-Light" w:hAnsi="SanukLF-Light" w:cs="Arial"/>
          <w:sz w:val="24"/>
          <w:szCs w:val="24"/>
          <w:lang w:val="eu-ES"/>
        </w:rPr>
        <w:t>la ere</w:t>
      </w:r>
      <w:r w:rsidRPr="00ED4EF3">
        <w:rPr>
          <w:rFonts w:ascii="SanukLF-Light" w:hAnsi="SanukLF-Light" w:cs="Arial"/>
          <w:sz w:val="24"/>
          <w:szCs w:val="24"/>
          <w:lang w:val="eu-ES"/>
        </w:rPr>
        <w:t>.</w:t>
      </w:r>
    </w:p>
    <w:p w14:paraId="2998C546" w14:textId="77777777" w:rsidR="006964CC" w:rsidRPr="00ED4EF3" w:rsidRDefault="006964CC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51BDCBD7" w14:textId="17F1199D" w:rsidR="006964CC" w:rsidRPr="00ED4EF3" w:rsidRDefault="005F791C" w:rsidP="00D023B2">
      <w:pPr>
        <w:autoSpaceDE w:val="0"/>
        <w:autoSpaceDN w:val="0"/>
        <w:adjustRightInd w:val="0"/>
        <w:spacing w:line="300" w:lineRule="exact"/>
        <w:rPr>
          <w:rFonts w:ascii="Sanuk-Medium" w:eastAsia="Calibri" w:hAnsi="Sanuk-Medium" w:cstheme="minorHAnsi"/>
          <w:color w:val="003366"/>
          <w:spacing w:val="-2"/>
          <w:sz w:val="24"/>
          <w:szCs w:val="24"/>
          <w:lang w:val="eu-ES" w:eastAsia="en-US"/>
        </w:rPr>
      </w:pPr>
      <w:r w:rsidRPr="00ED4EF3">
        <w:rPr>
          <w:rFonts w:ascii="Sanuk-Medium" w:eastAsia="Calibri" w:hAnsi="Sanuk-Medium" w:cstheme="minorHAnsi"/>
          <w:color w:val="003366"/>
          <w:spacing w:val="-2"/>
          <w:sz w:val="24"/>
          <w:szCs w:val="24"/>
          <w:lang w:val="eu-ES" w:eastAsia="en-US"/>
        </w:rPr>
        <w:t xml:space="preserve">02/09. </w:t>
      </w:r>
      <w:r w:rsidR="00152D75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Lorategia arte multimedia</w:t>
      </w:r>
      <w:r w:rsidR="00B2661E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>n</w:t>
      </w:r>
      <w:r w:rsidR="00152D75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 xml:space="preserve"> eta digitalean: naturatik algoritmora </w:t>
      </w:r>
      <w:r w:rsidR="00B2661E" w:rsidRPr="00ED4EF3">
        <w:rPr>
          <w:rFonts w:ascii="Sanuk-Medium" w:eastAsia="Calibri" w:hAnsi="Sanuk-Medium" w:cstheme="minorHAnsi"/>
          <w:b/>
          <w:bCs/>
          <w:color w:val="003366"/>
          <w:spacing w:val="-2"/>
          <w:sz w:val="24"/>
          <w:szCs w:val="24"/>
          <w:lang w:val="eu-ES" w:eastAsia="en-US"/>
        </w:rPr>
        <w:t xml:space="preserve">  </w:t>
      </w:r>
    </w:p>
    <w:p w14:paraId="316F2CA4" w14:textId="01A5A478" w:rsidR="00ED27C8" w:rsidRPr="00ED4EF3" w:rsidRDefault="00152D75" w:rsidP="00CD123D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sz w:val="24"/>
          <w:szCs w:val="24"/>
          <w:lang w:val="eu-ES"/>
        </w:rPr>
        <w:lastRenderedPageBreak/>
        <w:t xml:space="preserve">Bigarren hitzordurako, Lola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Dur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á</w:t>
      </w:r>
      <w:r w:rsidRPr="00ED4EF3">
        <w:rPr>
          <w:rFonts w:ascii="SanukLF-Light" w:hAnsi="SanukLF-Light" w:cs="Arial"/>
          <w:sz w:val="24"/>
          <w:szCs w:val="24"/>
          <w:lang w:val="eu-ES"/>
        </w:rPr>
        <w:t>nek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erakusketarekin lotura estua duen gai bat aukeratu du: zer gertatzen 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zaio lorategiari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naturak teknologiarekin topo egiten duenean? Hitzaldi honek arte garaikidearen proposamen berritzaileenetako batzuetan barrena ibilbide bat egitea proposatzen du, lorategia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k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espazio fisikoa izateari utzi dio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la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eta </w:t>
      </w:r>
      <w:r w:rsidR="00CD123D" w:rsidRPr="00ED4EF3">
        <w:rPr>
          <w:rFonts w:ascii="SanukLF-Light" w:hAnsi="SanukLF-Light" w:cs="Arial"/>
          <w:sz w:val="24"/>
          <w:szCs w:val="24"/>
          <w:lang w:val="eu-ES"/>
        </w:rPr>
        <w:t>murgiltze-ingurunea</w:t>
      </w:r>
      <w:r w:rsidRPr="00ED4EF3">
        <w:rPr>
          <w:rFonts w:ascii="SanukLF-Light" w:hAnsi="SanukLF-Light" w:cs="Arial"/>
          <w:sz w:val="24"/>
          <w:szCs w:val="24"/>
          <w:lang w:val="eu-ES"/>
        </w:rPr>
        <w:t>, interaktibo</w:t>
      </w:r>
      <w:r w:rsidR="00CD123D" w:rsidRPr="00ED4EF3">
        <w:rPr>
          <w:rFonts w:ascii="SanukLF-Light" w:hAnsi="SanukLF-Light" w:cs="Arial"/>
          <w:sz w:val="24"/>
          <w:szCs w:val="24"/>
          <w:lang w:val="eu-ES"/>
        </w:rPr>
        <w:t>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eta, batzuetan, erabat birtual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bihurtu de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la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ezagutzeko. Natura</w:t>
      </w:r>
      <w:r w:rsidR="00CD123D" w:rsidRPr="00ED4EF3">
        <w:rPr>
          <w:rFonts w:ascii="SanukLF-Light" w:hAnsi="SanukLF-Light" w:cs="Arial"/>
          <w:sz w:val="24"/>
          <w:szCs w:val="24"/>
          <w:lang w:val="eu-ES"/>
        </w:rPr>
        <w:t>-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ostetik adimen artifizialeraino, multimedia instalazioak, errealitate birtuala eta arte sortzailea barne, mundu osoko artistek lorategia klima aldaketari, gizakiaren eta teknologiaren arteko harremanari </w:t>
      </w:r>
      <w:r w:rsidR="004F3FAC" w:rsidRPr="00ED4EF3">
        <w:rPr>
          <w:rFonts w:ascii="SanukLF-Light" w:hAnsi="SanukLF-Light" w:cs="Arial"/>
          <w:sz w:val="24"/>
          <w:szCs w:val="24"/>
          <w:lang w:val="eu-ES"/>
        </w:rPr>
        <w:t>nahiz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planeta bizitzeko modu berriei buruz hausnartzeko </w:t>
      </w:r>
      <w:r w:rsidR="00CD123D" w:rsidRPr="00ED4EF3">
        <w:rPr>
          <w:rFonts w:ascii="SanukLF-Light" w:hAnsi="SanukLF-Light" w:cs="Arial"/>
          <w:sz w:val="24"/>
          <w:szCs w:val="24"/>
          <w:lang w:val="eu-ES"/>
        </w:rPr>
        <w:t xml:space="preserve">nola </w:t>
      </w:r>
      <w:r w:rsidRPr="00ED4EF3">
        <w:rPr>
          <w:rFonts w:ascii="SanukLF-Light" w:hAnsi="SanukLF-Light" w:cs="Arial"/>
          <w:sz w:val="24"/>
          <w:szCs w:val="24"/>
          <w:lang w:val="eu-ES"/>
        </w:rPr>
        <w:t>erabiltzen dute</w:t>
      </w:r>
      <w:r w:rsidR="00CD123D" w:rsidRPr="00ED4EF3">
        <w:rPr>
          <w:rFonts w:ascii="SanukLF-Light" w:hAnsi="SanukLF-Light" w:cs="Arial"/>
          <w:sz w:val="24"/>
          <w:szCs w:val="24"/>
          <w:lang w:val="eu-ES"/>
        </w:rPr>
        <w:t>n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aztertuko du</w:t>
      </w:r>
      <w:r w:rsidR="00B2661E" w:rsidRPr="00ED4EF3">
        <w:rPr>
          <w:rFonts w:ascii="SanukLF-Light" w:hAnsi="SanukLF-Light" w:cs="Arial"/>
          <w:sz w:val="24"/>
          <w:szCs w:val="24"/>
          <w:lang w:val="eu-ES"/>
        </w:rPr>
        <w:t>.</w:t>
      </w:r>
      <w:r w:rsidR="006964CC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</w:p>
    <w:p w14:paraId="053DDDB5" w14:textId="77777777" w:rsidR="00ED27C8" w:rsidRPr="00ED4EF3" w:rsidRDefault="00ED27C8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00AC4D47" w14:textId="2B8A7901" w:rsidR="00277A85" w:rsidRPr="00ED4EF3" w:rsidRDefault="006964CC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 xml:space="preserve">Lola </w:t>
      </w:r>
      <w:proofErr w:type="spellStart"/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Durán</w:t>
      </w:r>
      <w:proofErr w:type="spellEnd"/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b/>
          <w:bCs/>
          <w:sz w:val="24"/>
          <w:szCs w:val="24"/>
          <w:lang w:val="eu-ES"/>
        </w:rPr>
        <w:t>Úcar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277A85" w:rsidRPr="00ED4EF3">
        <w:rPr>
          <w:rFonts w:ascii="SanukLF-Light" w:hAnsi="SanukLF-Light" w:cs="Arial"/>
          <w:sz w:val="24"/>
          <w:szCs w:val="24"/>
          <w:lang w:val="eu-ES"/>
        </w:rPr>
        <w:t>e</w:t>
      </w:r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rakusketen komisarioa izan da Europa, Amerika eta Asiako museo eta erakundeetan, besteak beste, San Fernandoko Arte Ederren Errege Akademian (Madril), Buenos Airesko Arte Ederren Museo Nazionalean, Jordan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National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Gallery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of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Fine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Arts-en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(Aman),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Shaanxi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Art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Museum-en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(Txina) eta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Palazzo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277A85" w:rsidRPr="00ED4EF3">
        <w:rPr>
          <w:rFonts w:ascii="SanukLF-Light" w:hAnsi="SanukLF-Light" w:cs="Arial"/>
          <w:sz w:val="24"/>
          <w:szCs w:val="24"/>
          <w:lang w:val="eu-ES"/>
        </w:rPr>
        <w:t>Albergati</w:t>
      </w:r>
      <w:proofErr w:type="spellEnd"/>
      <w:r w:rsidR="00277A85" w:rsidRPr="00ED4EF3">
        <w:rPr>
          <w:rFonts w:ascii="SanukLF-Light" w:hAnsi="SanukLF-Light" w:cs="Arial"/>
          <w:sz w:val="24"/>
          <w:szCs w:val="24"/>
          <w:lang w:val="eu-ES"/>
        </w:rPr>
        <w:t>-n (Bolonia</w:t>
      </w:r>
      <w:r w:rsidR="007F5F5D" w:rsidRPr="00ED4EF3">
        <w:rPr>
          <w:rFonts w:ascii="SanukLF-Light" w:hAnsi="SanukLF-Light" w:cs="Arial"/>
          <w:sz w:val="24"/>
          <w:szCs w:val="24"/>
          <w:lang w:val="eu-ES"/>
        </w:rPr>
        <w:t>).</w:t>
      </w:r>
    </w:p>
    <w:p w14:paraId="7451E82D" w14:textId="77777777" w:rsidR="00277A85" w:rsidRPr="00ED4EF3" w:rsidRDefault="00277A85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p w14:paraId="53D73EF3" w14:textId="339170E7" w:rsidR="00513A68" w:rsidRPr="00805E13" w:rsidRDefault="00ED4EF3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Lorategiak, paisaiak eta artearen eta naturaren arteko erlazioak leku garrantzitsua dute bere ikerketan eta praktika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kuratorialean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. Interes horrek hainbat erakusketa ekarri ditu, hala nola </w:t>
      </w:r>
      <w:r w:rsidR="00500546">
        <w:rPr>
          <w:rFonts w:ascii="SanukLF-Light" w:hAnsi="SanukLF-Light" w:cs="Arial"/>
          <w:sz w:val="24"/>
          <w:szCs w:val="24"/>
          <w:lang w:val="eu-ES"/>
        </w:rPr>
        <w:t>‘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Marc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Chagall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>, Soul Garden</w:t>
      </w:r>
      <w:r w:rsidR="00500546">
        <w:rPr>
          <w:rFonts w:ascii="SanukLF-Light" w:hAnsi="SanukLF-Light" w:cs="Arial"/>
          <w:sz w:val="24"/>
          <w:szCs w:val="24"/>
          <w:lang w:val="eu-ES"/>
        </w:rPr>
        <w:t>’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(Seul, 2018); </w:t>
      </w:r>
      <w:r w:rsidR="00500546">
        <w:rPr>
          <w:rFonts w:ascii="SanukLF-Light" w:hAnsi="SanukLF-Light" w:cs="Arial"/>
          <w:sz w:val="24"/>
          <w:szCs w:val="24"/>
          <w:lang w:val="eu-ES"/>
        </w:rPr>
        <w:t>‘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Memories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and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Dreams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,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Miró's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Garden</w:t>
      </w:r>
      <w:r w:rsidR="00500546">
        <w:rPr>
          <w:rFonts w:ascii="SanukLF-Light" w:hAnsi="SanukLF-Light" w:cs="Arial"/>
          <w:sz w:val="24"/>
          <w:szCs w:val="24"/>
          <w:lang w:val="eu-ES"/>
        </w:rPr>
        <w:t>’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(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Beiqiu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Museum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of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Contemporary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Art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, Txina, 2022); </w:t>
      </w:r>
      <w:r w:rsidR="00500546">
        <w:rPr>
          <w:rFonts w:ascii="SanukLF-Light" w:hAnsi="SanukLF-Light" w:cs="Arial"/>
          <w:sz w:val="24"/>
          <w:szCs w:val="24"/>
          <w:lang w:val="eu-ES"/>
        </w:rPr>
        <w:t>‘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De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arboris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perennis</w:t>
      </w:r>
      <w:proofErr w:type="spellEnd"/>
      <w:r w:rsidR="006D61F7">
        <w:rPr>
          <w:rFonts w:ascii="SanukLF-Light" w:hAnsi="SanukLF-Light" w:cs="Arial"/>
          <w:sz w:val="24"/>
          <w:szCs w:val="24"/>
          <w:lang w:val="eu-ES"/>
        </w:rPr>
        <w:t xml:space="preserve">.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José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Manuel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Ballester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>’ (</w:t>
      </w:r>
      <w:r w:rsidR="00805E13" w:rsidRPr="00805E13">
        <w:rPr>
          <w:rFonts w:ascii="SanukLF-Light" w:hAnsi="SanukLF-Light" w:cs="Arial"/>
          <w:sz w:val="24"/>
          <w:szCs w:val="24"/>
          <w:lang w:val="eu-ES"/>
        </w:rPr>
        <w:t xml:space="preserve">Errege </w:t>
      </w:r>
      <w:r w:rsidR="00805E13">
        <w:rPr>
          <w:rFonts w:ascii="SanukLF-Light" w:hAnsi="SanukLF-Light" w:cs="Arial"/>
          <w:sz w:val="24"/>
          <w:szCs w:val="24"/>
          <w:lang w:val="eu-ES"/>
        </w:rPr>
        <w:t>L</w:t>
      </w:r>
      <w:r w:rsidR="00805E13" w:rsidRPr="00805E13">
        <w:rPr>
          <w:rFonts w:ascii="SanukLF-Light" w:hAnsi="SanukLF-Light" w:cs="Arial"/>
          <w:sz w:val="24"/>
          <w:szCs w:val="24"/>
          <w:lang w:val="eu-ES"/>
        </w:rPr>
        <w:t xml:space="preserve">orategi </w:t>
      </w:r>
      <w:r w:rsidR="00805E13">
        <w:rPr>
          <w:rFonts w:ascii="SanukLF-Light" w:hAnsi="SanukLF-Light" w:cs="Arial"/>
          <w:sz w:val="24"/>
          <w:szCs w:val="24"/>
          <w:lang w:val="eu-ES"/>
        </w:rPr>
        <w:t>B</w:t>
      </w:r>
      <w:r w:rsidR="00805E13" w:rsidRPr="00805E13">
        <w:rPr>
          <w:rFonts w:ascii="SanukLF-Light" w:hAnsi="SanukLF-Light" w:cs="Arial"/>
          <w:sz w:val="24"/>
          <w:szCs w:val="24"/>
          <w:lang w:val="eu-ES"/>
        </w:rPr>
        <w:t>otanikoa</w:t>
      </w:r>
      <w:r w:rsidR="006D61F7" w:rsidRPr="006D61F7">
        <w:rPr>
          <w:rFonts w:ascii="SanukLF-Light" w:hAnsi="SanukLF-Light" w:cs="Arial"/>
          <w:sz w:val="24"/>
          <w:szCs w:val="24"/>
          <w:lang w:val="eu-ES"/>
        </w:rPr>
        <w:t>, Madri</w:t>
      </w:r>
      <w:r w:rsidR="006D61F7">
        <w:rPr>
          <w:rFonts w:ascii="SanukLF-Light" w:hAnsi="SanukLF-Light" w:cs="Arial"/>
          <w:sz w:val="24"/>
          <w:szCs w:val="24"/>
          <w:lang w:val="eu-ES"/>
        </w:rPr>
        <w:t>l</w:t>
      </w:r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, 2023); ‘La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extensión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sin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término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. 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Paisajes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en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la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Colección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</w:t>
      </w:r>
      <w:proofErr w:type="spellStart"/>
      <w:r w:rsidR="006D61F7" w:rsidRPr="006D61F7">
        <w:rPr>
          <w:rFonts w:ascii="SanukLF-Light" w:hAnsi="SanukLF-Light" w:cs="Arial"/>
          <w:sz w:val="24"/>
          <w:szCs w:val="24"/>
          <w:lang w:val="eu-ES"/>
        </w:rPr>
        <w:t>Circa</w:t>
      </w:r>
      <w:proofErr w:type="spellEnd"/>
      <w:r w:rsidR="006D61F7" w:rsidRPr="006D61F7">
        <w:rPr>
          <w:rFonts w:ascii="SanukLF-Light" w:hAnsi="SanukLF-Light" w:cs="Arial"/>
          <w:sz w:val="24"/>
          <w:szCs w:val="24"/>
          <w:lang w:val="eu-ES"/>
        </w:rPr>
        <w:t xml:space="preserve"> XX’ </w:t>
      </w:r>
      <w:r w:rsidRPr="00ED4EF3">
        <w:rPr>
          <w:rFonts w:ascii="SanukLF-Light" w:hAnsi="SanukLF-Light" w:cs="Arial"/>
          <w:sz w:val="24"/>
          <w:szCs w:val="24"/>
          <w:lang w:val="eu-ES"/>
        </w:rPr>
        <w:t>(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IAACC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Pablo Serrano, Zaragoza, 2024); eta</w:t>
      </w:r>
      <w:r w:rsidR="006D61F7">
        <w:rPr>
          <w:rFonts w:ascii="SanukLF-Light" w:hAnsi="SanukLF-Light" w:cs="Arial"/>
          <w:sz w:val="24"/>
          <w:szCs w:val="24"/>
          <w:lang w:val="eu-ES"/>
        </w:rPr>
        <w:t xml:space="preserve"> </w:t>
      </w:r>
      <w:r w:rsidR="00500546">
        <w:rPr>
          <w:rFonts w:ascii="SanukLF-Light" w:hAnsi="SanukLF-Light" w:cs="Arial"/>
          <w:sz w:val="24"/>
          <w:szCs w:val="24"/>
          <w:lang w:val="eu-ES"/>
        </w:rPr>
        <w:t>’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Instante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eterno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en</w:t>
      </w:r>
      <w:proofErr w:type="spellEnd"/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el </w:t>
      </w:r>
      <w:proofErr w:type="spellStart"/>
      <w:r w:rsidRPr="00ED4EF3">
        <w:rPr>
          <w:rFonts w:ascii="SanukLF-Light" w:hAnsi="SanukLF-Light" w:cs="Arial"/>
          <w:sz w:val="24"/>
          <w:szCs w:val="24"/>
          <w:lang w:val="eu-ES"/>
        </w:rPr>
        <w:t>jardín</w:t>
      </w:r>
      <w:proofErr w:type="spellEnd"/>
      <w:r w:rsidR="00500546">
        <w:rPr>
          <w:rFonts w:ascii="SanukLF-Light" w:hAnsi="SanukLF-Light" w:cs="Arial"/>
          <w:sz w:val="24"/>
          <w:szCs w:val="24"/>
          <w:lang w:val="eu-ES"/>
        </w:rPr>
        <w:t>’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(</w:t>
      </w:r>
      <w:r w:rsidR="00E6236C">
        <w:rPr>
          <w:rFonts w:ascii="SanukLF-Light" w:hAnsi="SanukLF-Light" w:cs="Arial"/>
          <w:sz w:val="24"/>
          <w:szCs w:val="24"/>
          <w:lang w:val="eu-ES"/>
        </w:rPr>
        <w:t>Z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entro, Madril, 2025). Era berean, </w:t>
      </w:r>
      <w:r w:rsidR="00500546">
        <w:rPr>
          <w:rFonts w:ascii="SanukLF-Light" w:hAnsi="SanukLF-Light" w:cs="Arial"/>
          <w:sz w:val="24"/>
          <w:szCs w:val="24"/>
          <w:lang w:val="eu-ES"/>
        </w:rPr>
        <w:t>‘</w:t>
      </w:r>
      <w:r w:rsidRPr="00ED4EF3">
        <w:rPr>
          <w:rFonts w:ascii="SanukLF-Light" w:hAnsi="SanukLF-Light" w:cs="Arial"/>
          <w:sz w:val="24"/>
          <w:szCs w:val="24"/>
          <w:lang w:val="eu-ES"/>
        </w:rPr>
        <w:t>Lorategia arte garaikidean</w:t>
      </w:r>
      <w:r w:rsidR="00500546">
        <w:rPr>
          <w:rFonts w:ascii="SanukLF-Light" w:hAnsi="SanukLF-Light" w:cs="Arial"/>
          <w:sz w:val="24"/>
          <w:szCs w:val="24"/>
          <w:lang w:val="eu-ES"/>
        </w:rPr>
        <w:t>’</w:t>
      </w:r>
      <w:r w:rsidRPr="00ED4EF3">
        <w:rPr>
          <w:rFonts w:ascii="SanukLF-Light" w:hAnsi="SanukLF-Light" w:cs="Arial"/>
          <w:sz w:val="24"/>
          <w:szCs w:val="24"/>
          <w:lang w:val="eu-ES"/>
        </w:rPr>
        <w:t xml:space="preserve"> ikastaroaren egilea da, Guggenheim Bilbao Museorako garatua (2025).</w:t>
      </w:r>
    </w:p>
    <w:p w14:paraId="3F217B0F" w14:textId="77777777" w:rsidR="00544688" w:rsidRDefault="00544688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</w:rPr>
      </w:pPr>
    </w:p>
    <w:p w14:paraId="481F8447" w14:textId="77777777" w:rsidR="002A0274" w:rsidRDefault="002A0274" w:rsidP="004F3FAC">
      <w:pPr>
        <w:rPr>
          <w:lang w:val="eu-ES"/>
        </w:rPr>
      </w:pPr>
    </w:p>
    <w:p w14:paraId="4E5D3D52" w14:textId="77777777" w:rsidR="002A0274" w:rsidRDefault="002A0274" w:rsidP="004F3FAC">
      <w:pPr>
        <w:rPr>
          <w:lang w:val="eu-ES"/>
        </w:rPr>
      </w:pPr>
    </w:p>
    <w:p w14:paraId="0D521E33" w14:textId="77777777" w:rsidR="002A0274" w:rsidRDefault="002A0274" w:rsidP="004F3FAC">
      <w:pPr>
        <w:rPr>
          <w:lang w:val="eu-ES"/>
        </w:rPr>
      </w:pPr>
    </w:p>
    <w:p w14:paraId="6FE6A999" w14:textId="77777777" w:rsidR="002A0274" w:rsidRDefault="002A0274" w:rsidP="004F3FAC">
      <w:pPr>
        <w:rPr>
          <w:lang w:val="eu-ES"/>
        </w:rPr>
      </w:pPr>
    </w:p>
    <w:p w14:paraId="0A5CB9BC" w14:textId="77777777" w:rsidR="002A0274" w:rsidRDefault="002A0274" w:rsidP="004F3FAC">
      <w:pPr>
        <w:rPr>
          <w:lang w:val="eu-ES"/>
        </w:rPr>
      </w:pPr>
    </w:p>
    <w:p w14:paraId="33AF95F4" w14:textId="721F9803" w:rsidR="004F3FAC" w:rsidRPr="00993EFF" w:rsidRDefault="004F3FAC" w:rsidP="004F3FAC">
      <w:pPr>
        <w:rPr>
          <w:lang w:val="eu-ES"/>
        </w:rPr>
      </w:pPr>
      <w:r w:rsidRPr="009363BF">
        <w:rPr>
          <w:lang w:val="eu-ES"/>
        </w:rPr>
        <w:t xml:space="preserve"> </w:t>
      </w:r>
    </w:p>
    <w:p w14:paraId="3D429AF5" w14:textId="3CFA3C5C" w:rsidR="00544688" w:rsidRPr="004F3FAC" w:rsidRDefault="00544688" w:rsidP="006964CC">
      <w:pPr>
        <w:autoSpaceDE w:val="0"/>
        <w:autoSpaceDN w:val="0"/>
        <w:adjustRightInd w:val="0"/>
        <w:spacing w:after="0" w:line="300" w:lineRule="exact"/>
        <w:rPr>
          <w:rFonts w:ascii="SanukLF-Light" w:hAnsi="SanukLF-Light" w:cs="Arial"/>
          <w:sz w:val="24"/>
          <w:szCs w:val="24"/>
          <w:lang w:val="eu-ES"/>
        </w:rPr>
      </w:pPr>
    </w:p>
    <w:sectPr w:rsidR="00544688" w:rsidRPr="004F3FAC" w:rsidSect="005F791C">
      <w:headerReference w:type="default" r:id="rId9"/>
      <w:footerReference w:type="default" r:id="rId10"/>
      <w:pgSz w:w="11906" w:h="16838"/>
      <w:pgMar w:top="1418" w:right="1274" w:bottom="993" w:left="1418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D75B" w14:textId="77777777" w:rsidR="00153C37" w:rsidRDefault="00153C37">
      <w:r>
        <w:separator/>
      </w:r>
    </w:p>
  </w:endnote>
  <w:endnote w:type="continuationSeparator" w:id="0">
    <w:p w14:paraId="41CF85EA" w14:textId="77777777" w:rsidR="00153C37" w:rsidRDefault="0015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65 Helvetica Medium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charset w:val="00"/>
    <w:family w:val="roman"/>
    <w:pitch w:val="default"/>
  </w:font>
  <w:font w:name="Sanuk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AE5B" w14:textId="03C8558F" w:rsidR="00CB64C8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cs="Arial"/>
        <w:sz w:val="12"/>
        <w:lang w:val="pt-BR"/>
      </w:rPr>
    </w:pPr>
    <w:r>
      <w:rPr>
        <w:noProof/>
      </w:rPr>
      <w:drawing>
        <wp:inline distT="0" distB="0" distL="0" distR="0" wp14:anchorId="4B15DD2E" wp14:editId="20D31BA2">
          <wp:extent cx="5742305" cy="50800"/>
          <wp:effectExtent l="0" t="0" r="0" b="6350"/>
          <wp:docPr id="1431481595" name="Imagen 143148159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9202" w14:textId="77777777" w:rsidR="00CB64C8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cs="Arial"/>
        <w:sz w:val="12"/>
        <w:lang w:val="pt-BR"/>
      </w:rPr>
    </w:pPr>
  </w:p>
  <w:p w14:paraId="13990C01" w14:textId="0DF2A4E0" w:rsidR="00CB64C8" w:rsidRPr="008716E6" w:rsidRDefault="000F5A1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ascii="SanukLF-Light" w:eastAsia="Arial Unicode MS" w:hAnsi="SanukLF-Light" w:cs="Arial"/>
        <w:bCs/>
        <w:color w:val="002060"/>
        <w:sz w:val="20"/>
        <w:szCs w:val="20"/>
        <w:lang w:val="it-IT"/>
      </w:rPr>
    </w:pPr>
    <w:r w:rsidRPr="00F029E7">
      <w:rPr>
        <w:rFonts w:ascii="Sanuk-Medium" w:hAnsi="Sanuk-Medium" w:cs="Arial"/>
        <w:b/>
        <w:sz w:val="20"/>
        <w:szCs w:val="20"/>
        <w:lang w:val="pt-BR"/>
      </w:rPr>
      <w:t>A R K A B I A</w:t>
    </w:r>
    <w:r w:rsidR="00CB64C8" w:rsidRPr="00F029E7">
      <w:rPr>
        <w:rFonts w:ascii="SanukLF-Light" w:hAnsi="SanukLF-Light" w:cs="Arial"/>
        <w:b/>
        <w:sz w:val="20"/>
        <w:szCs w:val="20"/>
        <w:lang w:val="pt-BR"/>
      </w:rPr>
      <w:t xml:space="preserve"> | </w:t>
    </w:r>
    <w:r w:rsidR="008716E6" w:rsidRPr="008716E6">
      <w:rPr>
        <w:rFonts w:ascii="SanukLF-Light" w:hAnsi="SanukLF-Light" w:cs="Arial"/>
        <w:sz w:val="20"/>
        <w:szCs w:val="20"/>
        <w:lang w:val="eu-ES"/>
      </w:rPr>
      <w:t>Komunikazioa</w:t>
    </w:r>
    <w:r w:rsidR="00CB64C8" w:rsidRPr="00F029E7">
      <w:rPr>
        <w:rFonts w:ascii="SanukLF-Light" w:hAnsi="SanukLF-Light" w:cs="Arial"/>
        <w:sz w:val="20"/>
        <w:szCs w:val="20"/>
        <w:lang w:val="pt-BR"/>
      </w:rPr>
      <w:t xml:space="preserve">      </w:t>
    </w:r>
    <w:r w:rsidR="00290F87" w:rsidRPr="00F029E7">
      <w:rPr>
        <w:rFonts w:ascii="SanukLF-Light" w:eastAsia="Arial Unicode MS" w:hAnsi="SanukLF-Light" w:cs="Arial"/>
        <w:bCs/>
        <w:color w:val="auto"/>
        <w:sz w:val="20"/>
        <w:szCs w:val="20"/>
        <w:lang w:val="x-none" w:eastAsia="x-none"/>
      </w:rPr>
      <w:t>6</w:t>
    </w:r>
    <w:r w:rsidR="00290F87" w:rsidRPr="008716E6">
      <w:rPr>
        <w:rFonts w:ascii="SanukLF-Light" w:eastAsia="Arial Unicode MS" w:hAnsi="SanukLF-Light" w:cs="Arial"/>
        <w:bCs/>
        <w:color w:val="auto"/>
        <w:sz w:val="20"/>
        <w:szCs w:val="20"/>
        <w:lang w:val="it-IT" w:eastAsia="x-none"/>
      </w:rPr>
      <w:t xml:space="preserve">36 </w:t>
    </w:r>
    <w:r w:rsidR="00290F87" w:rsidRPr="008716E6">
      <w:rPr>
        <w:rFonts w:ascii="SanukLF-Light" w:eastAsia="Arial Unicode MS" w:hAnsi="SanukLF-Light" w:cs="Arial"/>
        <w:bCs/>
        <w:color w:val="auto"/>
        <w:sz w:val="20"/>
        <w:szCs w:val="20"/>
        <w:lang w:val="it-IT" w:eastAsia="x-none"/>
      </w:rPr>
      <w:t>617 821</w:t>
    </w:r>
    <w:r w:rsidR="00CB64C8" w:rsidRPr="008716E6">
      <w:rPr>
        <w:rFonts w:ascii="SanukLF-Light" w:eastAsia="Arial Unicode MS" w:hAnsi="SanukLF-Light" w:cs="Arial Unicode MS"/>
        <w:bCs/>
        <w:color w:val="auto"/>
        <w:sz w:val="20"/>
        <w:szCs w:val="20"/>
        <w:lang w:val="it-IT" w:eastAsia="x-none"/>
      </w:rPr>
      <w:t xml:space="preserve">    </w:t>
    </w:r>
    <w:hyperlink r:id="rId2" w:history="1">
      <w:r w:rsidR="00CB64C8" w:rsidRPr="008716E6">
        <w:rPr>
          <w:rStyle w:val="Hipervnculo"/>
          <w:rFonts w:ascii="SanukLF-Light" w:eastAsia="Arial Unicode MS" w:hAnsi="SanukLF-Light" w:cs="Arial"/>
          <w:color w:val="auto"/>
          <w:sz w:val="20"/>
          <w:szCs w:val="20"/>
          <w:lang w:val="it-IT"/>
        </w:rPr>
        <w:t>comunicacion@fundacionvital.eus</w:t>
      </w:r>
    </w:hyperlink>
    <w:r w:rsidR="00CB64C8" w:rsidRPr="008716E6">
      <w:rPr>
        <w:rStyle w:val="Hipervnculo"/>
        <w:rFonts w:ascii="SanukLF-Light" w:eastAsia="Arial Unicode MS" w:hAnsi="SanukLF-Light" w:cs="Arial"/>
        <w:color w:val="auto"/>
        <w:sz w:val="20"/>
        <w:szCs w:val="20"/>
        <w:u w:val="none"/>
        <w:lang w:val="it-IT"/>
      </w:rPr>
      <w:t xml:space="preserve">     </w:t>
    </w:r>
    <w:r w:rsidRPr="008716E6">
      <w:rPr>
        <w:rStyle w:val="Hipervnculo"/>
        <w:rFonts w:ascii="SanukLF-Light" w:eastAsia="Arial Unicode MS" w:hAnsi="SanukLF-Light" w:cs="Arial"/>
        <w:b/>
        <w:bCs/>
        <w:color w:val="auto"/>
        <w:sz w:val="20"/>
        <w:szCs w:val="20"/>
        <w:lang w:val="it-IT"/>
      </w:rPr>
      <w:t>www.arkabia.eus</w:t>
    </w:r>
  </w:p>
  <w:p w14:paraId="716E3B75" w14:textId="77777777" w:rsidR="00CB64C8" w:rsidRPr="008716E6" w:rsidRDefault="00CB64C8" w:rsidP="00F029E7">
    <w:pPr>
      <w:pStyle w:val="Encabezado"/>
      <w:tabs>
        <w:tab w:val="clear" w:pos="8504"/>
        <w:tab w:val="right" w:pos="9356"/>
      </w:tabs>
      <w:spacing w:after="0" w:line="240" w:lineRule="auto"/>
      <w:jc w:val="center"/>
      <w:rPr>
        <w:rFonts w:eastAsia="Arial Unicode MS" w:cs="Arial"/>
        <w:bCs/>
        <w:color w:val="002060"/>
        <w:lang w:val="it-IT"/>
      </w:rPr>
    </w:pPr>
  </w:p>
  <w:p w14:paraId="7026938E" w14:textId="77777777" w:rsidR="009E6157" w:rsidRPr="008716E6" w:rsidRDefault="009E6157" w:rsidP="00CB64C8">
    <w:pPr>
      <w:pStyle w:val="Piedep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EA416" w14:textId="77777777" w:rsidR="00153C37" w:rsidRDefault="00153C37">
      <w:r>
        <w:separator/>
      </w:r>
    </w:p>
  </w:footnote>
  <w:footnote w:type="continuationSeparator" w:id="0">
    <w:p w14:paraId="79AA24CD" w14:textId="77777777" w:rsidR="00153C37" w:rsidRDefault="00153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47F9" w14:textId="1CE99BFC" w:rsidR="006B2109" w:rsidRPr="00175A49" w:rsidRDefault="000F5A18" w:rsidP="002702E7">
    <w:pPr>
      <w:pStyle w:val="Encabezado"/>
      <w:ind w:left="5664"/>
      <w:jc w:val="center"/>
      <w:rPr>
        <w:lang w:val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911C7F8" wp14:editId="42CB6B82">
          <wp:simplePos x="0" y="0"/>
          <wp:positionH relativeFrom="margin">
            <wp:posOffset>4244975</wp:posOffset>
          </wp:positionH>
          <wp:positionV relativeFrom="paragraph">
            <wp:posOffset>-48260</wp:posOffset>
          </wp:positionV>
          <wp:extent cx="1666875" cy="421005"/>
          <wp:effectExtent l="0" t="0" r="9525" b="0"/>
          <wp:wrapSquare wrapText="bothSides"/>
          <wp:docPr id="1735143838" name="Imagen 17351438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0126" name="Imagen 131480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42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F44">
      <w:rPr>
        <w:lang w:val="pt-BR"/>
      </w:rPr>
      <w:t xml:space="preserve">    </w:t>
    </w:r>
    <w:r w:rsidR="002702E7">
      <w:rPr>
        <w:lang w:val="pt-BR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55AA022"/>
    <w:lvl w:ilvl="0">
      <w:numFmt w:val="decimal"/>
      <w:lvlText w:val="*"/>
      <w:lvlJc w:val="left"/>
    </w:lvl>
  </w:abstractNum>
  <w:abstractNum w:abstractNumId="1" w15:restartNumberingAfterBreak="0">
    <w:nsid w:val="003C352F"/>
    <w:multiLevelType w:val="singleLevel"/>
    <w:tmpl w:val="52E45228"/>
    <w:lvl w:ilvl="0">
      <w:start w:val="1"/>
      <w:numFmt w:val="bullet"/>
      <w:lvlText w:val=""/>
      <w:lvlJc w:val="left"/>
      <w:pPr>
        <w:tabs>
          <w:tab w:val="num" w:pos="0"/>
        </w:tabs>
        <w:ind w:left="708" w:hanging="283"/>
      </w:pPr>
      <w:rPr>
        <w:rFonts w:ascii="Symbol" w:hAnsi="Symbol" w:hint="default"/>
        <w:sz w:val="24"/>
      </w:rPr>
    </w:lvl>
  </w:abstractNum>
  <w:abstractNum w:abstractNumId="2" w15:restartNumberingAfterBreak="0">
    <w:nsid w:val="00FA2F41"/>
    <w:multiLevelType w:val="hybridMultilevel"/>
    <w:tmpl w:val="25E881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F4C61"/>
    <w:multiLevelType w:val="hybridMultilevel"/>
    <w:tmpl w:val="18B2D6FC"/>
    <w:lvl w:ilvl="0" w:tplc="726293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821E9E">
      <w:start w:val="1"/>
      <w:numFmt w:val="bullet"/>
      <w:pStyle w:val="vieta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86270"/>
    <w:multiLevelType w:val="hybridMultilevel"/>
    <w:tmpl w:val="DB56EC36"/>
    <w:lvl w:ilvl="0" w:tplc="B7EECEAC">
      <w:start w:val="1"/>
      <w:numFmt w:val="bullet"/>
      <w:pStyle w:val="vieta5"/>
      <w:lvlText w:val="-"/>
      <w:lvlJc w:val="left"/>
      <w:pPr>
        <w:tabs>
          <w:tab w:val="num" w:pos="425"/>
        </w:tabs>
        <w:ind w:left="2832" w:hanging="283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08F67CEE"/>
    <w:multiLevelType w:val="hybridMultilevel"/>
    <w:tmpl w:val="11FEAC62"/>
    <w:lvl w:ilvl="0" w:tplc="5630F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167A"/>
    <w:multiLevelType w:val="multilevel"/>
    <w:tmpl w:val="14EE59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22B3E30"/>
    <w:multiLevelType w:val="multilevel"/>
    <w:tmpl w:val="CA407A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E2B9A"/>
    <w:multiLevelType w:val="hybridMultilevel"/>
    <w:tmpl w:val="7E562E06"/>
    <w:lvl w:ilvl="0" w:tplc="035640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82461"/>
    <w:multiLevelType w:val="multilevel"/>
    <w:tmpl w:val="B7C6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E81760"/>
    <w:multiLevelType w:val="singleLevel"/>
    <w:tmpl w:val="AC884BFE"/>
    <w:lvl w:ilvl="0">
      <w:start w:val="1"/>
      <w:numFmt w:val="bullet"/>
      <w:lvlText w:val=""/>
      <w:lvlJc w:val="left"/>
      <w:pPr>
        <w:tabs>
          <w:tab w:val="num" w:pos="2127"/>
        </w:tabs>
        <w:ind w:left="2127" w:hanging="369"/>
      </w:pPr>
      <w:rPr>
        <w:rFonts w:ascii="Wingdings" w:hAnsi="Wingdings" w:hint="default"/>
        <w:sz w:val="16"/>
      </w:rPr>
    </w:lvl>
  </w:abstractNum>
  <w:abstractNum w:abstractNumId="11" w15:restartNumberingAfterBreak="0">
    <w:nsid w:val="2E4300F2"/>
    <w:multiLevelType w:val="hybridMultilevel"/>
    <w:tmpl w:val="D04A31D2"/>
    <w:lvl w:ilvl="0" w:tplc="72629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40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66A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A73240"/>
    <w:multiLevelType w:val="hybridMultilevel"/>
    <w:tmpl w:val="0CBC01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47F74"/>
    <w:multiLevelType w:val="hybridMultilevel"/>
    <w:tmpl w:val="BFDE2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C28E8"/>
    <w:multiLevelType w:val="singleLevel"/>
    <w:tmpl w:val="C938FC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13664BB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6" w15:restartNumberingAfterBreak="0">
    <w:nsid w:val="431F4270"/>
    <w:multiLevelType w:val="multilevel"/>
    <w:tmpl w:val="2576A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FFCC00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246FC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18" w15:restartNumberingAfterBreak="0">
    <w:nsid w:val="4F3C7AC2"/>
    <w:multiLevelType w:val="multilevel"/>
    <w:tmpl w:val="64547F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AB4C64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abstractNum w:abstractNumId="20" w15:restartNumberingAfterBreak="0">
    <w:nsid w:val="53C149F9"/>
    <w:multiLevelType w:val="hybridMultilevel"/>
    <w:tmpl w:val="344CC11E"/>
    <w:lvl w:ilvl="0" w:tplc="995CFA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FED71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23C860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68668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42815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1F41B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B12EBF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4C6302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7807E9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5C53B10"/>
    <w:multiLevelType w:val="singleLevel"/>
    <w:tmpl w:val="3AA64444"/>
    <w:lvl w:ilvl="0">
      <w:start w:val="1"/>
      <w:numFmt w:val="bullet"/>
      <w:lvlText w:val=""/>
      <w:legacy w:legacy="1" w:legacySpace="0" w:legacyIndent="283"/>
      <w:lvlJc w:val="left"/>
      <w:pPr>
        <w:ind w:left="708" w:hanging="283"/>
      </w:pPr>
      <w:rPr>
        <w:rFonts w:ascii="Symbol" w:hAnsi="Symbol" w:hint="default"/>
      </w:rPr>
    </w:lvl>
  </w:abstractNum>
  <w:abstractNum w:abstractNumId="22" w15:restartNumberingAfterBreak="0">
    <w:nsid w:val="5B726075"/>
    <w:multiLevelType w:val="hybridMultilevel"/>
    <w:tmpl w:val="9402AD26"/>
    <w:lvl w:ilvl="0" w:tplc="1F5C725A">
      <w:start w:val="1"/>
      <w:numFmt w:val="bullet"/>
      <w:pStyle w:val="vieta4"/>
      <w:lvlText w:val=""/>
      <w:lvlJc w:val="left"/>
      <w:pPr>
        <w:tabs>
          <w:tab w:val="num" w:pos="2486"/>
        </w:tabs>
        <w:ind w:left="2486" w:hanging="360"/>
      </w:pPr>
      <w:rPr>
        <w:rFonts w:ascii="Trebuchet MS" w:hAnsi="Trebuchet MS" w:hint="default"/>
        <w:color w:val="auto"/>
        <w:sz w:val="16"/>
        <w:szCs w:val="16"/>
      </w:rPr>
    </w:lvl>
    <w:lvl w:ilvl="1" w:tplc="89EA61A2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FA2E8232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257EB800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5A3058A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BFC0DEB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597A0130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0DBE81DC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7144BB16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3" w15:restartNumberingAfterBreak="0">
    <w:nsid w:val="5C4228C9"/>
    <w:multiLevelType w:val="multilevel"/>
    <w:tmpl w:val="2F4AA78A"/>
    <w:lvl w:ilvl="0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4" w15:restartNumberingAfterBreak="0">
    <w:nsid w:val="5DEC03B1"/>
    <w:multiLevelType w:val="hybridMultilevel"/>
    <w:tmpl w:val="797E4070"/>
    <w:lvl w:ilvl="0" w:tplc="25860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F6DE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842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40B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84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14A0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F0B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AC3E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88E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C714B5"/>
    <w:multiLevelType w:val="singleLevel"/>
    <w:tmpl w:val="DCBE1016"/>
    <w:lvl w:ilvl="0">
      <w:start w:val="1"/>
      <w:numFmt w:val="bullet"/>
      <w:lvlText w:val="•"/>
      <w:lvlJc w:val="left"/>
      <w:pPr>
        <w:tabs>
          <w:tab w:val="num" w:pos="417"/>
        </w:tabs>
        <w:ind w:left="340" w:hanging="283"/>
      </w:pPr>
      <w:rPr>
        <w:rFonts w:ascii="Arial Black" w:hAnsi="Arial Black" w:hint="default"/>
        <w:sz w:val="24"/>
      </w:rPr>
    </w:lvl>
  </w:abstractNum>
  <w:abstractNum w:abstractNumId="26" w15:restartNumberingAfterBreak="0">
    <w:nsid w:val="66807FAE"/>
    <w:multiLevelType w:val="hybridMultilevel"/>
    <w:tmpl w:val="35021D68"/>
    <w:lvl w:ilvl="0" w:tplc="C262C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63A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2C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88B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A8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A2C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D25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EBA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FA5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F053E7"/>
    <w:multiLevelType w:val="hybridMultilevel"/>
    <w:tmpl w:val="C148657C"/>
    <w:lvl w:ilvl="0" w:tplc="F3B658C4">
      <w:start w:val="1"/>
      <w:numFmt w:val="bullet"/>
      <w:pStyle w:val="vieta1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B1E6F"/>
    <w:multiLevelType w:val="hybridMultilevel"/>
    <w:tmpl w:val="2F4AA78A"/>
    <w:lvl w:ilvl="0" w:tplc="6FB2587A">
      <w:start w:val="1"/>
      <w:numFmt w:val="bullet"/>
      <w:lvlText w:val=""/>
      <w:lvlJc w:val="left"/>
      <w:pPr>
        <w:tabs>
          <w:tab w:val="num" w:pos="2495"/>
        </w:tabs>
        <w:ind w:left="2495" w:hanging="369"/>
      </w:pPr>
      <w:rPr>
        <w:rFonts w:ascii="Symbol" w:eastAsia="Times New Roman" w:hAnsi="Symbol" w:cs="Times New Roman" w:hint="default"/>
        <w:color w:val="auto"/>
      </w:rPr>
    </w:lvl>
    <w:lvl w:ilvl="1" w:tplc="9EE8DB80" w:tentative="1">
      <w:start w:val="1"/>
      <w:numFmt w:val="bullet"/>
      <w:lvlText w:val="o"/>
      <w:lvlJc w:val="left"/>
      <w:pPr>
        <w:tabs>
          <w:tab w:val="num" w:pos="3167"/>
        </w:tabs>
        <w:ind w:left="3167" w:hanging="360"/>
      </w:pPr>
      <w:rPr>
        <w:rFonts w:ascii="Courier New" w:hAnsi="Courier New" w:hint="default"/>
      </w:rPr>
    </w:lvl>
    <w:lvl w:ilvl="2" w:tplc="359E4488" w:tentative="1">
      <w:start w:val="1"/>
      <w:numFmt w:val="bullet"/>
      <w:lvlText w:val=""/>
      <w:lvlJc w:val="left"/>
      <w:pPr>
        <w:tabs>
          <w:tab w:val="num" w:pos="3887"/>
        </w:tabs>
        <w:ind w:left="3887" w:hanging="360"/>
      </w:pPr>
      <w:rPr>
        <w:rFonts w:ascii="Wingdings" w:hAnsi="Wingdings" w:hint="default"/>
      </w:rPr>
    </w:lvl>
    <w:lvl w:ilvl="3" w:tplc="A06A8EAE" w:tentative="1">
      <w:start w:val="1"/>
      <w:numFmt w:val="bullet"/>
      <w:lvlText w:val=""/>
      <w:lvlJc w:val="left"/>
      <w:pPr>
        <w:tabs>
          <w:tab w:val="num" w:pos="4607"/>
        </w:tabs>
        <w:ind w:left="4607" w:hanging="360"/>
      </w:pPr>
      <w:rPr>
        <w:rFonts w:ascii="Symbol" w:hAnsi="Symbol" w:hint="default"/>
      </w:rPr>
    </w:lvl>
    <w:lvl w:ilvl="4" w:tplc="3A2E7BB2" w:tentative="1">
      <w:start w:val="1"/>
      <w:numFmt w:val="bullet"/>
      <w:lvlText w:val="o"/>
      <w:lvlJc w:val="left"/>
      <w:pPr>
        <w:tabs>
          <w:tab w:val="num" w:pos="5327"/>
        </w:tabs>
        <w:ind w:left="5327" w:hanging="360"/>
      </w:pPr>
      <w:rPr>
        <w:rFonts w:ascii="Courier New" w:hAnsi="Courier New" w:hint="default"/>
      </w:rPr>
    </w:lvl>
    <w:lvl w:ilvl="5" w:tplc="EAE29B2C" w:tentative="1">
      <w:start w:val="1"/>
      <w:numFmt w:val="bullet"/>
      <w:lvlText w:val=""/>
      <w:lvlJc w:val="left"/>
      <w:pPr>
        <w:tabs>
          <w:tab w:val="num" w:pos="6047"/>
        </w:tabs>
        <w:ind w:left="6047" w:hanging="360"/>
      </w:pPr>
      <w:rPr>
        <w:rFonts w:ascii="Wingdings" w:hAnsi="Wingdings" w:hint="default"/>
      </w:rPr>
    </w:lvl>
    <w:lvl w:ilvl="6" w:tplc="8232465C" w:tentative="1">
      <w:start w:val="1"/>
      <w:numFmt w:val="bullet"/>
      <w:lvlText w:val=""/>
      <w:lvlJc w:val="left"/>
      <w:pPr>
        <w:tabs>
          <w:tab w:val="num" w:pos="6767"/>
        </w:tabs>
        <w:ind w:left="6767" w:hanging="360"/>
      </w:pPr>
      <w:rPr>
        <w:rFonts w:ascii="Symbol" w:hAnsi="Symbol" w:hint="default"/>
      </w:rPr>
    </w:lvl>
    <w:lvl w:ilvl="7" w:tplc="97B2F4AE" w:tentative="1">
      <w:start w:val="1"/>
      <w:numFmt w:val="bullet"/>
      <w:lvlText w:val="o"/>
      <w:lvlJc w:val="left"/>
      <w:pPr>
        <w:tabs>
          <w:tab w:val="num" w:pos="7487"/>
        </w:tabs>
        <w:ind w:left="7487" w:hanging="360"/>
      </w:pPr>
      <w:rPr>
        <w:rFonts w:ascii="Courier New" w:hAnsi="Courier New" w:hint="default"/>
      </w:rPr>
    </w:lvl>
    <w:lvl w:ilvl="8" w:tplc="834464DE" w:tentative="1">
      <w:start w:val="1"/>
      <w:numFmt w:val="bullet"/>
      <w:lvlText w:val=""/>
      <w:lvlJc w:val="left"/>
      <w:pPr>
        <w:tabs>
          <w:tab w:val="num" w:pos="8207"/>
        </w:tabs>
        <w:ind w:left="8207" w:hanging="360"/>
      </w:pPr>
      <w:rPr>
        <w:rFonts w:ascii="Wingdings" w:hAnsi="Wingdings" w:hint="default"/>
      </w:rPr>
    </w:lvl>
  </w:abstractNum>
  <w:abstractNum w:abstractNumId="29" w15:restartNumberingAfterBreak="0">
    <w:nsid w:val="77E83EAA"/>
    <w:multiLevelType w:val="hybridMultilevel"/>
    <w:tmpl w:val="684A742A"/>
    <w:lvl w:ilvl="0" w:tplc="F9E69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CC00"/>
      </w:rPr>
    </w:lvl>
    <w:lvl w:ilvl="1" w:tplc="59BC1D04">
      <w:start w:val="1"/>
      <w:numFmt w:val="bullet"/>
      <w:pStyle w:val="vieta2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  <w:color w:val="auto"/>
        <w:sz w:val="16"/>
        <w:szCs w:val="16"/>
      </w:rPr>
    </w:lvl>
    <w:lvl w:ilvl="2" w:tplc="6E169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63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B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48C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AC05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C92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E24B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A4D"/>
    <w:multiLevelType w:val="hybridMultilevel"/>
    <w:tmpl w:val="8256B7BA"/>
    <w:lvl w:ilvl="0" w:tplc="06F086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500C7E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3F6BF3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0C66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4D694B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EFB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060D2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87609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3469FF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BC807AD"/>
    <w:multiLevelType w:val="hybridMultilevel"/>
    <w:tmpl w:val="5A18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8D02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C9F2449"/>
    <w:multiLevelType w:val="hybridMultilevel"/>
    <w:tmpl w:val="BFBC1E02"/>
    <w:lvl w:ilvl="0" w:tplc="0C0A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0E1491"/>
    <w:multiLevelType w:val="singleLevel"/>
    <w:tmpl w:val="35E05802"/>
    <w:lvl w:ilvl="0">
      <w:start w:val="1"/>
      <w:numFmt w:val="bullet"/>
      <w:lvlText w:val=""/>
      <w:lvlJc w:val="left"/>
      <w:pPr>
        <w:tabs>
          <w:tab w:val="num" w:pos="785"/>
        </w:tabs>
        <w:ind w:left="708" w:hanging="283"/>
      </w:pPr>
      <w:rPr>
        <w:rFonts w:ascii="Symbol" w:hAnsi="Symbol" w:hint="default"/>
        <w:sz w:val="14"/>
      </w:rPr>
    </w:lvl>
  </w:abstractNum>
  <w:num w:numId="1" w16cid:durableId="1597059546">
    <w:abstractNumId w:val="10"/>
  </w:num>
  <w:num w:numId="2" w16cid:durableId="341979327">
    <w:abstractNumId w:val="10"/>
  </w:num>
  <w:num w:numId="3" w16cid:durableId="1583106764">
    <w:abstractNumId w:val="21"/>
  </w:num>
  <w:num w:numId="4" w16cid:durableId="1618755487">
    <w:abstractNumId w:val="0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5" w16cid:durableId="827748699">
    <w:abstractNumId w:val="14"/>
  </w:num>
  <w:num w:numId="6" w16cid:durableId="2064140205">
    <w:abstractNumId w:val="25"/>
  </w:num>
  <w:num w:numId="7" w16cid:durableId="1676568462">
    <w:abstractNumId w:val="1"/>
  </w:num>
  <w:num w:numId="8" w16cid:durableId="1657683647">
    <w:abstractNumId w:val="19"/>
  </w:num>
  <w:num w:numId="9" w16cid:durableId="469175093">
    <w:abstractNumId w:val="17"/>
  </w:num>
  <w:num w:numId="10" w16cid:durableId="496699651">
    <w:abstractNumId w:val="32"/>
  </w:num>
  <w:num w:numId="11" w16cid:durableId="778794880">
    <w:abstractNumId w:val="34"/>
  </w:num>
  <w:num w:numId="12" w16cid:durableId="717777047">
    <w:abstractNumId w:val="15"/>
  </w:num>
  <w:num w:numId="13" w16cid:durableId="3482147">
    <w:abstractNumId w:val="27"/>
  </w:num>
  <w:num w:numId="14" w16cid:durableId="97797863">
    <w:abstractNumId w:val="3"/>
  </w:num>
  <w:num w:numId="15" w16cid:durableId="2078283816">
    <w:abstractNumId w:val="3"/>
  </w:num>
  <w:num w:numId="16" w16cid:durableId="1664822432">
    <w:abstractNumId w:val="28"/>
  </w:num>
  <w:num w:numId="17" w16cid:durableId="2145655472">
    <w:abstractNumId w:val="4"/>
  </w:num>
  <w:num w:numId="18" w16cid:durableId="1488667725">
    <w:abstractNumId w:val="33"/>
  </w:num>
  <w:num w:numId="19" w16cid:durableId="130755610">
    <w:abstractNumId w:val="26"/>
  </w:num>
  <w:num w:numId="20" w16cid:durableId="1726106379">
    <w:abstractNumId w:val="30"/>
  </w:num>
  <w:num w:numId="21" w16cid:durableId="566187170">
    <w:abstractNumId w:val="7"/>
  </w:num>
  <w:num w:numId="22" w16cid:durableId="1511260755">
    <w:abstractNumId w:val="5"/>
  </w:num>
  <w:num w:numId="23" w16cid:durableId="1368335450">
    <w:abstractNumId w:val="16"/>
  </w:num>
  <w:num w:numId="24" w16cid:durableId="1599562288">
    <w:abstractNumId w:val="29"/>
  </w:num>
  <w:num w:numId="25" w16cid:durableId="1388798407">
    <w:abstractNumId w:val="23"/>
  </w:num>
  <w:num w:numId="26" w16cid:durableId="681470568">
    <w:abstractNumId w:val="22"/>
  </w:num>
  <w:num w:numId="27" w16cid:durableId="1595939031">
    <w:abstractNumId w:val="20"/>
  </w:num>
  <w:num w:numId="28" w16cid:durableId="534779614">
    <w:abstractNumId w:val="11"/>
  </w:num>
  <w:num w:numId="29" w16cid:durableId="527571640">
    <w:abstractNumId w:val="24"/>
  </w:num>
  <w:num w:numId="30" w16cid:durableId="1649246093">
    <w:abstractNumId w:val="2"/>
  </w:num>
  <w:num w:numId="31" w16cid:durableId="1555236501">
    <w:abstractNumId w:val="31"/>
  </w:num>
  <w:num w:numId="32" w16cid:durableId="861240636">
    <w:abstractNumId w:val="18"/>
  </w:num>
  <w:num w:numId="33" w16cid:durableId="680398594">
    <w:abstractNumId w:val="8"/>
  </w:num>
  <w:num w:numId="34" w16cid:durableId="189876441">
    <w:abstractNumId w:val="9"/>
  </w:num>
  <w:num w:numId="35" w16cid:durableId="611674070">
    <w:abstractNumId w:val="6"/>
  </w:num>
  <w:num w:numId="36" w16cid:durableId="261688692">
    <w:abstractNumId w:val="12"/>
  </w:num>
  <w:num w:numId="37" w16cid:durableId="1106383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AD"/>
    <w:rsid w:val="00003F20"/>
    <w:rsid w:val="00005C4D"/>
    <w:rsid w:val="00006F12"/>
    <w:rsid w:val="000159AE"/>
    <w:rsid w:val="00023975"/>
    <w:rsid w:val="00023B8D"/>
    <w:rsid w:val="000240C8"/>
    <w:rsid w:val="0002424F"/>
    <w:rsid w:val="00032A2C"/>
    <w:rsid w:val="00036C4D"/>
    <w:rsid w:val="00037273"/>
    <w:rsid w:val="0004043A"/>
    <w:rsid w:val="000623EC"/>
    <w:rsid w:val="00065008"/>
    <w:rsid w:val="000666A6"/>
    <w:rsid w:val="0007516D"/>
    <w:rsid w:val="00075827"/>
    <w:rsid w:val="00075E31"/>
    <w:rsid w:val="00075F7B"/>
    <w:rsid w:val="00082B8B"/>
    <w:rsid w:val="00083F50"/>
    <w:rsid w:val="000A1321"/>
    <w:rsid w:val="000A2021"/>
    <w:rsid w:val="000A3EF1"/>
    <w:rsid w:val="000A6682"/>
    <w:rsid w:val="000A6F0E"/>
    <w:rsid w:val="000B1D3A"/>
    <w:rsid w:val="000B3628"/>
    <w:rsid w:val="000C07B5"/>
    <w:rsid w:val="000C1BA6"/>
    <w:rsid w:val="000C41B6"/>
    <w:rsid w:val="000C5A6D"/>
    <w:rsid w:val="000C7A3A"/>
    <w:rsid w:val="000D1E1C"/>
    <w:rsid w:val="000D7062"/>
    <w:rsid w:val="000E15FD"/>
    <w:rsid w:val="000E57BF"/>
    <w:rsid w:val="000E6CB8"/>
    <w:rsid w:val="000F1900"/>
    <w:rsid w:val="000F5A18"/>
    <w:rsid w:val="000F5DC7"/>
    <w:rsid w:val="000F66BC"/>
    <w:rsid w:val="00102A6A"/>
    <w:rsid w:val="0010605C"/>
    <w:rsid w:val="00110CBD"/>
    <w:rsid w:val="00113A78"/>
    <w:rsid w:val="00114E13"/>
    <w:rsid w:val="0012159C"/>
    <w:rsid w:val="00130F2D"/>
    <w:rsid w:val="0013150F"/>
    <w:rsid w:val="001401CB"/>
    <w:rsid w:val="001407FB"/>
    <w:rsid w:val="001463DB"/>
    <w:rsid w:val="00151364"/>
    <w:rsid w:val="00152BDB"/>
    <w:rsid w:val="00152D75"/>
    <w:rsid w:val="00153C37"/>
    <w:rsid w:val="00154D92"/>
    <w:rsid w:val="00157044"/>
    <w:rsid w:val="00162B38"/>
    <w:rsid w:val="00163CD2"/>
    <w:rsid w:val="00166A5A"/>
    <w:rsid w:val="00175331"/>
    <w:rsid w:val="001755E5"/>
    <w:rsid w:val="00175A49"/>
    <w:rsid w:val="00184A18"/>
    <w:rsid w:val="00184F6C"/>
    <w:rsid w:val="00185D23"/>
    <w:rsid w:val="001860C7"/>
    <w:rsid w:val="00187EC0"/>
    <w:rsid w:val="00187F7F"/>
    <w:rsid w:val="001A04C3"/>
    <w:rsid w:val="001A0638"/>
    <w:rsid w:val="001A08E7"/>
    <w:rsid w:val="001A43C2"/>
    <w:rsid w:val="001A50F9"/>
    <w:rsid w:val="001A55FE"/>
    <w:rsid w:val="001A7190"/>
    <w:rsid w:val="001A77A1"/>
    <w:rsid w:val="001B504C"/>
    <w:rsid w:val="001B751B"/>
    <w:rsid w:val="001C329C"/>
    <w:rsid w:val="001C3E07"/>
    <w:rsid w:val="001C61E6"/>
    <w:rsid w:val="001D4794"/>
    <w:rsid w:val="001D5C5C"/>
    <w:rsid w:val="001D70A0"/>
    <w:rsid w:val="001E21E1"/>
    <w:rsid w:val="001E4510"/>
    <w:rsid w:val="001E4BC1"/>
    <w:rsid w:val="001E56BE"/>
    <w:rsid w:val="001E7D1D"/>
    <w:rsid w:val="001F092A"/>
    <w:rsid w:val="001F1DFC"/>
    <w:rsid w:val="001F5579"/>
    <w:rsid w:val="001F69CB"/>
    <w:rsid w:val="00203D56"/>
    <w:rsid w:val="00206A8F"/>
    <w:rsid w:val="00207575"/>
    <w:rsid w:val="00207601"/>
    <w:rsid w:val="0021034D"/>
    <w:rsid w:val="00211D0B"/>
    <w:rsid w:val="00216874"/>
    <w:rsid w:val="002432D5"/>
    <w:rsid w:val="002441D7"/>
    <w:rsid w:val="00245C0F"/>
    <w:rsid w:val="002479D1"/>
    <w:rsid w:val="00261DCE"/>
    <w:rsid w:val="002632ED"/>
    <w:rsid w:val="002637D9"/>
    <w:rsid w:val="002702E7"/>
    <w:rsid w:val="002743F9"/>
    <w:rsid w:val="00275CCC"/>
    <w:rsid w:val="00277A85"/>
    <w:rsid w:val="002810F0"/>
    <w:rsid w:val="00282621"/>
    <w:rsid w:val="00290F87"/>
    <w:rsid w:val="00294A87"/>
    <w:rsid w:val="00296065"/>
    <w:rsid w:val="00297535"/>
    <w:rsid w:val="002A0274"/>
    <w:rsid w:val="002A60DF"/>
    <w:rsid w:val="002A6B5E"/>
    <w:rsid w:val="002B0647"/>
    <w:rsid w:val="002C35A3"/>
    <w:rsid w:val="002C79A6"/>
    <w:rsid w:val="002D4468"/>
    <w:rsid w:val="002D4ABF"/>
    <w:rsid w:val="002D5D77"/>
    <w:rsid w:val="002E050A"/>
    <w:rsid w:val="002E092A"/>
    <w:rsid w:val="002E2D49"/>
    <w:rsid w:val="002E51DA"/>
    <w:rsid w:val="002E5D32"/>
    <w:rsid w:val="002F384D"/>
    <w:rsid w:val="002F3961"/>
    <w:rsid w:val="002F4CB1"/>
    <w:rsid w:val="0030189B"/>
    <w:rsid w:val="003023B2"/>
    <w:rsid w:val="00303708"/>
    <w:rsid w:val="00306C61"/>
    <w:rsid w:val="00310275"/>
    <w:rsid w:val="0031151D"/>
    <w:rsid w:val="003154C7"/>
    <w:rsid w:val="00327EE3"/>
    <w:rsid w:val="00335E04"/>
    <w:rsid w:val="00335F45"/>
    <w:rsid w:val="003364A9"/>
    <w:rsid w:val="00336812"/>
    <w:rsid w:val="00337B6D"/>
    <w:rsid w:val="003417D2"/>
    <w:rsid w:val="003434F2"/>
    <w:rsid w:val="0034566F"/>
    <w:rsid w:val="00346E6C"/>
    <w:rsid w:val="00350095"/>
    <w:rsid w:val="003524A9"/>
    <w:rsid w:val="00352D22"/>
    <w:rsid w:val="00354EA4"/>
    <w:rsid w:val="003557DD"/>
    <w:rsid w:val="00357251"/>
    <w:rsid w:val="00362CA0"/>
    <w:rsid w:val="00367601"/>
    <w:rsid w:val="0037087D"/>
    <w:rsid w:val="00370E70"/>
    <w:rsid w:val="003721F3"/>
    <w:rsid w:val="00376054"/>
    <w:rsid w:val="00377543"/>
    <w:rsid w:val="0038044B"/>
    <w:rsid w:val="003857D6"/>
    <w:rsid w:val="00393709"/>
    <w:rsid w:val="003A3046"/>
    <w:rsid w:val="003A6225"/>
    <w:rsid w:val="003A7038"/>
    <w:rsid w:val="003B1FB7"/>
    <w:rsid w:val="003B22E6"/>
    <w:rsid w:val="003B4427"/>
    <w:rsid w:val="003B4A09"/>
    <w:rsid w:val="003B4D19"/>
    <w:rsid w:val="003C0820"/>
    <w:rsid w:val="003C1761"/>
    <w:rsid w:val="003C34A7"/>
    <w:rsid w:val="003D2C29"/>
    <w:rsid w:val="003D45DC"/>
    <w:rsid w:val="003D511C"/>
    <w:rsid w:val="003D670A"/>
    <w:rsid w:val="003D7FA0"/>
    <w:rsid w:val="003E33A8"/>
    <w:rsid w:val="003E4139"/>
    <w:rsid w:val="003E4AD9"/>
    <w:rsid w:val="003E5BF2"/>
    <w:rsid w:val="003E63A9"/>
    <w:rsid w:val="003F1CB0"/>
    <w:rsid w:val="003F4902"/>
    <w:rsid w:val="003F6245"/>
    <w:rsid w:val="003F70EE"/>
    <w:rsid w:val="003F76ED"/>
    <w:rsid w:val="003F7AAE"/>
    <w:rsid w:val="0040070D"/>
    <w:rsid w:val="00400B1E"/>
    <w:rsid w:val="00401FEB"/>
    <w:rsid w:val="004126DB"/>
    <w:rsid w:val="00420C7B"/>
    <w:rsid w:val="00421A20"/>
    <w:rsid w:val="00421BAF"/>
    <w:rsid w:val="0042499D"/>
    <w:rsid w:val="00425579"/>
    <w:rsid w:val="004350CD"/>
    <w:rsid w:val="00436A20"/>
    <w:rsid w:val="00440EA7"/>
    <w:rsid w:val="00444B65"/>
    <w:rsid w:val="004451FE"/>
    <w:rsid w:val="0045193A"/>
    <w:rsid w:val="00451D1B"/>
    <w:rsid w:val="00456D11"/>
    <w:rsid w:val="004576D7"/>
    <w:rsid w:val="0046064D"/>
    <w:rsid w:val="004610C9"/>
    <w:rsid w:val="00464440"/>
    <w:rsid w:val="00465860"/>
    <w:rsid w:val="00465B3D"/>
    <w:rsid w:val="0047067F"/>
    <w:rsid w:val="00476627"/>
    <w:rsid w:val="00477BAD"/>
    <w:rsid w:val="004801A3"/>
    <w:rsid w:val="00484081"/>
    <w:rsid w:val="00485CBD"/>
    <w:rsid w:val="004869C3"/>
    <w:rsid w:val="004913AE"/>
    <w:rsid w:val="00492192"/>
    <w:rsid w:val="004934D0"/>
    <w:rsid w:val="00494216"/>
    <w:rsid w:val="00494CA5"/>
    <w:rsid w:val="0049573C"/>
    <w:rsid w:val="00496EC7"/>
    <w:rsid w:val="004A1F47"/>
    <w:rsid w:val="004A27E6"/>
    <w:rsid w:val="004B0D8F"/>
    <w:rsid w:val="004B26F8"/>
    <w:rsid w:val="004B3774"/>
    <w:rsid w:val="004C1050"/>
    <w:rsid w:val="004C2B9F"/>
    <w:rsid w:val="004D1D9F"/>
    <w:rsid w:val="004E11FB"/>
    <w:rsid w:val="004F0F46"/>
    <w:rsid w:val="004F2AD8"/>
    <w:rsid w:val="004F3FAC"/>
    <w:rsid w:val="004F4C7D"/>
    <w:rsid w:val="004F59AD"/>
    <w:rsid w:val="00500234"/>
    <w:rsid w:val="00500546"/>
    <w:rsid w:val="00500B36"/>
    <w:rsid w:val="005010B7"/>
    <w:rsid w:val="00502031"/>
    <w:rsid w:val="00503F94"/>
    <w:rsid w:val="00506D25"/>
    <w:rsid w:val="00513A68"/>
    <w:rsid w:val="00514F44"/>
    <w:rsid w:val="00516ED8"/>
    <w:rsid w:val="00524169"/>
    <w:rsid w:val="005304AD"/>
    <w:rsid w:val="00533036"/>
    <w:rsid w:val="005332EF"/>
    <w:rsid w:val="005343CF"/>
    <w:rsid w:val="005343FA"/>
    <w:rsid w:val="00534F0B"/>
    <w:rsid w:val="00535868"/>
    <w:rsid w:val="00540FEB"/>
    <w:rsid w:val="00542035"/>
    <w:rsid w:val="005428A7"/>
    <w:rsid w:val="0054328E"/>
    <w:rsid w:val="00544688"/>
    <w:rsid w:val="0054757F"/>
    <w:rsid w:val="00547ACC"/>
    <w:rsid w:val="0055158E"/>
    <w:rsid w:val="00552557"/>
    <w:rsid w:val="00553100"/>
    <w:rsid w:val="00555F80"/>
    <w:rsid w:val="00556621"/>
    <w:rsid w:val="005603E8"/>
    <w:rsid w:val="00567849"/>
    <w:rsid w:val="00571875"/>
    <w:rsid w:val="005732E9"/>
    <w:rsid w:val="00575D6A"/>
    <w:rsid w:val="005812A3"/>
    <w:rsid w:val="00581E5A"/>
    <w:rsid w:val="00582006"/>
    <w:rsid w:val="00582D88"/>
    <w:rsid w:val="00583834"/>
    <w:rsid w:val="00592A91"/>
    <w:rsid w:val="0059546B"/>
    <w:rsid w:val="005A1810"/>
    <w:rsid w:val="005A37FE"/>
    <w:rsid w:val="005B03F7"/>
    <w:rsid w:val="005B1175"/>
    <w:rsid w:val="005B4281"/>
    <w:rsid w:val="005B52A8"/>
    <w:rsid w:val="005B5872"/>
    <w:rsid w:val="005B6D7E"/>
    <w:rsid w:val="005B70C2"/>
    <w:rsid w:val="005C3743"/>
    <w:rsid w:val="005C7032"/>
    <w:rsid w:val="005D4EDC"/>
    <w:rsid w:val="005D4F33"/>
    <w:rsid w:val="005D5A1B"/>
    <w:rsid w:val="005E34F6"/>
    <w:rsid w:val="005E703A"/>
    <w:rsid w:val="005F09C1"/>
    <w:rsid w:val="005F1530"/>
    <w:rsid w:val="005F4190"/>
    <w:rsid w:val="005F791C"/>
    <w:rsid w:val="0060517C"/>
    <w:rsid w:val="00613FC9"/>
    <w:rsid w:val="006150DC"/>
    <w:rsid w:val="00620D05"/>
    <w:rsid w:val="006264CD"/>
    <w:rsid w:val="0063574B"/>
    <w:rsid w:val="00635EB1"/>
    <w:rsid w:val="00636B1A"/>
    <w:rsid w:val="00642739"/>
    <w:rsid w:val="0064323D"/>
    <w:rsid w:val="006504B0"/>
    <w:rsid w:val="00651258"/>
    <w:rsid w:val="006573ED"/>
    <w:rsid w:val="0066064D"/>
    <w:rsid w:val="00660A0C"/>
    <w:rsid w:val="00662F93"/>
    <w:rsid w:val="00663249"/>
    <w:rsid w:val="00666926"/>
    <w:rsid w:val="00667C7B"/>
    <w:rsid w:val="00671BCD"/>
    <w:rsid w:val="006723DF"/>
    <w:rsid w:val="00675D31"/>
    <w:rsid w:val="00676924"/>
    <w:rsid w:val="00676C7F"/>
    <w:rsid w:val="006779E8"/>
    <w:rsid w:val="006802D2"/>
    <w:rsid w:val="006833CE"/>
    <w:rsid w:val="006906CB"/>
    <w:rsid w:val="006964CC"/>
    <w:rsid w:val="006A04C7"/>
    <w:rsid w:val="006A0B5B"/>
    <w:rsid w:val="006A31DE"/>
    <w:rsid w:val="006A5097"/>
    <w:rsid w:val="006A610F"/>
    <w:rsid w:val="006A6DD4"/>
    <w:rsid w:val="006B0511"/>
    <w:rsid w:val="006B2109"/>
    <w:rsid w:val="006B5486"/>
    <w:rsid w:val="006C7360"/>
    <w:rsid w:val="006D0975"/>
    <w:rsid w:val="006D0D4A"/>
    <w:rsid w:val="006D21AB"/>
    <w:rsid w:val="006D4B99"/>
    <w:rsid w:val="006D5A8C"/>
    <w:rsid w:val="006D61F7"/>
    <w:rsid w:val="006D78EE"/>
    <w:rsid w:val="006E4159"/>
    <w:rsid w:val="006E42D0"/>
    <w:rsid w:val="006E5D74"/>
    <w:rsid w:val="006F22CB"/>
    <w:rsid w:val="006F73C3"/>
    <w:rsid w:val="00703AB8"/>
    <w:rsid w:val="0070426E"/>
    <w:rsid w:val="00704360"/>
    <w:rsid w:val="00704EE5"/>
    <w:rsid w:val="00706A21"/>
    <w:rsid w:val="007077B7"/>
    <w:rsid w:val="00711C1F"/>
    <w:rsid w:val="00712E80"/>
    <w:rsid w:val="00714751"/>
    <w:rsid w:val="0072074F"/>
    <w:rsid w:val="0072324A"/>
    <w:rsid w:val="00727543"/>
    <w:rsid w:val="00733DD9"/>
    <w:rsid w:val="00735151"/>
    <w:rsid w:val="007478F3"/>
    <w:rsid w:val="00751F3E"/>
    <w:rsid w:val="00754592"/>
    <w:rsid w:val="0076070A"/>
    <w:rsid w:val="00760DEB"/>
    <w:rsid w:val="0076179B"/>
    <w:rsid w:val="007619E0"/>
    <w:rsid w:val="00762128"/>
    <w:rsid w:val="0077420C"/>
    <w:rsid w:val="00775E29"/>
    <w:rsid w:val="00780EE9"/>
    <w:rsid w:val="00783DA3"/>
    <w:rsid w:val="007903CC"/>
    <w:rsid w:val="00790CF2"/>
    <w:rsid w:val="00793E30"/>
    <w:rsid w:val="00795FE4"/>
    <w:rsid w:val="007960D3"/>
    <w:rsid w:val="007977D0"/>
    <w:rsid w:val="007B2C72"/>
    <w:rsid w:val="007B435C"/>
    <w:rsid w:val="007D6265"/>
    <w:rsid w:val="007D63E1"/>
    <w:rsid w:val="007E1372"/>
    <w:rsid w:val="007E1E7C"/>
    <w:rsid w:val="007F2FF4"/>
    <w:rsid w:val="007F5497"/>
    <w:rsid w:val="007F54D9"/>
    <w:rsid w:val="007F5B68"/>
    <w:rsid w:val="007F5F5D"/>
    <w:rsid w:val="007F68BB"/>
    <w:rsid w:val="0080047D"/>
    <w:rsid w:val="0080318B"/>
    <w:rsid w:val="008033C8"/>
    <w:rsid w:val="00803B35"/>
    <w:rsid w:val="00804E9C"/>
    <w:rsid w:val="00805684"/>
    <w:rsid w:val="00805701"/>
    <w:rsid w:val="00805E13"/>
    <w:rsid w:val="00806C4F"/>
    <w:rsid w:val="008070A2"/>
    <w:rsid w:val="008073F9"/>
    <w:rsid w:val="00812B43"/>
    <w:rsid w:val="008132E3"/>
    <w:rsid w:val="00813AF4"/>
    <w:rsid w:val="008175ED"/>
    <w:rsid w:val="0082703B"/>
    <w:rsid w:val="00830342"/>
    <w:rsid w:val="0083174D"/>
    <w:rsid w:val="0083591B"/>
    <w:rsid w:val="00841898"/>
    <w:rsid w:val="00843A92"/>
    <w:rsid w:val="00845402"/>
    <w:rsid w:val="00845C99"/>
    <w:rsid w:val="00845E0C"/>
    <w:rsid w:val="0084741C"/>
    <w:rsid w:val="00853739"/>
    <w:rsid w:val="00857B11"/>
    <w:rsid w:val="008600BC"/>
    <w:rsid w:val="0086034E"/>
    <w:rsid w:val="00861387"/>
    <w:rsid w:val="00865F5D"/>
    <w:rsid w:val="0086735D"/>
    <w:rsid w:val="0086781F"/>
    <w:rsid w:val="00867FBF"/>
    <w:rsid w:val="008716E6"/>
    <w:rsid w:val="00871EA3"/>
    <w:rsid w:val="00873637"/>
    <w:rsid w:val="0087676A"/>
    <w:rsid w:val="00883006"/>
    <w:rsid w:val="00885A49"/>
    <w:rsid w:val="00886D4B"/>
    <w:rsid w:val="0089106A"/>
    <w:rsid w:val="0089280C"/>
    <w:rsid w:val="00895672"/>
    <w:rsid w:val="00895972"/>
    <w:rsid w:val="008976AC"/>
    <w:rsid w:val="00897B1F"/>
    <w:rsid w:val="008A0EB2"/>
    <w:rsid w:val="008A15AF"/>
    <w:rsid w:val="008A236A"/>
    <w:rsid w:val="008A36C4"/>
    <w:rsid w:val="008A5E06"/>
    <w:rsid w:val="008A6452"/>
    <w:rsid w:val="008B2C18"/>
    <w:rsid w:val="008C0264"/>
    <w:rsid w:val="008C1D7B"/>
    <w:rsid w:val="008C6A68"/>
    <w:rsid w:val="008C7A6E"/>
    <w:rsid w:val="008D0C91"/>
    <w:rsid w:val="008D0C96"/>
    <w:rsid w:val="008D5A64"/>
    <w:rsid w:val="008D66B8"/>
    <w:rsid w:val="008D7C4E"/>
    <w:rsid w:val="008E18C2"/>
    <w:rsid w:val="008E3BF4"/>
    <w:rsid w:val="008E7A10"/>
    <w:rsid w:val="008F518F"/>
    <w:rsid w:val="008F562C"/>
    <w:rsid w:val="008F5740"/>
    <w:rsid w:val="00904BAD"/>
    <w:rsid w:val="009079CC"/>
    <w:rsid w:val="00911A57"/>
    <w:rsid w:val="009131AA"/>
    <w:rsid w:val="009139E2"/>
    <w:rsid w:val="00914A5C"/>
    <w:rsid w:val="00915440"/>
    <w:rsid w:val="00916EE1"/>
    <w:rsid w:val="00920C1B"/>
    <w:rsid w:val="00921671"/>
    <w:rsid w:val="0092255E"/>
    <w:rsid w:val="00927DF5"/>
    <w:rsid w:val="00933F6F"/>
    <w:rsid w:val="00936BFE"/>
    <w:rsid w:val="00936DB7"/>
    <w:rsid w:val="009509AA"/>
    <w:rsid w:val="009553EC"/>
    <w:rsid w:val="00955F13"/>
    <w:rsid w:val="009614CB"/>
    <w:rsid w:val="0096214A"/>
    <w:rsid w:val="00962CC2"/>
    <w:rsid w:val="00967EF9"/>
    <w:rsid w:val="009706B5"/>
    <w:rsid w:val="00973AE9"/>
    <w:rsid w:val="00976E79"/>
    <w:rsid w:val="009801E0"/>
    <w:rsid w:val="009839D2"/>
    <w:rsid w:val="00986F2A"/>
    <w:rsid w:val="009922EA"/>
    <w:rsid w:val="009942DA"/>
    <w:rsid w:val="009953A0"/>
    <w:rsid w:val="00995882"/>
    <w:rsid w:val="00995DE2"/>
    <w:rsid w:val="0099737E"/>
    <w:rsid w:val="009A4091"/>
    <w:rsid w:val="009B3238"/>
    <w:rsid w:val="009C10CE"/>
    <w:rsid w:val="009D5D03"/>
    <w:rsid w:val="009E52AB"/>
    <w:rsid w:val="009E6157"/>
    <w:rsid w:val="009F4949"/>
    <w:rsid w:val="00A046BE"/>
    <w:rsid w:val="00A0542E"/>
    <w:rsid w:val="00A14C64"/>
    <w:rsid w:val="00A217AB"/>
    <w:rsid w:val="00A2312C"/>
    <w:rsid w:val="00A23650"/>
    <w:rsid w:val="00A26BC5"/>
    <w:rsid w:val="00A30264"/>
    <w:rsid w:val="00A33A87"/>
    <w:rsid w:val="00A4243C"/>
    <w:rsid w:val="00A46ABF"/>
    <w:rsid w:val="00A50B97"/>
    <w:rsid w:val="00A50DA6"/>
    <w:rsid w:val="00A645BA"/>
    <w:rsid w:val="00A64C0D"/>
    <w:rsid w:val="00A65CE3"/>
    <w:rsid w:val="00A72DF0"/>
    <w:rsid w:val="00A750C3"/>
    <w:rsid w:val="00A8301A"/>
    <w:rsid w:val="00A83FAF"/>
    <w:rsid w:val="00A845DF"/>
    <w:rsid w:val="00A85CDB"/>
    <w:rsid w:val="00A86EC6"/>
    <w:rsid w:val="00A91B03"/>
    <w:rsid w:val="00A96FE9"/>
    <w:rsid w:val="00A97280"/>
    <w:rsid w:val="00A97AF0"/>
    <w:rsid w:val="00AA2C98"/>
    <w:rsid w:val="00AB083E"/>
    <w:rsid w:val="00AB2FE0"/>
    <w:rsid w:val="00AC0981"/>
    <w:rsid w:val="00AC133D"/>
    <w:rsid w:val="00AC292F"/>
    <w:rsid w:val="00AC3633"/>
    <w:rsid w:val="00AC61C5"/>
    <w:rsid w:val="00AC75F7"/>
    <w:rsid w:val="00AD198D"/>
    <w:rsid w:val="00AD281C"/>
    <w:rsid w:val="00AD29A1"/>
    <w:rsid w:val="00AD5C1F"/>
    <w:rsid w:val="00AD641E"/>
    <w:rsid w:val="00AE5A8B"/>
    <w:rsid w:val="00AF141D"/>
    <w:rsid w:val="00AF2322"/>
    <w:rsid w:val="00AF387B"/>
    <w:rsid w:val="00AF3D9D"/>
    <w:rsid w:val="00AF67AE"/>
    <w:rsid w:val="00AF705C"/>
    <w:rsid w:val="00B01247"/>
    <w:rsid w:val="00B03560"/>
    <w:rsid w:val="00B0454C"/>
    <w:rsid w:val="00B0554D"/>
    <w:rsid w:val="00B1305B"/>
    <w:rsid w:val="00B13D89"/>
    <w:rsid w:val="00B14A7C"/>
    <w:rsid w:val="00B15A13"/>
    <w:rsid w:val="00B179A8"/>
    <w:rsid w:val="00B25915"/>
    <w:rsid w:val="00B2661E"/>
    <w:rsid w:val="00B30A06"/>
    <w:rsid w:val="00B34FFC"/>
    <w:rsid w:val="00B361C1"/>
    <w:rsid w:val="00B36F40"/>
    <w:rsid w:val="00B50451"/>
    <w:rsid w:val="00B54C23"/>
    <w:rsid w:val="00B56C09"/>
    <w:rsid w:val="00B578B0"/>
    <w:rsid w:val="00B60321"/>
    <w:rsid w:val="00B60D02"/>
    <w:rsid w:val="00B6120E"/>
    <w:rsid w:val="00B62F1E"/>
    <w:rsid w:val="00B65CF5"/>
    <w:rsid w:val="00B70C38"/>
    <w:rsid w:val="00B75A4C"/>
    <w:rsid w:val="00B7763D"/>
    <w:rsid w:val="00B83E3B"/>
    <w:rsid w:val="00B8702D"/>
    <w:rsid w:val="00B93695"/>
    <w:rsid w:val="00B96A1B"/>
    <w:rsid w:val="00B977F1"/>
    <w:rsid w:val="00BA0577"/>
    <w:rsid w:val="00BA6F83"/>
    <w:rsid w:val="00BB45C5"/>
    <w:rsid w:val="00BB51FE"/>
    <w:rsid w:val="00BB7090"/>
    <w:rsid w:val="00BB7BC2"/>
    <w:rsid w:val="00BC1056"/>
    <w:rsid w:val="00BC5FFA"/>
    <w:rsid w:val="00BC66AE"/>
    <w:rsid w:val="00BC6870"/>
    <w:rsid w:val="00BD2A1D"/>
    <w:rsid w:val="00BD31A1"/>
    <w:rsid w:val="00BD32E6"/>
    <w:rsid w:val="00BD3E1E"/>
    <w:rsid w:val="00BD4967"/>
    <w:rsid w:val="00BD76D4"/>
    <w:rsid w:val="00BE17FD"/>
    <w:rsid w:val="00BE4F73"/>
    <w:rsid w:val="00BF0B2D"/>
    <w:rsid w:val="00BF0B9D"/>
    <w:rsid w:val="00BF3F7E"/>
    <w:rsid w:val="00C01FC9"/>
    <w:rsid w:val="00C05ACF"/>
    <w:rsid w:val="00C125CD"/>
    <w:rsid w:val="00C12930"/>
    <w:rsid w:val="00C1720A"/>
    <w:rsid w:val="00C24DF6"/>
    <w:rsid w:val="00C27C4B"/>
    <w:rsid w:val="00C27DDF"/>
    <w:rsid w:val="00C34E85"/>
    <w:rsid w:val="00C35979"/>
    <w:rsid w:val="00C35EB4"/>
    <w:rsid w:val="00C5188C"/>
    <w:rsid w:val="00C53A65"/>
    <w:rsid w:val="00C62338"/>
    <w:rsid w:val="00C6680C"/>
    <w:rsid w:val="00C72E24"/>
    <w:rsid w:val="00C81D89"/>
    <w:rsid w:val="00C825BB"/>
    <w:rsid w:val="00C87631"/>
    <w:rsid w:val="00C87898"/>
    <w:rsid w:val="00C935DA"/>
    <w:rsid w:val="00CA08AD"/>
    <w:rsid w:val="00CA1585"/>
    <w:rsid w:val="00CA1666"/>
    <w:rsid w:val="00CA5BE0"/>
    <w:rsid w:val="00CA6A79"/>
    <w:rsid w:val="00CB46AC"/>
    <w:rsid w:val="00CB64C8"/>
    <w:rsid w:val="00CB6CA1"/>
    <w:rsid w:val="00CC0CE6"/>
    <w:rsid w:val="00CC122B"/>
    <w:rsid w:val="00CC41E0"/>
    <w:rsid w:val="00CC77CE"/>
    <w:rsid w:val="00CD123D"/>
    <w:rsid w:val="00CD1D44"/>
    <w:rsid w:val="00CD2802"/>
    <w:rsid w:val="00CD7201"/>
    <w:rsid w:val="00CE40EE"/>
    <w:rsid w:val="00CF51F2"/>
    <w:rsid w:val="00D00464"/>
    <w:rsid w:val="00D023B2"/>
    <w:rsid w:val="00D0502A"/>
    <w:rsid w:val="00D05B4B"/>
    <w:rsid w:val="00D0731C"/>
    <w:rsid w:val="00D10E30"/>
    <w:rsid w:val="00D12DD3"/>
    <w:rsid w:val="00D1348D"/>
    <w:rsid w:val="00D139A0"/>
    <w:rsid w:val="00D21827"/>
    <w:rsid w:val="00D21A59"/>
    <w:rsid w:val="00D22389"/>
    <w:rsid w:val="00D22857"/>
    <w:rsid w:val="00D253B6"/>
    <w:rsid w:val="00D276AD"/>
    <w:rsid w:val="00D27DBE"/>
    <w:rsid w:val="00D30A42"/>
    <w:rsid w:val="00D33B8D"/>
    <w:rsid w:val="00D43871"/>
    <w:rsid w:val="00D43B79"/>
    <w:rsid w:val="00D44419"/>
    <w:rsid w:val="00D501DF"/>
    <w:rsid w:val="00D52993"/>
    <w:rsid w:val="00D53AEF"/>
    <w:rsid w:val="00D552C5"/>
    <w:rsid w:val="00D56C0A"/>
    <w:rsid w:val="00D63551"/>
    <w:rsid w:val="00D671D9"/>
    <w:rsid w:val="00D70CDE"/>
    <w:rsid w:val="00D7344C"/>
    <w:rsid w:val="00D74F74"/>
    <w:rsid w:val="00D76F6B"/>
    <w:rsid w:val="00D873D9"/>
    <w:rsid w:val="00D87FEB"/>
    <w:rsid w:val="00D94E90"/>
    <w:rsid w:val="00DA0DFB"/>
    <w:rsid w:val="00DA2459"/>
    <w:rsid w:val="00DA49A0"/>
    <w:rsid w:val="00DA6A11"/>
    <w:rsid w:val="00DA74B9"/>
    <w:rsid w:val="00DB06CF"/>
    <w:rsid w:val="00DB0A68"/>
    <w:rsid w:val="00DB651F"/>
    <w:rsid w:val="00DC6252"/>
    <w:rsid w:val="00DC62E5"/>
    <w:rsid w:val="00DE2059"/>
    <w:rsid w:val="00DF1189"/>
    <w:rsid w:val="00DF3450"/>
    <w:rsid w:val="00DF3E25"/>
    <w:rsid w:val="00E009D4"/>
    <w:rsid w:val="00E02328"/>
    <w:rsid w:val="00E041B8"/>
    <w:rsid w:val="00E0529E"/>
    <w:rsid w:val="00E0661F"/>
    <w:rsid w:val="00E235CB"/>
    <w:rsid w:val="00E23FF1"/>
    <w:rsid w:val="00E24373"/>
    <w:rsid w:val="00E244B9"/>
    <w:rsid w:val="00E30A8E"/>
    <w:rsid w:val="00E364AA"/>
    <w:rsid w:val="00E372E1"/>
    <w:rsid w:val="00E42ED6"/>
    <w:rsid w:val="00E45138"/>
    <w:rsid w:val="00E52F7D"/>
    <w:rsid w:val="00E533D7"/>
    <w:rsid w:val="00E53760"/>
    <w:rsid w:val="00E55421"/>
    <w:rsid w:val="00E569F4"/>
    <w:rsid w:val="00E6236C"/>
    <w:rsid w:val="00E663E4"/>
    <w:rsid w:val="00E67412"/>
    <w:rsid w:val="00E776E1"/>
    <w:rsid w:val="00E8257B"/>
    <w:rsid w:val="00E82F12"/>
    <w:rsid w:val="00E91564"/>
    <w:rsid w:val="00E9272F"/>
    <w:rsid w:val="00E92AA4"/>
    <w:rsid w:val="00E96AD0"/>
    <w:rsid w:val="00EA4B1F"/>
    <w:rsid w:val="00EB624D"/>
    <w:rsid w:val="00EB719F"/>
    <w:rsid w:val="00EC24F0"/>
    <w:rsid w:val="00EC2A54"/>
    <w:rsid w:val="00EC6588"/>
    <w:rsid w:val="00ED028F"/>
    <w:rsid w:val="00ED0AA4"/>
    <w:rsid w:val="00ED27C8"/>
    <w:rsid w:val="00ED4EF3"/>
    <w:rsid w:val="00EE09C5"/>
    <w:rsid w:val="00EE152F"/>
    <w:rsid w:val="00EE34E6"/>
    <w:rsid w:val="00EE3575"/>
    <w:rsid w:val="00EE4AA7"/>
    <w:rsid w:val="00EE4DE8"/>
    <w:rsid w:val="00EF1802"/>
    <w:rsid w:val="00EF2B7A"/>
    <w:rsid w:val="00EF4044"/>
    <w:rsid w:val="00EF586C"/>
    <w:rsid w:val="00F01CE9"/>
    <w:rsid w:val="00F029E7"/>
    <w:rsid w:val="00F054D9"/>
    <w:rsid w:val="00F117E3"/>
    <w:rsid w:val="00F11C68"/>
    <w:rsid w:val="00F26C9A"/>
    <w:rsid w:val="00F26FE7"/>
    <w:rsid w:val="00F2764F"/>
    <w:rsid w:val="00F3708F"/>
    <w:rsid w:val="00F37D46"/>
    <w:rsid w:val="00F4005A"/>
    <w:rsid w:val="00F421E8"/>
    <w:rsid w:val="00F53607"/>
    <w:rsid w:val="00F53EC4"/>
    <w:rsid w:val="00F56500"/>
    <w:rsid w:val="00F6189D"/>
    <w:rsid w:val="00F65462"/>
    <w:rsid w:val="00F70EDD"/>
    <w:rsid w:val="00F71D2D"/>
    <w:rsid w:val="00F7253A"/>
    <w:rsid w:val="00F80A39"/>
    <w:rsid w:val="00F81319"/>
    <w:rsid w:val="00F83F56"/>
    <w:rsid w:val="00F86C5E"/>
    <w:rsid w:val="00F91943"/>
    <w:rsid w:val="00F952DE"/>
    <w:rsid w:val="00FA018B"/>
    <w:rsid w:val="00FA403B"/>
    <w:rsid w:val="00FA4ACF"/>
    <w:rsid w:val="00FB0423"/>
    <w:rsid w:val="00FB22A7"/>
    <w:rsid w:val="00FB342A"/>
    <w:rsid w:val="00FB44E1"/>
    <w:rsid w:val="00FB4671"/>
    <w:rsid w:val="00FC32D8"/>
    <w:rsid w:val="00FC3A20"/>
    <w:rsid w:val="00FD3D87"/>
    <w:rsid w:val="00FE08FE"/>
    <w:rsid w:val="00FE2BC8"/>
    <w:rsid w:val="00FE3EBB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82268"/>
  <w15:docId w15:val="{D6B5938B-B8E3-4380-AB4D-7F3932D2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7D0"/>
    <w:pPr>
      <w:spacing w:after="120" w:line="300" w:lineRule="auto"/>
      <w:jc w:val="both"/>
    </w:pPr>
    <w:rPr>
      <w:rFonts w:ascii="Trebuchet MS" w:hAnsi="Trebuchet MS"/>
      <w:color w:val="000000"/>
    </w:rPr>
  </w:style>
  <w:style w:type="paragraph" w:styleId="Ttulo1">
    <w:name w:val="heading 1"/>
    <w:basedOn w:val="Normal"/>
    <w:next w:val="Normal"/>
    <w:qFormat/>
    <w:rsid w:val="00635EB1"/>
    <w:pPr>
      <w:keepNext/>
      <w:pBdr>
        <w:bottom w:val="single" w:sz="4" w:space="1" w:color="auto"/>
      </w:pBdr>
      <w:overflowPunct w:val="0"/>
      <w:autoSpaceDE w:val="0"/>
      <w:autoSpaceDN w:val="0"/>
      <w:adjustRightInd w:val="0"/>
      <w:spacing w:before="480" w:line="240" w:lineRule="auto"/>
      <w:textAlignment w:val="baseline"/>
      <w:outlineLvl w:val="0"/>
    </w:pPr>
    <w:rPr>
      <w:rFonts w:eastAsia="Arial Unicode MS"/>
      <w:b/>
      <w:color w:val="auto"/>
      <w:sz w:val="24"/>
      <w:lang w:val="es-ES_tradnl" w:eastAsia="en-US"/>
    </w:rPr>
  </w:style>
  <w:style w:type="paragraph" w:styleId="Ttulo2">
    <w:name w:val="heading 2"/>
    <w:basedOn w:val="Ttulo1"/>
    <w:next w:val="Normal"/>
    <w:qFormat/>
    <w:rsid w:val="00D76F6B"/>
    <w:pPr>
      <w:pBdr>
        <w:bottom w:val="none" w:sz="0" w:space="0" w:color="auto"/>
      </w:pBdr>
      <w:spacing w:before="360"/>
      <w:outlineLvl w:val="1"/>
    </w:pPr>
    <w:rPr>
      <w:caps/>
      <w:sz w:val="20"/>
    </w:rPr>
  </w:style>
  <w:style w:type="paragraph" w:styleId="Ttulo3">
    <w:name w:val="heading 3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360"/>
      <w:outlineLvl w:val="2"/>
    </w:pPr>
    <w:rPr>
      <w:sz w:val="20"/>
      <w:lang w:val="es-ES"/>
    </w:rPr>
  </w:style>
  <w:style w:type="paragraph" w:styleId="Ttulo4">
    <w:name w:val="heading 4"/>
    <w:basedOn w:val="Ttulo1"/>
    <w:next w:val="Normal"/>
    <w:qFormat/>
    <w:rsid w:val="00E364AA"/>
    <w:pPr>
      <w:pBdr>
        <w:bottom w:val="none" w:sz="0" w:space="0" w:color="auto"/>
      </w:pBdr>
      <w:shd w:val="clear" w:color="CCFFFF" w:fill="FFFFFF"/>
      <w:spacing w:before="120"/>
      <w:outlineLvl w:val="3"/>
    </w:pPr>
    <w:rPr>
      <w:b w:val="0"/>
      <w:sz w:val="20"/>
      <w:u w:val="single"/>
    </w:rPr>
  </w:style>
  <w:style w:type="paragraph" w:styleId="Ttulo5">
    <w:name w:val="heading 5"/>
    <w:basedOn w:val="Ttulo1"/>
    <w:next w:val="Normal"/>
    <w:qFormat/>
    <w:pPr>
      <w:pBdr>
        <w:bottom w:val="none" w:sz="0" w:space="0" w:color="auto"/>
      </w:pBdr>
      <w:shd w:val="clear" w:color="CCFFFF" w:fill="FFFFFF"/>
      <w:spacing w:before="240"/>
      <w:outlineLvl w:val="4"/>
    </w:pPr>
    <w:rPr>
      <w:sz w:val="16"/>
    </w:rPr>
  </w:style>
  <w:style w:type="paragraph" w:styleId="Ttulo6">
    <w:name w:val="heading 6"/>
    <w:basedOn w:val="Ttulo1"/>
    <w:next w:val="Normal"/>
    <w:qFormat/>
    <w:rsid w:val="00110CBD"/>
    <w:pPr>
      <w:pBdr>
        <w:bottom w:val="none" w:sz="0" w:space="0" w:color="auto"/>
      </w:pBdr>
      <w:spacing w:before="240"/>
      <w:outlineLvl w:val="5"/>
    </w:pPr>
    <w:rPr>
      <w:b w:val="0"/>
      <w:i/>
      <w:caps/>
      <w:sz w:val="20"/>
    </w:rPr>
  </w:style>
  <w:style w:type="paragraph" w:styleId="Ttulo7">
    <w:name w:val="heading 7"/>
    <w:basedOn w:val="Normal"/>
    <w:next w:val="Normal"/>
    <w:qFormat/>
    <w:rsid w:val="00110CBD"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6"/>
    </w:pPr>
    <w:rPr>
      <w:rFonts w:eastAsia="Arial Unicode MS"/>
      <w:i/>
      <w:color w:val="auto"/>
      <w:lang w:eastAsia="en-US"/>
    </w:rPr>
  </w:style>
  <w:style w:type="paragraph" w:styleId="Ttulo8">
    <w:name w:val="heading 8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7"/>
    </w:pPr>
    <w:rPr>
      <w:rFonts w:eastAsia="Arial Unicode MS"/>
      <w:i/>
      <w:color w:val="auto"/>
      <w:lang w:eastAsia="en-US"/>
    </w:rPr>
  </w:style>
  <w:style w:type="paragraph" w:styleId="Ttulo9">
    <w:name w:val="heading 9"/>
    <w:basedOn w:val="Normal"/>
    <w:next w:val="Normal"/>
    <w:qFormat/>
    <w:pPr>
      <w:overflowPunct w:val="0"/>
      <w:autoSpaceDE w:val="0"/>
      <w:autoSpaceDN w:val="0"/>
      <w:adjustRightInd w:val="0"/>
      <w:spacing w:before="240" w:after="60" w:line="360" w:lineRule="auto"/>
      <w:textAlignment w:val="baseline"/>
      <w:outlineLvl w:val="8"/>
    </w:pPr>
    <w:rPr>
      <w:rFonts w:eastAsia="Arial Unicode MS"/>
      <w:i/>
      <w:color w:val="auto"/>
      <w:sz w:val="1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"/>
    <w:basedOn w:val="Normal"/>
    <w:pPr>
      <w:tabs>
        <w:tab w:val="center" w:pos="4252"/>
        <w:tab w:val="right" w:pos="8504"/>
      </w:tabs>
    </w:pPr>
    <w:rPr>
      <w:rFonts w:ascii="Arial" w:hAnsi="Arial"/>
      <w:sz w:val="16"/>
      <w:szCs w:val="24"/>
    </w:rPr>
  </w:style>
  <w:style w:type="paragraph" w:customStyle="1" w:styleId="vieta2">
    <w:name w:val="viñeta 2"/>
    <w:basedOn w:val="Normal"/>
    <w:link w:val="vieta2Car1"/>
    <w:pPr>
      <w:numPr>
        <w:ilvl w:val="1"/>
        <w:numId w:val="24"/>
      </w:numPr>
    </w:pPr>
    <w:rPr>
      <w:lang w:val="es-ES_tradnl"/>
    </w:rPr>
  </w:style>
  <w:style w:type="paragraph" w:customStyle="1" w:styleId="Nota">
    <w:name w:val="Nota"/>
    <w:basedOn w:val="Normal"/>
    <w:rsid w:val="00635EB1"/>
    <w:pPr>
      <w:spacing w:before="120"/>
    </w:pPr>
    <w:rPr>
      <w:sz w:val="16"/>
    </w:rPr>
  </w:style>
  <w:style w:type="paragraph" w:customStyle="1" w:styleId="vieta3">
    <w:name w:val="viñeta 3"/>
    <w:basedOn w:val="vieta2"/>
    <w:rsid w:val="00712E80"/>
    <w:pPr>
      <w:numPr>
        <w:ilvl w:val="2"/>
        <w:numId w:val="15"/>
      </w:numPr>
      <w:tabs>
        <w:tab w:val="clear" w:pos="2160"/>
        <w:tab w:val="num" w:pos="360"/>
      </w:tabs>
      <w:spacing w:after="0"/>
      <w:ind w:left="1985" w:hanging="284"/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color w:val="auto"/>
      <w:sz w:val="16"/>
    </w:rPr>
  </w:style>
  <w:style w:type="paragraph" w:customStyle="1" w:styleId="Celdaderecha">
    <w:name w:val="Celda derecha"/>
    <w:basedOn w:val="Normal"/>
    <w:rsid w:val="00635EB1"/>
    <w:pPr>
      <w:keepNext/>
      <w:spacing w:before="60" w:after="60"/>
      <w:ind w:right="111"/>
      <w:jc w:val="right"/>
    </w:pPr>
    <w:rPr>
      <w:rFonts w:cs="Arial"/>
      <w:szCs w:val="24"/>
    </w:rPr>
  </w:style>
  <w:style w:type="paragraph" w:customStyle="1" w:styleId="vieta2sin">
    <w:name w:val="viñeta 2 sin"/>
    <w:basedOn w:val="vieta2"/>
    <w:pPr>
      <w:numPr>
        <w:ilvl w:val="0"/>
        <w:numId w:val="0"/>
      </w:numPr>
      <w:ind w:left="1416"/>
    </w:pPr>
  </w:style>
  <w:style w:type="paragraph" w:customStyle="1" w:styleId="Celdajustificada">
    <w:name w:val="Celda justificada"/>
    <w:basedOn w:val="vieta1"/>
    <w:rsid w:val="00712E80"/>
    <w:pPr>
      <w:numPr>
        <w:numId w:val="0"/>
      </w:numPr>
    </w:pPr>
    <w:rPr>
      <w:rFonts w:cs="Arial"/>
      <w:color w:val="auto"/>
    </w:rPr>
  </w:style>
  <w:style w:type="paragraph" w:customStyle="1" w:styleId="Celdacentrada">
    <w:name w:val="Celda centrada"/>
    <w:basedOn w:val="Celdajustificada"/>
    <w:pPr>
      <w:jc w:val="center"/>
    </w:pPr>
  </w:style>
  <w:style w:type="paragraph" w:customStyle="1" w:styleId="Celdaizquierda">
    <w:name w:val="Celda izquierda"/>
    <w:basedOn w:val="Celdaderecha"/>
    <w:rsid w:val="003E4AD9"/>
    <w:pPr>
      <w:jc w:val="left"/>
    </w:pPr>
  </w:style>
  <w:style w:type="paragraph" w:customStyle="1" w:styleId="Celdattulo">
    <w:name w:val="Celda título"/>
    <w:basedOn w:val="Normal"/>
    <w:rsid w:val="00FB22A7"/>
    <w:pPr>
      <w:spacing w:before="60" w:after="60"/>
      <w:jc w:val="center"/>
    </w:pPr>
    <w:rPr>
      <w:b/>
      <w:bCs/>
    </w:rPr>
  </w:style>
  <w:style w:type="paragraph" w:styleId="TDC1">
    <w:name w:val="toc 1"/>
    <w:basedOn w:val="Normal"/>
    <w:next w:val="Normal"/>
    <w:autoRedefine/>
    <w:semiHidden/>
    <w:pPr>
      <w:tabs>
        <w:tab w:val="left" w:pos="360"/>
        <w:tab w:val="right" w:leader="dot" w:pos="8494"/>
      </w:tabs>
      <w:spacing w:before="360" w:after="180"/>
    </w:pPr>
    <w:rPr>
      <w:rFonts w:ascii="Times New Roman" w:hAnsi="Times New Roman"/>
      <w:b/>
      <w:bCs/>
      <w:caps/>
      <w:noProof/>
      <w:szCs w:val="22"/>
      <w:u w:val="single"/>
    </w:rPr>
  </w:style>
  <w:style w:type="paragraph" w:styleId="TDC2">
    <w:name w:val="toc 2"/>
    <w:basedOn w:val="Normal"/>
    <w:next w:val="Normal"/>
    <w:autoRedefine/>
    <w:semiHidden/>
    <w:rPr>
      <w:rFonts w:ascii="Times New Roman" w:hAnsi="Times New Roman"/>
      <w:b/>
      <w:bCs/>
      <w:smallCaps/>
      <w:szCs w:val="26"/>
    </w:rPr>
  </w:style>
  <w:style w:type="paragraph" w:styleId="TDC3">
    <w:name w:val="toc 3"/>
    <w:basedOn w:val="Normal"/>
    <w:next w:val="Normal"/>
    <w:autoRedefine/>
    <w:semiHidden/>
    <w:rPr>
      <w:rFonts w:ascii="Times New Roman" w:hAnsi="Times New Roman"/>
      <w:smallCaps/>
      <w:szCs w:val="26"/>
    </w:rPr>
  </w:style>
  <w:style w:type="paragraph" w:styleId="TDC4">
    <w:name w:val="toc 4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DC5">
    <w:name w:val="toc 5"/>
    <w:basedOn w:val="Normal"/>
    <w:next w:val="Normal"/>
    <w:autoRedefine/>
    <w:semiHidden/>
    <w:rPr>
      <w:rFonts w:ascii="Times New Roman" w:hAnsi="Times New Roman"/>
      <w:szCs w:val="26"/>
    </w:rPr>
  </w:style>
  <w:style w:type="paragraph" w:styleId="Ttulo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smallCaps/>
      <w:color w:val="auto"/>
      <w:kern w:val="28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vieta1">
    <w:name w:val="viñeta 1"/>
    <w:basedOn w:val="Normal"/>
    <w:link w:val="vieta1Car"/>
    <w:qFormat/>
    <w:rsid w:val="002810F0"/>
    <w:pPr>
      <w:numPr>
        <w:numId w:val="13"/>
      </w:numPr>
    </w:pPr>
    <w:rPr>
      <w:lang w:val="es-ES_tradnl"/>
    </w:rPr>
  </w:style>
  <w:style w:type="paragraph" w:customStyle="1" w:styleId="vieta1sin">
    <w:name w:val="viñeta 1 sin"/>
    <w:basedOn w:val="vieta1"/>
    <w:pPr>
      <w:numPr>
        <w:numId w:val="0"/>
      </w:numPr>
      <w:ind w:left="708"/>
    </w:pPr>
    <w:rPr>
      <w:lang w:val="es-ES"/>
    </w:rPr>
  </w:style>
  <w:style w:type="paragraph" w:customStyle="1" w:styleId="vieta3sin">
    <w:name w:val="viñeta 3 sin"/>
    <w:basedOn w:val="vieta3"/>
    <w:pPr>
      <w:numPr>
        <w:ilvl w:val="0"/>
        <w:numId w:val="0"/>
      </w:numPr>
      <w:ind w:left="1778"/>
    </w:pPr>
    <w:rPr>
      <w:rFonts w:cs="Arial"/>
    </w:rPr>
  </w:style>
  <w:style w:type="paragraph" w:customStyle="1" w:styleId="vieta4">
    <w:name w:val="viñeta 4"/>
    <w:basedOn w:val="Normal"/>
    <w:rsid w:val="00712E80"/>
    <w:pPr>
      <w:numPr>
        <w:numId w:val="26"/>
      </w:numPr>
      <w:tabs>
        <w:tab w:val="clear" w:pos="2486"/>
      </w:tabs>
      <w:spacing w:after="0"/>
      <w:ind w:left="2410" w:hanging="284"/>
    </w:pPr>
  </w:style>
  <w:style w:type="paragraph" w:customStyle="1" w:styleId="vieta5">
    <w:name w:val="viñeta 5"/>
    <w:basedOn w:val="Normal"/>
    <w:pPr>
      <w:numPr>
        <w:numId w:val="17"/>
      </w:numPr>
      <w:spacing w:after="0"/>
    </w:pPr>
  </w:style>
  <w:style w:type="character" w:styleId="Nmerodepgina">
    <w:name w:val="page number"/>
    <w:rsid w:val="00AE5A8B"/>
    <w:rPr>
      <w:rFonts w:ascii="Trebuchet MS" w:hAnsi="Trebuchet MS"/>
    </w:rPr>
  </w:style>
  <w:style w:type="character" w:styleId="Hipervnculo">
    <w:name w:val="Hyperlink"/>
    <w:uiPriority w:val="99"/>
    <w:rsid w:val="00567849"/>
    <w:rPr>
      <w:color w:val="0000FF"/>
      <w:u w:val="single"/>
    </w:rPr>
  </w:style>
  <w:style w:type="paragraph" w:styleId="Mapadeldocumento">
    <w:name w:val="Document Map"/>
    <w:basedOn w:val="Normal"/>
    <w:semiHidden/>
    <w:rsid w:val="00B578B0"/>
    <w:pPr>
      <w:shd w:val="clear" w:color="auto" w:fill="000080"/>
    </w:pPr>
    <w:rPr>
      <w:rFonts w:ascii="Tahoma" w:hAnsi="Tahoma" w:cs="Tahoma"/>
    </w:rPr>
  </w:style>
  <w:style w:type="character" w:customStyle="1" w:styleId="vieta1Car">
    <w:name w:val="viñeta 1 Car"/>
    <w:link w:val="vieta1"/>
    <w:rsid w:val="002810F0"/>
    <w:rPr>
      <w:rFonts w:ascii="Trebuchet MS" w:hAnsi="Trebuchet MS"/>
      <w:color w:val="000000"/>
      <w:lang w:val="es-ES_tradnl"/>
    </w:rPr>
  </w:style>
  <w:style w:type="character" w:customStyle="1" w:styleId="vieta2Car1">
    <w:name w:val="viñeta 2 Car1"/>
    <w:link w:val="vieta2"/>
    <w:rsid w:val="00916EE1"/>
    <w:rPr>
      <w:rFonts w:ascii="Trebuchet MS" w:hAnsi="Trebuchet MS"/>
      <w:color w:val="000000"/>
      <w:lang w:val="es-ES_tradnl" w:eastAsia="es-ES" w:bidi="ar-SA"/>
    </w:rPr>
  </w:style>
  <w:style w:type="table" w:styleId="Tablaconcuadrcula">
    <w:name w:val="Table Grid"/>
    <w:basedOn w:val="Tablanormal"/>
    <w:rsid w:val="00464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ta1Car1">
    <w:name w:val="viñeta 1 Car1"/>
    <w:rsid w:val="00F952DE"/>
    <w:rPr>
      <w:rFonts w:ascii="Trebuchet MS" w:hAnsi="Trebuchet MS"/>
      <w:color w:val="000000"/>
      <w:lang w:val="es-ES_tradnl"/>
    </w:rPr>
  </w:style>
  <w:style w:type="paragraph" w:customStyle="1" w:styleId="Resumen">
    <w:name w:val="Resumen"/>
    <w:basedOn w:val="Normal"/>
    <w:link w:val="ResumenCar"/>
    <w:rsid w:val="004C2B9F"/>
    <w:pPr>
      <w:framePr w:w="2739" w:hSpace="181" w:wrap="notBeside" w:vAnchor="text" w:hAnchor="text" w:x="-3339" w:y="1"/>
      <w:spacing w:after="0" w:line="240" w:lineRule="auto"/>
      <w:jc w:val="left"/>
    </w:pPr>
    <w:rPr>
      <w:b/>
      <w:sz w:val="16"/>
    </w:rPr>
  </w:style>
  <w:style w:type="character" w:customStyle="1" w:styleId="ResumenCar">
    <w:name w:val="Resumen Car"/>
    <w:link w:val="Resumen"/>
    <w:rsid w:val="004C2B9F"/>
    <w:rPr>
      <w:rFonts w:ascii="Trebuchet MS" w:hAnsi="Trebuchet MS"/>
      <w:b/>
      <w:color w:val="000000"/>
      <w:sz w:val="16"/>
    </w:rPr>
  </w:style>
  <w:style w:type="paragraph" w:styleId="Descripcin">
    <w:name w:val="caption"/>
    <w:basedOn w:val="Normal"/>
    <w:next w:val="Normal"/>
    <w:qFormat/>
    <w:rsid w:val="00AF705C"/>
    <w:pPr>
      <w:spacing w:before="120"/>
    </w:pPr>
    <w:rPr>
      <w:b/>
      <w:bCs/>
    </w:rPr>
  </w:style>
  <w:style w:type="paragraph" w:styleId="Textodeglobo">
    <w:name w:val="Balloon Text"/>
    <w:basedOn w:val="Normal"/>
    <w:link w:val="TextodegloboCar"/>
    <w:rsid w:val="0046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65B3D"/>
    <w:rPr>
      <w:rFonts w:ascii="Tahoma" w:hAnsi="Tahoma" w:cs="Tahoma"/>
      <w:color w:val="000000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rsid w:val="002702E7"/>
    <w:pPr>
      <w:spacing w:after="0" w:line="240" w:lineRule="auto"/>
      <w:jc w:val="left"/>
    </w:pPr>
    <w:rPr>
      <w:rFonts w:ascii="Arial" w:eastAsia="Calibri" w:hAnsi="Arial"/>
      <w:color w:val="auto"/>
      <w:sz w:val="24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702E7"/>
    <w:rPr>
      <w:rFonts w:ascii="Arial" w:eastAsia="Calibri" w:hAnsi="Arial"/>
      <w:sz w:val="24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2702E7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customStyle="1" w:styleId="Mencionar1">
    <w:name w:val="Mencionar1"/>
    <w:basedOn w:val="Fuentedeprrafopredeter"/>
    <w:uiPriority w:val="99"/>
    <w:semiHidden/>
    <w:unhideWhenUsed/>
    <w:rsid w:val="00A046BE"/>
    <w:rPr>
      <w:color w:val="2B579A"/>
      <w:shd w:val="clear" w:color="auto" w:fill="E6E6E6"/>
    </w:rPr>
  </w:style>
  <w:style w:type="character" w:styleId="Hipervnculovisitado">
    <w:name w:val="FollowedHyperlink"/>
    <w:basedOn w:val="Fuentedeprrafopredeter"/>
    <w:semiHidden/>
    <w:unhideWhenUsed/>
    <w:rsid w:val="00296065"/>
    <w:rPr>
      <w:color w:val="800080" w:themeColor="followedHyperlink"/>
      <w:u w:val="single"/>
    </w:rPr>
  </w:style>
  <w:style w:type="paragraph" w:styleId="Textoindependiente3">
    <w:name w:val="Body Text 3"/>
    <w:basedOn w:val="Normal"/>
    <w:link w:val="Textoindependiente3Car"/>
    <w:rsid w:val="000623EC"/>
    <w:pPr>
      <w:spacing w:after="0" w:line="240" w:lineRule="auto"/>
    </w:pPr>
    <w:rPr>
      <w:rFonts w:ascii="65 Helvetica Medium" w:eastAsia="Times" w:hAnsi="65 Helvetica Medium"/>
      <w:color w:val="auto"/>
      <w:sz w:val="30"/>
      <w:lang w:val="es-ES_tradnl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0623EC"/>
    <w:rPr>
      <w:rFonts w:ascii="65 Helvetica Medium" w:eastAsia="Times" w:hAnsi="65 Helvetica Medium"/>
      <w:sz w:val="30"/>
      <w:lang w:val="es-ES_tradnl" w:eastAsia="x-none"/>
    </w:rPr>
  </w:style>
  <w:style w:type="paragraph" w:styleId="Textoindependiente">
    <w:name w:val="Body Text"/>
    <w:basedOn w:val="Normal"/>
    <w:link w:val="TextoindependienteCar"/>
    <w:rsid w:val="000623EC"/>
    <w:pPr>
      <w:spacing w:line="240" w:lineRule="auto"/>
      <w:jc w:val="left"/>
    </w:pPr>
    <w:rPr>
      <w:rFonts w:ascii="Cambria" w:eastAsia="Cambria" w:hAnsi="Cambria"/>
      <w:color w:val="auto"/>
      <w:sz w:val="24"/>
      <w:szCs w:val="24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623EC"/>
    <w:rPr>
      <w:rFonts w:ascii="Cambria" w:eastAsia="Cambria" w:hAnsi="Cambria"/>
      <w:sz w:val="24"/>
      <w:szCs w:val="24"/>
      <w:lang w:val="es-ES_tradnl" w:eastAsia="en-US"/>
    </w:rPr>
  </w:style>
  <w:style w:type="paragraph" w:customStyle="1" w:styleId="Formatolibre">
    <w:name w:val="Formato libre"/>
    <w:rsid w:val="00805684"/>
    <w:rPr>
      <w:rFonts w:ascii="Helvetica" w:eastAsia="ヒラギノ角ゴ Pro W3" w:hAnsi="Helvetica"/>
      <w:color w:val="000000"/>
      <w:sz w:val="24"/>
      <w:lang w:val="es-ES_tradnl" w:eastAsia="es-ES_tradnl"/>
    </w:rPr>
  </w:style>
  <w:style w:type="character" w:styleId="Refdecomentario">
    <w:name w:val="annotation reference"/>
    <w:basedOn w:val="Fuentedeprrafopredeter"/>
    <w:semiHidden/>
    <w:unhideWhenUsed/>
    <w:rsid w:val="000E57BF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E57B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semiHidden/>
    <w:rsid w:val="000E57BF"/>
    <w:rPr>
      <w:rFonts w:ascii="Trebuchet MS" w:hAnsi="Trebuchet MS"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E57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E57BF"/>
    <w:rPr>
      <w:rFonts w:ascii="Trebuchet MS" w:hAnsi="Trebuchet MS"/>
      <w:b/>
      <w:bCs/>
      <w:color w:val="00000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1F3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860C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styleId="Fuerte">
    <w:name w:val="Strong"/>
    <w:basedOn w:val="Fuentedeprrafopredeter"/>
    <w:uiPriority w:val="22"/>
    <w:qFormat/>
    <w:rsid w:val="001860C7"/>
    <w:rPr>
      <w:b/>
      <w:bCs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27DDF"/>
    <w:rPr>
      <w:color w:val="605E5C"/>
      <w:shd w:val="clear" w:color="auto" w:fill="E1DFDD"/>
    </w:rPr>
  </w:style>
  <w:style w:type="paragraph" w:customStyle="1" w:styleId="df3vjf">
    <w:name w:val="df3vjf"/>
    <w:basedOn w:val="Normal"/>
    <w:qFormat/>
    <w:rsid w:val="006E4159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szCs w:val="24"/>
      <w:lang w:val="es-ES_tradnl"/>
    </w:rPr>
  </w:style>
  <w:style w:type="character" w:customStyle="1" w:styleId="t286pc">
    <w:name w:val="t286pc"/>
    <w:basedOn w:val="Fuentedeprrafopredeter"/>
    <w:qFormat/>
    <w:rsid w:val="006E4159"/>
  </w:style>
  <w:style w:type="character" w:styleId="nfasis">
    <w:name w:val="Emphasis"/>
    <w:basedOn w:val="Fuentedeprrafopredeter"/>
    <w:uiPriority w:val="20"/>
    <w:qFormat/>
    <w:rsid w:val="00B30A06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1C3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kabia.e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oto\AppData\Local\Microsoft\Windows\INetCache\Content.Outlook\3OW8YLB1\plantilla_nota_prens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7AD95-B3A0-445A-A3E8-081C10843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plantilla_nota_prensa.dotx</Template>
  <TotalTime>104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Corporativa</vt:lpstr>
    </vt:vector>
  </TitlesOfParts>
  <Company>Veiss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Corporativa</dc:title>
  <dc:subject/>
  <dc:creator>Ramón Maroto Aranzabal</dc:creator>
  <cp:keywords/>
  <dc:description/>
  <cp:lastModifiedBy>jasone astola elorriaga</cp:lastModifiedBy>
  <cp:revision>6</cp:revision>
  <cp:lastPrinted>2009-07-27T09:59:00Z</cp:lastPrinted>
  <dcterms:created xsi:type="dcterms:W3CDTF">2026-07-27T11:17:00Z</dcterms:created>
  <dcterms:modified xsi:type="dcterms:W3CDTF">2026-07-28T10:59:00Z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e">
    <vt:lpwstr>Cliente</vt:lpwstr>
  </property>
</Properties>
</file>