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D48B" w14:textId="0C12B106" w:rsidR="00477BAD" w:rsidRPr="00E30A8E" w:rsidRDefault="002702E7" w:rsidP="0096629D">
      <w:pPr>
        <w:shd w:val="clear" w:color="auto" w:fill="D9D9D9" w:themeFill="background1" w:themeFillShade="D9"/>
        <w:tabs>
          <w:tab w:val="left" w:pos="2130"/>
          <w:tab w:val="center" w:pos="4536"/>
        </w:tabs>
        <w:jc w:val="center"/>
        <w:rPr>
          <w:rFonts w:ascii="Sanuk-Medium" w:hAnsi="Sanuk-Medium"/>
          <w:b/>
          <w:sz w:val="24"/>
          <w:szCs w:val="24"/>
        </w:rPr>
      </w:pPr>
      <w:r w:rsidRPr="00E30A8E">
        <w:rPr>
          <w:rFonts w:ascii="Sanuk-Medium" w:hAnsi="Sanuk-Medium"/>
          <w:b/>
          <w:sz w:val="24"/>
          <w:szCs w:val="24"/>
        </w:rPr>
        <w:t>nota de prensa</w:t>
      </w:r>
    </w:p>
    <w:p w14:paraId="493EB149" w14:textId="77777777" w:rsidR="00A97AF0" w:rsidRDefault="00A97AF0" w:rsidP="0096629D">
      <w:pPr>
        <w:pStyle w:val="Textoindependiente3"/>
        <w:tabs>
          <w:tab w:val="left" w:pos="10161"/>
        </w:tabs>
        <w:spacing w:line="300" w:lineRule="exact"/>
        <w:ind w:right="-1"/>
        <w:jc w:val="center"/>
        <w:rPr>
          <w:rFonts w:ascii="Arial" w:hAnsi="Arial"/>
          <w:b/>
          <w:bCs/>
          <w:sz w:val="24"/>
          <w:szCs w:val="24"/>
        </w:rPr>
      </w:pPr>
    </w:p>
    <w:p w14:paraId="052420BA" w14:textId="52C15B4B" w:rsidR="0097753A" w:rsidRPr="00927F60" w:rsidRDefault="0097753A" w:rsidP="0096629D">
      <w:pPr>
        <w:pStyle w:val="Textosinformato"/>
        <w:spacing w:line="300" w:lineRule="exact"/>
        <w:jc w:val="center"/>
        <w:rPr>
          <w:rFonts w:ascii="SanukLF-Light" w:hAnsi="SanukLF-Light" w:cs="Arial"/>
          <w:bCs/>
          <w:szCs w:val="24"/>
          <w:lang w:val="es-ES_tradnl"/>
        </w:rPr>
      </w:pPr>
      <w:r w:rsidRPr="00927F60">
        <w:rPr>
          <w:rFonts w:ascii="SanukLF-Light" w:hAnsi="SanukLF-Light" w:cs="Arial"/>
          <w:bCs/>
          <w:szCs w:val="24"/>
          <w:lang w:val="es-ES_tradnl"/>
        </w:rPr>
        <w:t>Las reservas pueden hacerse</w:t>
      </w:r>
      <w:r w:rsidR="00EC1855">
        <w:rPr>
          <w:rFonts w:ascii="SanukLF-Light" w:hAnsi="SanukLF-Light" w:cs="Arial"/>
          <w:bCs/>
          <w:szCs w:val="24"/>
          <w:lang w:val="es-ES_tradnl"/>
        </w:rPr>
        <w:t xml:space="preserve"> </w:t>
      </w:r>
      <w:r w:rsidR="007330C7">
        <w:rPr>
          <w:rFonts w:ascii="SanukLF-Light" w:hAnsi="SanukLF-Light" w:cs="Arial"/>
          <w:bCs/>
          <w:szCs w:val="24"/>
          <w:lang w:val="es-ES_tradnl"/>
        </w:rPr>
        <w:t xml:space="preserve">hasta las </w:t>
      </w:r>
      <w:r w:rsidR="00E14E77">
        <w:rPr>
          <w:rFonts w:ascii="SanukLF-Light" w:hAnsi="SanukLF-Light" w:cs="Arial"/>
          <w:bCs/>
          <w:szCs w:val="24"/>
          <w:lang w:val="es-ES_tradnl"/>
        </w:rPr>
        <w:t>13:00 horas del día anterior</w:t>
      </w:r>
    </w:p>
    <w:p w14:paraId="560845ED" w14:textId="77777777" w:rsidR="0097753A" w:rsidRDefault="0097753A" w:rsidP="0097753A">
      <w:pPr>
        <w:pStyle w:val="Textosinformato"/>
        <w:spacing w:line="400" w:lineRule="exact"/>
        <w:rPr>
          <w:rFonts w:ascii="Sanuk-Medium" w:hAnsi="Sanuk-Medium" w:cstheme="minorHAnsi"/>
          <w:b/>
          <w:bCs/>
          <w:color w:val="003366"/>
          <w:sz w:val="36"/>
          <w:szCs w:val="36"/>
          <w:lang w:val="es-ES_tradnl"/>
        </w:rPr>
      </w:pPr>
    </w:p>
    <w:p w14:paraId="166F8472" w14:textId="2E3831B4" w:rsidR="0064761F" w:rsidRPr="00454815" w:rsidRDefault="0064761F" w:rsidP="005F4A0F">
      <w:pPr>
        <w:pStyle w:val="Textosinformato"/>
        <w:ind w:left="-142" w:right="-142"/>
        <w:jc w:val="center"/>
        <w:rPr>
          <w:rFonts w:ascii="Sanuk-Medium" w:hAnsi="Sanuk-Medium" w:cstheme="minorHAnsi"/>
          <w:color w:val="003366"/>
          <w:spacing w:val="-6"/>
          <w:sz w:val="42"/>
          <w:szCs w:val="42"/>
          <w:lang w:val="es-ES_tradnl"/>
        </w:rPr>
      </w:pPr>
      <w:proofErr w:type="spellStart"/>
      <w:r w:rsidRPr="00454815">
        <w:rPr>
          <w:rFonts w:ascii="Sanuk-Medium" w:hAnsi="Sanuk-Medium" w:cstheme="minorHAnsi"/>
          <w:color w:val="003366"/>
          <w:spacing w:val="-6"/>
          <w:sz w:val="42"/>
          <w:szCs w:val="42"/>
          <w:lang w:val="es-ES_tradnl"/>
        </w:rPr>
        <w:t>Jaibus</w:t>
      </w:r>
      <w:proofErr w:type="spellEnd"/>
      <w:r w:rsidRPr="00454815">
        <w:rPr>
          <w:rFonts w:ascii="Sanuk-Medium" w:hAnsi="Sanuk-Medium" w:cstheme="minorHAnsi"/>
          <w:color w:val="003366"/>
          <w:spacing w:val="-6"/>
          <w:sz w:val="42"/>
          <w:szCs w:val="42"/>
          <w:lang w:val="es-ES_tradnl"/>
        </w:rPr>
        <w:t xml:space="preserve"> Vital </w:t>
      </w:r>
      <w:r w:rsidR="00D17054" w:rsidRPr="00454815">
        <w:rPr>
          <w:rFonts w:ascii="Sanuk-Medium" w:hAnsi="Sanuk-Medium" w:cstheme="minorHAnsi"/>
          <w:color w:val="003366"/>
          <w:spacing w:val="-6"/>
          <w:sz w:val="42"/>
          <w:szCs w:val="42"/>
          <w:lang w:val="es-ES_tradnl"/>
        </w:rPr>
        <w:t xml:space="preserve">continuará en septiembre y </w:t>
      </w:r>
      <w:r w:rsidR="00D17054" w:rsidRPr="00454815">
        <w:rPr>
          <w:rFonts w:ascii="Sanuk-Medium" w:hAnsi="Sanuk-Medium" w:cstheme="minorHAnsi"/>
          <w:color w:val="003366"/>
          <w:sz w:val="42"/>
          <w:szCs w:val="42"/>
          <w:lang w:val="es-ES_tradnl"/>
        </w:rPr>
        <w:t>octubre</w:t>
      </w:r>
      <w:r w:rsidR="00454815" w:rsidRPr="00454815">
        <w:rPr>
          <w:rFonts w:ascii="Sanuk-Medium" w:hAnsi="Sanuk-Medium" w:cstheme="minorHAnsi"/>
          <w:color w:val="003366"/>
          <w:sz w:val="42"/>
          <w:szCs w:val="42"/>
          <w:lang w:val="es-ES_tradnl"/>
        </w:rPr>
        <w:t xml:space="preserve"> </w:t>
      </w:r>
      <w:r w:rsidR="00454815" w:rsidRPr="00454815">
        <w:rPr>
          <w:rFonts w:ascii="Sanuk-Medium" w:hAnsi="Sanuk-Medium" w:cstheme="minorHAnsi"/>
          <w:color w:val="003366"/>
          <w:spacing w:val="-6"/>
          <w:sz w:val="42"/>
          <w:szCs w:val="42"/>
          <w:lang w:val="es-ES_tradnl"/>
        </w:rPr>
        <w:t xml:space="preserve">sus viajes </w:t>
      </w:r>
      <w:r w:rsidR="00454815" w:rsidRPr="00454815">
        <w:rPr>
          <w:rFonts w:ascii="Sanuk-Medium" w:hAnsi="Sanuk-Medium" w:cstheme="minorHAnsi"/>
          <w:color w:val="003366"/>
          <w:sz w:val="42"/>
          <w:szCs w:val="42"/>
          <w:lang w:val="es-ES_tradnl"/>
        </w:rPr>
        <w:t>a las fiestas de cinco municipios</w:t>
      </w:r>
    </w:p>
    <w:p w14:paraId="7AE7C1C1" w14:textId="77777777" w:rsidR="009B6993" w:rsidRPr="00597071" w:rsidRDefault="009B6993" w:rsidP="00597071">
      <w:pPr>
        <w:pStyle w:val="Textosinformato"/>
        <w:spacing w:line="440" w:lineRule="exact"/>
        <w:ind w:left="-142" w:right="-142"/>
        <w:jc w:val="center"/>
        <w:rPr>
          <w:rFonts w:ascii="Sanuk-Medium" w:hAnsi="Sanuk-Medium" w:cstheme="minorHAnsi"/>
          <w:b/>
          <w:bCs/>
          <w:color w:val="003366"/>
          <w:spacing w:val="-4"/>
          <w:sz w:val="40"/>
          <w:szCs w:val="40"/>
          <w:lang w:val="es-ES_tradnl"/>
        </w:rPr>
      </w:pPr>
    </w:p>
    <w:p w14:paraId="5CA6A69B" w14:textId="5A329CFA" w:rsidR="00782EA4" w:rsidRDefault="000108E8" w:rsidP="0096629D">
      <w:pPr>
        <w:spacing w:line="320" w:lineRule="exact"/>
        <w:ind w:left="708"/>
        <w:rPr>
          <w:rFonts w:ascii="SanukLF-Light" w:hAnsi="SanukLF-Light" w:cs="Arial"/>
          <w:b/>
          <w:bCs/>
          <w:color w:val="auto"/>
          <w:sz w:val="24"/>
          <w:szCs w:val="24"/>
          <w:lang w:val="es-ES_tradnl"/>
        </w:rPr>
      </w:pPr>
      <w:r w:rsidRPr="00E30A8E">
        <w:rPr>
          <w:rFonts w:ascii="SanukLF-Light" w:hAnsi="SanukLF-Light" w:cs="Arial"/>
          <w:b/>
          <w:color w:val="0000FF"/>
          <w:sz w:val="32"/>
          <w:szCs w:val="32"/>
        </w:rPr>
        <w:t>•</w:t>
      </w:r>
      <w:r w:rsidR="00E105E0">
        <w:rPr>
          <w:rFonts w:ascii="SanukLF-Light" w:hAnsi="SanukLF-Light" w:cs="Arial"/>
          <w:b/>
          <w:color w:val="C62128"/>
          <w:sz w:val="32"/>
          <w:szCs w:val="32"/>
        </w:rPr>
        <w:t xml:space="preserve"> </w:t>
      </w:r>
      <w:r w:rsidR="005F4A0F">
        <w:rPr>
          <w:rFonts w:ascii="SanukLF-Light" w:hAnsi="SanukLF-Light" w:cs="Arial"/>
          <w:b/>
          <w:bCs/>
          <w:color w:val="auto"/>
          <w:sz w:val="24"/>
          <w:szCs w:val="24"/>
          <w:lang w:val="es-ES_tradnl"/>
        </w:rPr>
        <w:t>H</w:t>
      </w:r>
      <w:r w:rsidR="00480DE2">
        <w:rPr>
          <w:rFonts w:ascii="SanukLF-Light" w:hAnsi="SanukLF-Light" w:cs="Arial"/>
          <w:b/>
          <w:bCs/>
          <w:color w:val="auto"/>
          <w:sz w:val="24"/>
          <w:szCs w:val="24"/>
          <w:lang w:val="es-ES_tradnl"/>
        </w:rPr>
        <w:t xml:space="preserve">abrá </w:t>
      </w:r>
      <w:r w:rsidR="00E105E0">
        <w:rPr>
          <w:rFonts w:ascii="SanukLF-Light" w:hAnsi="SanukLF-Light" w:cs="Arial"/>
          <w:b/>
          <w:bCs/>
          <w:color w:val="auto"/>
          <w:sz w:val="24"/>
          <w:szCs w:val="24"/>
          <w:lang w:val="es-ES_tradnl"/>
        </w:rPr>
        <w:t>servicio</w:t>
      </w:r>
      <w:r w:rsidR="00480DE2">
        <w:rPr>
          <w:rFonts w:ascii="SanukLF-Light" w:hAnsi="SanukLF-Light" w:cs="Arial"/>
          <w:b/>
          <w:bCs/>
          <w:color w:val="auto"/>
          <w:sz w:val="24"/>
          <w:szCs w:val="24"/>
          <w:lang w:val="es-ES_tradnl"/>
        </w:rPr>
        <w:t xml:space="preserve"> a </w:t>
      </w:r>
      <w:proofErr w:type="spellStart"/>
      <w:r w:rsidR="001F4A66" w:rsidRPr="001F4A66">
        <w:rPr>
          <w:rFonts w:ascii="SanukLF-Light" w:hAnsi="SanukLF-Light" w:cs="Arial"/>
          <w:b/>
          <w:bCs/>
          <w:color w:val="auto"/>
          <w:sz w:val="24"/>
          <w:szCs w:val="24"/>
          <w:lang w:val="es-ES_tradnl"/>
        </w:rPr>
        <w:t>Berantevilla</w:t>
      </w:r>
      <w:proofErr w:type="spellEnd"/>
      <w:r w:rsidR="001F4A66" w:rsidRPr="001F4A66">
        <w:rPr>
          <w:rFonts w:ascii="SanukLF-Light" w:hAnsi="SanukLF-Light" w:cs="Arial"/>
          <w:b/>
          <w:bCs/>
          <w:color w:val="auto"/>
          <w:sz w:val="24"/>
          <w:szCs w:val="24"/>
          <w:lang w:val="es-ES_tradnl"/>
        </w:rPr>
        <w:t xml:space="preserve">, </w:t>
      </w:r>
      <w:proofErr w:type="spellStart"/>
      <w:r w:rsidR="001F4A66" w:rsidRPr="001F4A66">
        <w:rPr>
          <w:rFonts w:ascii="SanukLF-Light" w:hAnsi="SanukLF-Light" w:cs="Arial"/>
          <w:b/>
          <w:bCs/>
          <w:color w:val="auto"/>
          <w:sz w:val="24"/>
          <w:szCs w:val="24"/>
          <w:lang w:val="es-ES_tradnl"/>
        </w:rPr>
        <w:t>Elciego</w:t>
      </w:r>
      <w:proofErr w:type="spellEnd"/>
      <w:r w:rsidR="001F4A66" w:rsidRPr="001F4A66">
        <w:rPr>
          <w:rFonts w:ascii="SanukLF-Light" w:hAnsi="SanukLF-Light" w:cs="Arial"/>
          <w:b/>
          <w:bCs/>
          <w:color w:val="auto"/>
          <w:sz w:val="24"/>
          <w:szCs w:val="24"/>
          <w:lang w:val="es-ES_tradnl"/>
        </w:rPr>
        <w:t xml:space="preserve">, </w:t>
      </w:r>
      <w:proofErr w:type="spellStart"/>
      <w:r w:rsidR="001F4A66" w:rsidRPr="001F4A66">
        <w:rPr>
          <w:rFonts w:ascii="SanukLF-Light" w:hAnsi="SanukLF-Light" w:cs="Arial"/>
          <w:b/>
          <w:bCs/>
          <w:color w:val="auto"/>
          <w:sz w:val="24"/>
          <w:szCs w:val="24"/>
          <w:lang w:val="es-ES_tradnl"/>
        </w:rPr>
        <w:t>Puentelarrá</w:t>
      </w:r>
      <w:proofErr w:type="spellEnd"/>
      <w:r w:rsidR="001F4A66" w:rsidRPr="001F4A66">
        <w:rPr>
          <w:rFonts w:ascii="SanukLF-Light" w:hAnsi="SanukLF-Light" w:cs="Arial"/>
          <w:b/>
          <w:bCs/>
          <w:color w:val="auto"/>
          <w:sz w:val="24"/>
          <w:szCs w:val="24"/>
          <w:lang w:val="es-ES_tradnl"/>
        </w:rPr>
        <w:t>, Salvatierra y Salinas de Añana</w:t>
      </w:r>
    </w:p>
    <w:p w14:paraId="72638425" w14:textId="77777777" w:rsidR="001F4A66" w:rsidRDefault="001F4A66" w:rsidP="001F4A66">
      <w:pPr>
        <w:spacing w:line="320" w:lineRule="exact"/>
        <w:rPr>
          <w:rFonts w:ascii="SanukLF-Light" w:eastAsia="Calibri" w:hAnsi="SanukLF-Light" w:cs="Arial"/>
          <w:b/>
          <w:sz w:val="24"/>
          <w:szCs w:val="24"/>
        </w:rPr>
      </w:pPr>
    </w:p>
    <w:p w14:paraId="4AFFD607" w14:textId="766F5ABE" w:rsidR="0066389C" w:rsidRDefault="00C070FA" w:rsidP="00A158F0">
      <w:pPr>
        <w:spacing w:after="0" w:line="300" w:lineRule="exact"/>
        <w:rPr>
          <w:rFonts w:ascii="SanukLF-Light" w:eastAsia="Calibri" w:hAnsi="SanukLF-Light" w:cs="Arial"/>
          <w:bCs/>
          <w:sz w:val="24"/>
          <w:szCs w:val="24"/>
        </w:rPr>
      </w:pPr>
      <w:r w:rsidRPr="00153E68">
        <w:rPr>
          <w:rFonts w:ascii="SanukLF-Light" w:eastAsia="Calibri" w:hAnsi="SanukLF-Light" w:cs="Arial"/>
          <w:b/>
          <w:bCs/>
          <w:color w:val="auto"/>
          <w:sz w:val="24"/>
          <w:szCs w:val="24"/>
          <w:lang w:val="es-ES_tradnl" w:eastAsia="en-US"/>
        </w:rPr>
        <w:t xml:space="preserve">Vitoria-Gasteiz, </w:t>
      </w:r>
      <w:r w:rsidR="005F4A0F">
        <w:rPr>
          <w:rFonts w:ascii="SanukLF-Light" w:eastAsia="Calibri" w:hAnsi="SanukLF-Light" w:cs="Arial"/>
          <w:b/>
          <w:bCs/>
          <w:color w:val="auto"/>
          <w:sz w:val="24"/>
          <w:szCs w:val="24"/>
          <w:lang w:val="es-ES_tradnl" w:eastAsia="en-US"/>
        </w:rPr>
        <w:t>2</w:t>
      </w:r>
      <w:r w:rsidR="004E5A7F">
        <w:rPr>
          <w:rFonts w:ascii="SanukLF-Light" w:eastAsia="Calibri" w:hAnsi="SanukLF-Light" w:cs="Arial"/>
          <w:b/>
          <w:bCs/>
          <w:color w:val="auto"/>
          <w:sz w:val="24"/>
          <w:szCs w:val="24"/>
          <w:lang w:val="es-ES_tradnl" w:eastAsia="en-US"/>
        </w:rPr>
        <w:t>6</w:t>
      </w:r>
      <w:r w:rsidR="0066389C">
        <w:rPr>
          <w:rFonts w:ascii="SanukLF-Light" w:eastAsia="Calibri" w:hAnsi="SanukLF-Light" w:cs="Arial"/>
          <w:b/>
          <w:bCs/>
          <w:color w:val="auto"/>
          <w:sz w:val="24"/>
          <w:szCs w:val="24"/>
          <w:lang w:val="es-ES_tradnl" w:eastAsia="en-US"/>
        </w:rPr>
        <w:t xml:space="preserve"> de agosto</w:t>
      </w:r>
      <w:r w:rsidRPr="00153E68">
        <w:rPr>
          <w:rFonts w:ascii="SanukLF-Light" w:eastAsia="Calibri" w:hAnsi="SanukLF-Light" w:cs="Arial"/>
          <w:b/>
          <w:bCs/>
          <w:color w:val="auto"/>
          <w:sz w:val="24"/>
          <w:szCs w:val="24"/>
          <w:lang w:val="es-ES_tradnl" w:eastAsia="en-US"/>
        </w:rPr>
        <w:t xml:space="preserve"> de 20</w:t>
      </w:r>
      <w:r w:rsidR="00BF6883">
        <w:rPr>
          <w:rFonts w:ascii="SanukLF-Light" w:eastAsia="Calibri" w:hAnsi="SanukLF-Light" w:cs="Arial"/>
          <w:b/>
          <w:bCs/>
          <w:color w:val="auto"/>
          <w:sz w:val="24"/>
          <w:szCs w:val="24"/>
          <w:lang w:val="es-ES_tradnl" w:eastAsia="en-US"/>
        </w:rPr>
        <w:t>2</w:t>
      </w:r>
      <w:r w:rsidR="00C1689D">
        <w:rPr>
          <w:rFonts w:ascii="SanukLF-Light" w:eastAsia="Calibri" w:hAnsi="SanukLF-Light" w:cs="Arial"/>
          <w:b/>
          <w:bCs/>
          <w:color w:val="auto"/>
          <w:sz w:val="24"/>
          <w:szCs w:val="24"/>
          <w:lang w:val="es-ES_tradnl" w:eastAsia="en-US"/>
        </w:rPr>
        <w:t>6</w:t>
      </w:r>
      <w:r w:rsidRPr="00AB164D">
        <w:rPr>
          <w:rFonts w:ascii="SanukLF-Light" w:eastAsia="Calibri" w:hAnsi="SanukLF-Light" w:cs="Arial"/>
          <w:b/>
          <w:bCs/>
          <w:color w:val="auto"/>
          <w:sz w:val="24"/>
          <w:szCs w:val="24"/>
          <w:lang w:val="es-ES_tradnl" w:eastAsia="en-US"/>
        </w:rPr>
        <w:t xml:space="preserve">.- </w:t>
      </w:r>
      <w:r w:rsidR="00A72CF6" w:rsidRPr="00A72CF6">
        <w:rPr>
          <w:rFonts w:ascii="SanukLF-Light" w:eastAsia="Calibri" w:hAnsi="SanukLF-Light" w:cs="Arial"/>
          <w:bCs/>
          <w:color w:val="auto"/>
          <w:sz w:val="24"/>
          <w:szCs w:val="24"/>
          <w:lang w:val="es-ES_tradnl" w:eastAsia="en-US"/>
        </w:rPr>
        <w:t xml:space="preserve">El verano no </w:t>
      </w:r>
      <w:r w:rsidR="009B6993">
        <w:rPr>
          <w:rFonts w:ascii="SanukLF-Light" w:eastAsia="Calibri" w:hAnsi="SanukLF-Light" w:cs="Arial"/>
          <w:bCs/>
          <w:color w:val="auto"/>
          <w:sz w:val="24"/>
          <w:szCs w:val="24"/>
          <w:lang w:val="es-ES_tradnl" w:eastAsia="en-US"/>
        </w:rPr>
        <w:t>termina en</w:t>
      </w:r>
      <w:r w:rsidR="00A72CF6" w:rsidRPr="00A72CF6">
        <w:rPr>
          <w:rFonts w:ascii="SanukLF-Light" w:eastAsia="Calibri" w:hAnsi="SanukLF-Light" w:cs="Arial"/>
          <w:bCs/>
          <w:color w:val="auto"/>
          <w:sz w:val="24"/>
          <w:szCs w:val="24"/>
          <w:lang w:val="es-ES_tradnl" w:eastAsia="en-US"/>
        </w:rPr>
        <w:t xml:space="preserve"> agosto y </w:t>
      </w:r>
      <w:proofErr w:type="spellStart"/>
      <w:r w:rsidR="00C1689D" w:rsidRPr="00CA47AC">
        <w:rPr>
          <w:rFonts w:ascii="SanukLF-Light" w:eastAsia="Calibri" w:hAnsi="SanukLF-Light" w:cs="Arial"/>
          <w:b/>
          <w:bCs/>
          <w:color w:val="auto"/>
          <w:sz w:val="24"/>
          <w:szCs w:val="24"/>
          <w:lang w:val="es-ES_tradnl" w:eastAsia="en-US"/>
        </w:rPr>
        <w:t>Jaibus</w:t>
      </w:r>
      <w:proofErr w:type="spellEnd"/>
      <w:r w:rsidR="00C1689D" w:rsidRPr="00CA47AC">
        <w:rPr>
          <w:rFonts w:ascii="SanukLF-Light" w:eastAsia="Calibri" w:hAnsi="SanukLF-Light" w:cs="Arial"/>
          <w:b/>
          <w:bCs/>
          <w:color w:val="auto"/>
          <w:sz w:val="24"/>
          <w:szCs w:val="24"/>
          <w:lang w:val="es-ES_tradnl" w:eastAsia="en-US"/>
        </w:rPr>
        <w:t xml:space="preserve"> Vital</w:t>
      </w:r>
      <w:r w:rsidR="00C1689D">
        <w:rPr>
          <w:rFonts w:ascii="SanukLF-Light" w:eastAsia="Calibri" w:hAnsi="SanukLF-Light" w:cs="Arial"/>
          <w:bCs/>
          <w:color w:val="auto"/>
          <w:sz w:val="24"/>
          <w:szCs w:val="24"/>
          <w:lang w:val="es-ES_tradnl" w:eastAsia="en-US"/>
        </w:rPr>
        <w:t xml:space="preserve"> continuará en septiembre y octubre llevando a las y los jóvenes del Territorio a las </w:t>
      </w:r>
      <w:r w:rsidR="009B6993">
        <w:rPr>
          <w:rFonts w:ascii="SanukLF-Light" w:eastAsia="Calibri" w:hAnsi="SanukLF-Light" w:cs="Arial"/>
          <w:bCs/>
          <w:color w:val="auto"/>
          <w:sz w:val="24"/>
          <w:szCs w:val="24"/>
          <w:lang w:val="es-ES_tradnl" w:eastAsia="en-US"/>
        </w:rPr>
        <w:t xml:space="preserve">fiestas patronales </w:t>
      </w:r>
      <w:r w:rsidR="00CA47AC">
        <w:rPr>
          <w:rFonts w:ascii="SanukLF-Light" w:eastAsia="Calibri" w:hAnsi="SanukLF-Light" w:cs="Arial"/>
          <w:bCs/>
          <w:color w:val="auto"/>
          <w:sz w:val="24"/>
          <w:szCs w:val="24"/>
          <w:lang w:val="es-ES_tradnl" w:eastAsia="en-US"/>
        </w:rPr>
        <w:t>de cinco localidades alavesas. Esta</w:t>
      </w:r>
      <w:r w:rsidR="00D61A94">
        <w:rPr>
          <w:rFonts w:ascii="SanukLF-Light" w:eastAsia="Calibri" w:hAnsi="SanukLF-Light" w:cs="Arial"/>
          <w:bCs/>
          <w:color w:val="auto"/>
          <w:sz w:val="24"/>
          <w:szCs w:val="24"/>
          <w:lang w:val="es-ES_tradnl" w:eastAsia="en-US"/>
        </w:rPr>
        <w:t xml:space="preserve"> </w:t>
      </w:r>
      <w:r w:rsidR="00886469" w:rsidRPr="005604F0">
        <w:rPr>
          <w:rFonts w:ascii="SanukLF-Light" w:eastAsia="Calibri" w:hAnsi="SanukLF-Light" w:cs="Arial"/>
          <w:color w:val="auto"/>
          <w:sz w:val="24"/>
          <w:szCs w:val="24"/>
          <w:lang w:val="es-ES_tradnl" w:eastAsia="en-US"/>
        </w:rPr>
        <w:t>iniciativa</w:t>
      </w:r>
      <w:r w:rsidR="00886469" w:rsidRPr="00886469">
        <w:rPr>
          <w:rFonts w:ascii="SanukLF-Light" w:eastAsia="Calibri" w:hAnsi="SanukLF-Light" w:cs="Arial"/>
          <w:bCs/>
          <w:color w:val="auto"/>
          <w:sz w:val="24"/>
          <w:szCs w:val="24"/>
          <w:lang w:val="es-ES_tradnl" w:eastAsia="en-US"/>
        </w:rPr>
        <w:t xml:space="preserve"> </w:t>
      </w:r>
      <w:r w:rsidR="005604F0">
        <w:rPr>
          <w:rFonts w:ascii="SanukLF-Light" w:eastAsia="Calibri" w:hAnsi="SanukLF-Light" w:cs="Arial"/>
          <w:bCs/>
          <w:color w:val="auto"/>
          <w:sz w:val="24"/>
          <w:szCs w:val="24"/>
          <w:lang w:val="es-ES_tradnl" w:eastAsia="en-US"/>
        </w:rPr>
        <w:t xml:space="preserve">de </w:t>
      </w:r>
      <w:r w:rsidR="0064761F" w:rsidRPr="00AB164D">
        <w:rPr>
          <w:rFonts w:ascii="SanukLF-Light" w:eastAsia="Calibri" w:hAnsi="SanukLF-Light" w:cs="Arial"/>
          <w:b/>
          <w:bCs/>
          <w:sz w:val="24"/>
          <w:szCs w:val="24"/>
        </w:rPr>
        <w:t>Fundación Vital</w:t>
      </w:r>
      <w:r w:rsidR="00185828" w:rsidRPr="00576108">
        <w:rPr>
          <w:rFonts w:ascii="SanukLF-Light" w:eastAsia="Calibri" w:hAnsi="SanukLF-Light" w:cs="Arial"/>
          <w:bCs/>
          <w:color w:val="auto"/>
          <w:sz w:val="24"/>
          <w:szCs w:val="24"/>
          <w:lang w:val="es-ES_tradnl" w:eastAsia="en-US"/>
        </w:rPr>
        <w:t xml:space="preserve"> ofrece</w:t>
      </w:r>
      <w:r w:rsidR="00CA47AC">
        <w:rPr>
          <w:rFonts w:ascii="SanukLF-Light" w:eastAsia="Calibri" w:hAnsi="SanukLF-Light" w:cs="Arial"/>
          <w:bCs/>
          <w:color w:val="auto"/>
          <w:sz w:val="24"/>
          <w:szCs w:val="24"/>
          <w:lang w:val="es-ES_tradnl" w:eastAsia="en-US"/>
        </w:rPr>
        <w:t xml:space="preserve">rá </w:t>
      </w:r>
      <w:r w:rsidR="00185828" w:rsidRPr="000421EA">
        <w:rPr>
          <w:rFonts w:ascii="SanukLF-Light" w:eastAsia="Calibri" w:hAnsi="SanukLF-Light" w:cs="Arial"/>
          <w:bCs/>
          <w:sz w:val="24"/>
          <w:szCs w:val="24"/>
        </w:rPr>
        <w:t xml:space="preserve">la posibilidad de desplazarse </w:t>
      </w:r>
      <w:r w:rsidR="001F4A66">
        <w:rPr>
          <w:rFonts w:ascii="SanukLF-Light" w:eastAsia="Calibri" w:hAnsi="SanukLF-Light" w:cs="Arial"/>
          <w:bCs/>
          <w:sz w:val="24"/>
          <w:szCs w:val="24"/>
        </w:rPr>
        <w:t>de manera cómoda y segura, sin necesidad de utilizar el coche,</w:t>
      </w:r>
      <w:r w:rsidR="00CA47AC">
        <w:rPr>
          <w:rFonts w:ascii="SanukLF-Light" w:eastAsia="Calibri" w:hAnsi="SanukLF-Light" w:cs="Arial"/>
          <w:bCs/>
          <w:sz w:val="24"/>
          <w:szCs w:val="24"/>
        </w:rPr>
        <w:t xml:space="preserve"> a</w:t>
      </w:r>
      <w:r w:rsidR="001F4A66">
        <w:rPr>
          <w:rFonts w:ascii="SanukLF-Light" w:eastAsia="Calibri" w:hAnsi="SanukLF-Light" w:cs="Arial"/>
          <w:bCs/>
          <w:sz w:val="24"/>
          <w:szCs w:val="24"/>
        </w:rPr>
        <w:t xml:space="preserve"> </w:t>
      </w:r>
      <w:proofErr w:type="spellStart"/>
      <w:r w:rsidR="00CA47AC" w:rsidRPr="00CA47AC">
        <w:rPr>
          <w:rFonts w:ascii="SanukLF-Light" w:eastAsia="Calibri" w:hAnsi="SanukLF-Light" w:cs="Arial"/>
          <w:bCs/>
          <w:sz w:val="24"/>
          <w:szCs w:val="24"/>
        </w:rPr>
        <w:t>Berantevilla</w:t>
      </w:r>
      <w:proofErr w:type="spellEnd"/>
      <w:r w:rsidR="00CA47AC" w:rsidRPr="00CA47AC">
        <w:rPr>
          <w:rFonts w:ascii="SanukLF-Light" w:eastAsia="Calibri" w:hAnsi="SanukLF-Light" w:cs="Arial"/>
          <w:bCs/>
          <w:sz w:val="24"/>
          <w:szCs w:val="24"/>
        </w:rPr>
        <w:t xml:space="preserve">, </w:t>
      </w:r>
      <w:proofErr w:type="spellStart"/>
      <w:r w:rsidR="00CA47AC" w:rsidRPr="00CA47AC">
        <w:rPr>
          <w:rFonts w:ascii="SanukLF-Light" w:eastAsia="Calibri" w:hAnsi="SanukLF-Light" w:cs="Arial"/>
          <w:bCs/>
          <w:sz w:val="24"/>
          <w:szCs w:val="24"/>
        </w:rPr>
        <w:t>Elciego</w:t>
      </w:r>
      <w:proofErr w:type="spellEnd"/>
      <w:r w:rsidR="00CA47AC" w:rsidRPr="00CA47AC">
        <w:rPr>
          <w:rFonts w:ascii="SanukLF-Light" w:eastAsia="Calibri" w:hAnsi="SanukLF-Light" w:cs="Arial"/>
          <w:bCs/>
          <w:sz w:val="24"/>
          <w:szCs w:val="24"/>
        </w:rPr>
        <w:t xml:space="preserve">, </w:t>
      </w:r>
      <w:proofErr w:type="spellStart"/>
      <w:r w:rsidR="00CA47AC" w:rsidRPr="00CA47AC">
        <w:rPr>
          <w:rFonts w:ascii="SanukLF-Light" w:eastAsia="Calibri" w:hAnsi="SanukLF-Light" w:cs="Arial"/>
          <w:bCs/>
          <w:sz w:val="24"/>
          <w:szCs w:val="24"/>
        </w:rPr>
        <w:t>Puentelarrá</w:t>
      </w:r>
      <w:proofErr w:type="spellEnd"/>
      <w:r w:rsidR="00CA47AC" w:rsidRPr="00CA47AC">
        <w:rPr>
          <w:rFonts w:ascii="SanukLF-Light" w:eastAsia="Calibri" w:hAnsi="SanukLF-Light" w:cs="Arial"/>
          <w:bCs/>
          <w:sz w:val="24"/>
          <w:szCs w:val="24"/>
        </w:rPr>
        <w:t>, Salvatierra y Salinas de Añana</w:t>
      </w:r>
      <w:r w:rsidR="00CA47AC">
        <w:rPr>
          <w:rFonts w:ascii="SanukLF-Light" w:eastAsia="Calibri" w:hAnsi="SanukLF-Light" w:cs="Arial"/>
          <w:bCs/>
          <w:sz w:val="24"/>
          <w:szCs w:val="24"/>
        </w:rPr>
        <w:t>.</w:t>
      </w:r>
    </w:p>
    <w:p w14:paraId="67E26A2B" w14:textId="77777777" w:rsidR="00CA47AC" w:rsidRDefault="00CA47AC" w:rsidP="00A158F0">
      <w:pPr>
        <w:spacing w:after="0" w:line="300" w:lineRule="exact"/>
        <w:rPr>
          <w:rFonts w:ascii="SanukLF-Light" w:eastAsia="Calibri" w:hAnsi="SanukLF-Light" w:cs="Arial"/>
          <w:bCs/>
          <w:sz w:val="24"/>
          <w:szCs w:val="24"/>
        </w:rPr>
      </w:pPr>
    </w:p>
    <w:p w14:paraId="2660A3B6" w14:textId="2A785F0C" w:rsidR="0076676D" w:rsidRDefault="001F4A66" w:rsidP="00A158F0">
      <w:pPr>
        <w:spacing w:after="0" w:line="300" w:lineRule="exac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  <w:r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Con </w:t>
      </w:r>
      <w:r w:rsidR="00CA47AC">
        <w:rPr>
          <w:rFonts w:ascii="SanukLF-Light" w:eastAsia="Calibri" w:hAnsi="SanukLF-Light" w:cs="Arial"/>
          <w:b/>
          <w:sz w:val="24"/>
          <w:szCs w:val="24"/>
          <w:lang w:val="es-ES_tradnl"/>
        </w:rPr>
        <w:t>diez</w:t>
      </w:r>
      <w:r w:rsidRPr="0008452C">
        <w:rPr>
          <w:rFonts w:ascii="SanukLF-Light" w:eastAsia="Calibri" w:hAnsi="SanukLF-Light" w:cs="Arial"/>
          <w:b/>
          <w:sz w:val="24"/>
          <w:szCs w:val="24"/>
          <w:lang w:val="es-ES_tradnl"/>
        </w:rPr>
        <w:t xml:space="preserve"> recorridos diferentes y </w:t>
      </w:r>
      <w:r w:rsidR="00FD5CDB">
        <w:rPr>
          <w:rFonts w:ascii="SanukLF-Light" w:eastAsia="Calibri" w:hAnsi="SanukLF-Light" w:cs="Arial"/>
          <w:b/>
          <w:sz w:val="24"/>
          <w:szCs w:val="24"/>
          <w:lang w:val="es-ES_tradnl"/>
        </w:rPr>
        <w:t xml:space="preserve">cerca de setenta </w:t>
      </w:r>
      <w:r w:rsidR="005268D4" w:rsidRPr="0008452C">
        <w:rPr>
          <w:rFonts w:ascii="SanukLF-Light" w:eastAsia="Calibri" w:hAnsi="SanukLF-Light" w:cs="Arial"/>
          <w:b/>
          <w:sz w:val="24"/>
          <w:szCs w:val="24"/>
          <w:lang w:val="es-ES_tradnl"/>
        </w:rPr>
        <w:t>paradas</w:t>
      </w:r>
      <w:r w:rsidR="005268D4">
        <w:rPr>
          <w:rFonts w:ascii="SanukLF-Light" w:eastAsia="Calibri" w:hAnsi="SanukLF-Light" w:cs="Arial"/>
          <w:bCs/>
          <w:sz w:val="24"/>
          <w:szCs w:val="24"/>
          <w:lang w:val="es-ES_tradnl"/>
        </w:rPr>
        <w:t>, l</w:t>
      </w:r>
      <w:r w:rsidR="002025CA" w:rsidRPr="002025CA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os autobuses partirán desde el primer punto del </w:t>
      </w:r>
      <w:r w:rsidR="005268D4">
        <w:rPr>
          <w:rFonts w:ascii="SanukLF-Light" w:eastAsia="Calibri" w:hAnsi="SanukLF-Light" w:cs="Arial"/>
          <w:bCs/>
          <w:sz w:val="24"/>
          <w:szCs w:val="24"/>
          <w:lang w:val="es-ES_tradnl"/>
        </w:rPr>
        <w:t>trayecto</w:t>
      </w:r>
      <w:r w:rsidR="002025CA" w:rsidRPr="002025CA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a las 23:30 horas</w:t>
      </w:r>
      <w:r w:rsidR="00D94DCF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y p</w:t>
      </w:r>
      <w:r w:rsidR="002025CA" w:rsidRPr="002025CA">
        <w:rPr>
          <w:rFonts w:ascii="SanukLF-Light" w:eastAsia="Calibri" w:hAnsi="SanukLF-Light" w:cs="Arial"/>
          <w:bCs/>
          <w:sz w:val="24"/>
          <w:szCs w:val="24"/>
          <w:lang w:val="es-ES_tradnl"/>
        </w:rPr>
        <w:t>ara el regreso, se podrá elegir</w:t>
      </w:r>
      <w:r w:rsidR="005268D4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, como criterio general, </w:t>
      </w:r>
      <w:r w:rsidR="002025CA" w:rsidRPr="002025CA">
        <w:rPr>
          <w:rFonts w:ascii="SanukLF-Light" w:eastAsia="Calibri" w:hAnsi="SanukLF-Light" w:cs="Arial"/>
          <w:bCs/>
          <w:sz w:val="24"/>
          <w:szCs w:val="24"/>
          <w:lang w:val="es-ES_tradnl"/>
        </w:rPr>
        <w:t>entre dos horarios: las 3:30 o las 6:00 horas de la madrugada.</w:t>
      </w:r>
      <w:r w:rsidR="00D94DCF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="00FE32BA">
        <w:rPr>
          <w:rFonts w:ascii="SanukLF-Light" w:eastAsia="Calibri" w:hAnsi="SanukLF-Light" w:cs="Arial"/>
          <w:bCs/>
          <w:sz w:val="24"/>
          <w:szCs w:val="24"/>
          <w:lang w:val="es-ES_tradnl"/>
        </w:rPr>
        <w:t>Algunos de lo</w:t>
      </w:r>
      <w:r w:rsidR="00D94DCF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s viajes de vuelta </w:t>
      </w:r>
      <w:r w:rsidR="00FE32BA">
        <w:rPr>
          <w:rFonts w:ascii="SanukLF-Light" w:eastAsia="Calibri" w:hAnsi="SanukLF-Light" w:cs="Arial"/>
          <w:bCs/>
          <w:sz w:val="24"/>
          <w:szCs w:val="24"/>
          <w:lang w:val="es-ES_tradnl"/>
        </w:rPr>
        <w:t>tendrán horarios especiales, que pueden consultarse en la web junto al resto de la información detallada.</w:t>
      </w:r>
      <w:r w:rsidR="005268D4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</w:p>
    <w:p w14:paraId="00A1F434" w14:textId="77777777" w:rsidR="0076676D" w:rsidRDefault="0076676D" w:rsidP="00A158F0">
      <w:pPr>
        <w:spacing w:after="0" w:line="300" w:lineRule="exac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</w:p>
    <w:p w14:paraId="28685A0A" w14:textId="64753C94" w:rsidR="002025CA" w:rsidRPr="000230FD" w:rsidRDefault="00D94DCF" w:rsidP="00A158F0">
      <w:pPr>
        <w:spacing w:after="0" w:line="300" w:lineRule="exac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  <w:r w:rsidRPr="00D94DCF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La reserva de </w:t>
      </w:r>
      <w:r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plazas </w:t>
      </w:r>
      <w:r w:rsidRPr="00D94DCF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se puede hacer exclusivamente a través de la página web </w:t>
      </w:r>
      <w:hyperlink r:id="rId8" w:history="1">
        <w:r w:rsidR="0008452C" w:rsidRPr="00287B15">
          <w:rPr>
            <w:rStyle w:val="Hipervnculo"/>
            <w:rFonts w:ascii="SanukLF-Light" w:eastAsia="Calibri" w:hAnsi="SanukLF-Light" w:cs="Arial"/>
            <w:bCs/>
            <w:sz w:val="24"/>
            <w:szCs w:val="24"/>
            <w:lang w:val="es-ES_tradnl"/>
          </w:rPr>
          <w:t>www.fundacionvital.eus</w:t>
        </w:r>
      </w:hyperlink>
      <w:r w:rsidR="0008452C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D94DCF">
        <w:rPr>
          <w:rFonts w:ascii="SanukLF-Light" w:eastAsia="Calibri" w:hAnsi="SanukLF-Light" w:cs="Arial"/>
          <w:bCs/>
          <w:sz w:val="24"/>
          <w:szCs w:val="24"/>
          <w:lang w:val="es-ES_tradnl"/>
        </w:rPr>
        <w:t>y el cierre de las inscripciones será el día previo a cada salida a las 13:00 horas.  El precio de los billetes es de 5 euros ida y vuelta.</w:t>
      </w:r>
    </w:p>
    <w:p w14:paraId="18C29BFB" w14:textId="77777777" w:rsidR="00FA2ACE" w:rsidRDefault="00FA2ACE" w:rsidP="00FA2ACE">
      <w:pPr>
        <w:spacing w:after="0" w:line="300" w:lineRule="exact"/>
        <w:rPr>
          <w:rFonts w:ascii="Sanuk-Light" w:eastAsia="Calibri" w:hAnsi="Sanuk-Light" w:cs="Arial"/>
          <w:b/>
          <w:bCs/>
          <w:color w:val="002060"/>
          <w:sz w:val="24"/>
          <w:szCs w:val="24"/>
          <w:lang w:val="es-ES_tradnl" w:eastAsia="en-US"/>
        </w:rPr>
      </w:pPr>
    </w:p>
    <w:p w14:paraId="15179435" w14:textId="41EA5FCB" w:rsidR="0008452C" w:rsidRPr="0076676D" w:rsidRDefault="0008452C" w:rsidP="00C80263">
      <w:pPr>
        <w:spacing w:line="300" w:lineRule="exac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  <w:r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Las </w:t>
      </w:r>
      <w:r w:rsidRPr="0076676D">
        <w:rPr>
          <w:rFonts w:ascii="SanukLF-Light" w:eastAsia="Calibri" w:hAnsi="SanukLF-Light" w:cs="Arial"/>
          <w:b/>
          <w:sz w:val="24"/>
          <w:szCs w:val="24"/>
          <w:lang w:val="es-ES_tradnl"/>
        </w:rPr>
        <w:t>fechas y destinos</w:t>
      </w:r>
      <w:r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de serán: </w:t>
      </w:r>
    </w:p>
    <w:p w14:paraId="4551268D" w14:textId="77777777" w:rsidR="00315F20" w:rsidRDefault="00315F20" w:rsidP="00C80263">
      <w:pPr>
        <w:spacing w:line="300" w:lineRule="exact"/>
        <w:rPr>
          <w:rFonts w:ascii="Sanuk-Medium" w:eastAsia="Calibri" w:hAnsi="Sanuk-Medium" w:cs="Arial"/>
          <w:b/>
          <w:bCs/>
          <w:sz w:val="24"/>
          <w:szCs w:val="24"/>
          <w:lang w:val="es-ES_tradnl"/>
        </w:rPr>
      </w:pPr>
    </w:p>
    <w:p w14:paraId="7D206F4F" w14:textId="1C3F594A" w:rsidR="00C80263" w:rsidRPr="00B201E6" w:rsidRDefault="00C80263" w:rsidP="00C80263">
      <w:pPr>
        <w:spacing w:line="300" w:lineRule="exact"/>
        <w:rPr>
          <w:rFonts w:ascii="Sanuk-Medium" w:eastAsia="Calibri" w:hAnsi="Sanuk-Medium" w:cs="Arial"/>
          <w:b/>
          <w:bCs/>
          <w:sz w:val="24"/>
          <w:szCs w:val="24"/>
          <w:lang w:val="es-ES_tradnl"/>
        </w:rPr>
      </w:pPr>
      <w:r w:rsidRPr="00B201E6">
        <w:rPr>
          <w:rFonts w:ascii="Sanuk-Medium" w:eastAsia="Calibri" w:hAnsi="Sanuk-Medium" w:cs="Arial"/>
          <w:b/>
          <w:bCs/>
          <w:sz w:val="24"/>
          <w:szCs w:val="24"/>
          <w:lang w:val="es-ES_tradnl"/>
        </w:rPr>
        <w:t xml:space="preserve">5 de septiembre </w:t>
      </w:r>
    </w:p>
    <w:p w14:paraId="1D05ABBE" w14:textId="605B3211" w:rsidR="00C80263" w:rsidRPr="00EA7C2C" w:rsidRDefault="00D17054" w:rsidP="00395F72">
      <w:pPr>
        <w:spacing w:line="300" w:lineRule="exact"/>
        <w:jc w:val="left"/>
        <w:rPr>
          <w:rFonts w:ascii="SanukLF-Light" w:eastAsia="Calibri" w:hAnsi="SanukLF-Light" w:cs="Arial"/>
          <w:b/>
          <w:bCs/>
          <w:sz w:val="24"/>
          <w:szCs w:val="24"/>
          <w:lang w:val="es-ES_tradnl"/>
        </w:rPr>
      </w:pPr>
      <w:proofErr w:type="spellStart"/>
      <w:r w:rsidRPr="00EA7C2C">
        <w:rPr>
          <w:rFonts w:ascii="SanukLF-Light" w:eastAsia="Calibri" w:hAnsi="SanukLF-Light" w:cs="Arial"/>
          <w:b/>
          <w:bCs/>
          <w:sz w:val="24"/>
          <w:szCs w:val="24"/>
          <w:lang w:val="es-ES_tradnl"/>
        </w:rPr>
        <w:t>Berantevilla</w:t>
      </w:r>
      <w:proofErr w:type="spellEnd"/>
      <w:r w:rsidRPr="00EA7C2C">
        <w:rPr>
          <w:rFonts w:ascii="SanukLF-Light" w:eastAsia="Calibri" w:hAnsi="SanukLF-Light" w:cs="Arial"/>
          <w:b/>
          <w:bCs/>
          <w:sz w:val="24"/>
          <w:szCs w:val="24"/>
          <w:lang w:val="es-ES_tradnl"/>
        </w:rPr>
        <w:t xml:space="preserve"> </w:t>
      </w:r>
    </w:p>
    <w:p w14:paraId="1DBD0E9B" w14:textId="1D69DD6C" w:rsidR="00C80263" w:rsidRPr="00C80263" w:rsidRDefault="00D17054" w:rsidP="00395F72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R1</w:t>
      </w:r>
      <w:r w:rsidR="00C80263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: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Villanueva de 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Valdegovía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Villanañe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Villamaderne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-Espejo-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Bergüenda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Puentelarrá</w:t>
      </w:r>
      <w:proofErr w:type="spellEnd"/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-Fontecha-Zubillaga-Comunión</w:t>
      </w:r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Ribabelllosa-Berantevilla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</w:p>
    <w:p w14:paraId="2C1A9CF5" w14:textId="79623F64" w:rsidR="00C80263" w:rsidRPr="00C80263" w:rsidRDefault="00D17054" w:rsidP="00395F72">
      <w:pPr>
        <w:spacing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R2 Nanclares de la Oca</w:t>
      </w:r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-La Puebla de Arganzón-Burgueta-Manzanos-Estavillo-Armiñón-Berantevilla-Zambrana-Berantevilla </w:t>
      </w:r>
    </w:p>
    <w:p w14:paraId="020C373B" w14:textId="77777777" w:rsidR="00C80263" w:rsidRPr="00EA7C2C" w:rsidRDefault="00D17054" w:rsidP="00395F72">
      <w:pPr>
        <w:spacing w:after="0" w:line="300" w:lineRule="exact"/>
        <w:jc w:val="left"/>
        <w:rPr>
          <w:rFonts w:ascii="SanukLF-Light" w:eastAsia="Calibri" w:hAnsi="SanukLF-Light" w:cs="Arial"/>
          <w:b/>
          <w:bCs/>
          <w:sz w:val="24"/>
          <w:szCs w:val="24"/>
          <w:lang w:val="es-ES_tradnl"/>
        </w:rPr>
      </w:pPr>
      <w:proofErr w:type="spellStart"/>
      <w:r w:rsidRPr="00EA7C2C">
        <w:rPr>
          <w:rFonts w:ascii="SanukLF-Light" w:eastAsia="Calibri" w:hAnsi="SanukLF-Light" w:cs="Arial"/>
          <w:b/>
          <w:bCs/>
          <w:sz w:val="24"/>
          <w:szCs w:val="24"/>
          <w:lang w:val="es-ES_tradnl"/>
        </w:rPr>
        <w:t>Elciego</w:t>
      </w:r>
      <w:proofErr w:type="spellEnd"/>
      <w:r w:rsidRPr="00EA7C2C">
        <w:rPr>
          <w:rFonts w:ascii="SanukLF-Light" w:eastAsia="Calibri" w:hAnsi="SanukLF-Light" w:cs="Arial"/>
          <w:b/>
          <w:bCs/>
          <w:sz w:val="24"/>
          <w:szCs w:val="24"/>
          <w:lang w:val="es-ES_tradnl"/>
        </w:rPr>
        <w:t xml:space="preserve"> </w:t>
      </w:r>
    </w:p>
    <w:p w14:paraId="4D271387" w14:textId="4BE16DEC" w:rsidR="00C80263" w:rsidRPr="00C80263" w:rsidRDefault="00D17054" w:rsidP="00395F72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R1 Moreda de Álava</w:t>
      </w:r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-Oyón</w:t>
      </w:r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Lapuebla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de Labarca-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Elciego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</w:p>
    <w:p w14:paraId="77674FB6" w14:textId="45EE61BF" w:rsidR="00C80263" w:rsidRPr="00C80263" w:rsidRDefault="00D17054" w:rsidP="00395F72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R2 Labastida</w:t>
      </w:r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-Samaniego-Leza-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Navaridas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-Páganos-Laguardia-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Elciego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</w:p>
    <w:p w14:paraId="5A45E154" w14:textId="77777777" w:rsidR="003F09EC" w:rsidRDefault="003F09EC" w:rsidP="00395F72">
      <w:pPr>
        <w:spacing w:after="0" w:line="300" w:lineRule="exact"/>
        <w:jc w:val="left"/>
        <w:rPr>
          <w:rFonts w:ascii="SanukLF-Light" w:eastAsia="Calibri" w:hAnsi="SanukLF-Light" w:cs="Arial"/>
          <w:b/>
          <w:bCs/>
          <w:sz w:val="24"/>
          <w:szCs w:val="24"/>
          <w:lang w:val="es-ES_tradnl"/>
        </w:rPr>
      </w:pPr>
    </w:p>
    <w:p w14:paraId="69EA8C65" w14:textId="680B87E9" w:rsidR="00C80263" w:rsidRPr="00EA7C2C" w:rsidRDefault="00D17054" w:rsidP="00395F72">
      <w:pPr>
        <w:spacing w:after="0" w:line="300" w:lineRule="exact"/>
        <w:jc w:val="left"/>
        <w:rPr>
          <w:rFonts w:ascii="SanukLF-Light" w:eastAsia="Calibri" w:hAnsi="SanukLF-Light" w:cs="Arial"/>
          <w:b/>
          <w:bCs/>
          <w:sz w:val="24"/>
          <w:szCs w:val="24"/>
          <w:lang w:val="es-ES_tradnl"/>
        </w:rPr>
      </w:pPr>
      <w:proofErr w:type="spellStart"/>
      <w:r w:rsidRPr="00EA7C2C">
        <w:rPr>
          <w:rFonts w:ascii="SanukLF-Light" w:eastAsia="Calibri" w:hAnsi="SanukLF-Light" w:cs="Arial"/>
          <w:b/>
          <w:bCs/>
          <w:sz w:val="24"/>
          <w:szCs w:val="24"/>
          <w:lang w:val="es-ES_tradnl"/>
        </w:rPr>
        <w:t>Puentelarrá</w:t>
      </w:r>
      <w:proofErr w:type="spellEnd"/>
      <w:r w:rsidRPr="00EA7C2C">
        <w:rPr>
          <w:rFonts w:ascii="SanukLF-Light" w:eastAsia="Calibri" w:hAnsi="SanukLF-Light" w:cs="Arial"/>
          <w:b/>
          <w:bCs/>
          <w:sz w:val="24"/>
          <w:szCs w:val="24"/>
          <w:lang w:val="es-ES_tradnl"/>
        </w:rPr>
        <w:t xml:space="preserve"> </w:t>
      </w:r>
    </w:p>
    <w:p w14:paraId="666D9A94" w14:textId="7772688C" w:rsidR="00C80263" w:rsidRPr="00C80263" w:rsidRDefault="00D17054" w:rsidP="00395F72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R1 Salinas de Añana-Tuesta-Espejo-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Bergüenda</w:t>
      </w:r>
      <w:proofErr w:type="spellEnd"/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Puentelarrá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</w:p>
    <w:p w14:paraId="6AB5324B" w14:textId="591CD05E" w:rsidR="00C80263" w:rsidRPr="00C80263" w:rsidRDefault="00D17054" w:rsidP="00395F72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R2 Bóveda-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Tobillas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-Corro-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Gurendes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-Villanueva de 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Valdegovía-Villanañe-Villamaderne-Puentelarrá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</w:p>
    <w:p w14:paraId="639C4CD3" w14:textId="77777777" w:rsidR="00C80263" w:rsidRPr="00C80263" w:rsidRDefault="00C80263" w:rsidP="00395F72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</w:p>
    <w:p w14:paraId="3594AB37" w14:textId="77777777" w:rsidR="00C80263" w:rsidRPr="00B201E6" w:rsidRDefault="00C80263" w:rsidP="00395F72">
      <w:pPr>
        <w:spacing w:line="300" w:lineRule="exact"/>
        <w:jc w:val="left"/>
        <w:rPr>
          <w:rFonts w:ascii="Sanuk-Medium" w:eastAsia="Calibri" w:hAnsi="Sanuk-Medium" w:cs="Arial"/>
          <w:b/>
          <w:bCs/>
          <w:sz w:val="24"/>
          <w:szCs w:val="24"/>
          <w:lang w:val="es-ES_tradnl"/>
        </w:rPr>
      </w:pPr>
      <w:r w:rsidRPr="00B201E6">
        <w:rPr>
          <w:rFonts w:ascii="Sanuk-Medium" w:eastAsia="Calibri" w:hAnsi="Sanuk-Medium" w:cs="Arial"/>
          <w:b/>
          <w:bCs/>
          <w:sz w:val="24"/>
          <w:szCs w:val="24"/>
          <w:lang w:val="es-ES_tradnl"/>
        </w:rPr>
        <w:t xml:space="preserve">3 de octubre </w:t>
      </w:r>
    </w:p>
    <w:p w14:paraId="7A13E0A9" w14:textId="331E08EB" w:rsidR="00C80263" w:rsidRPr="00EA7C2C" w:rsidRDefault="00D17054" w:rsidP="00395F72">
      <w:pPr>
        <w:spacing w:line="300" w:lineRule="exact"/>
        <w:jc w:val="left"/>
        <w:rPr>
          <w:rFonts w:ascii="SanukLF-Light" w:eastAsia="Calibri" w:hAnsi="SanukLF-Light" w:cs="Arial"/>
          <w:b/>
          <w:bCs/>
          <w:sz w:val="24"/>
          <w:szCs w:val="24"/>
          <w:lang w:val="es-ES_tradnl"/>
        </w:rPr>
      </w:pPr>
      <w:r w:rsidRPr="00EA7C2C">
        <w:rPr>
          <w:rFonts w:ascii="SanukLF-Light" w:eastAsia="Calibri" w:hAnsi="SanukLF-Light" w:cs="Arial"/>
          <w:b/>
          <w:bCs/>
          <w:sz w:val="24"/>
          <w:szCs w:val="24"/>
          <w:lang w:val="es-ES_tradnl"/>
        </w:rPr>
        <w:t xml:space="preserve">Salvatierra </w:t>
      </w:r>
    </w:p>
    <w:p w14:paraId="4B85871F" w14:textId="38B53CBB" w:rsidR="00C80263" w:rsidRPr="00C80263" w:rsidRDefault="00D17054" w:rsidP="00395F72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R1 Araia-Salvatierra</w:t>
      </w:r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Elburgo</w:t>
      </w:r>
      <w:proofErr w:type="spellEnd"/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-Alegría</w:t>
      </w:r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-Salvatierra </w:t>
      </w:r>
    </w:p>
    <w:p w14:paraId="25D2D612" w14:textId="40A5067C" w:rsidR="00C80263" w:rsidRPr="00C80263" w:rsidRDefault="00D17054" w:rsidP="00395F72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R2 Vitoria</w:t>
      </w:r>
      <w:r w:rsidR="003F09EC">
        <w:rPr>
          <w:rFonts w:ascii="SanukLF-Light" w:eastAsia="Calibri" w:hAnsi="SanukLF-Light" w:cs="Arial"/>
          <w:bCs/>
          <w:sz w:val="24"/>
          <w:szCs w:val="24"/>
          <w:lang w:val="es-ES_tradnl"/>
        </w:rPr>
        <w:t>-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Gasteiz-Salvatierra </w:t>
      </w:r>
    </w:p>
    <w:p w14:paraId="3645BDC9" w14:textId="77777777" w:rsidR="00EA7C2C" w:rsidRDefault="00EA7C2C" w:rsidP="00395F72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</w:p>
    <w:p w14:paraId="425C250F" w14:textId="2A2DC5FA" w:rsidR="00C80263" w:rsidRPr="00EA7C2C" w:rsidRDefault="00D17054" w:rsidP="00395F72">
      <w:pPr>
        <w:spacing w:line="300" w:lineRule="exact"/>
        <w:jc w:val="left"/>
        <w:rPr>
          <w:rFonts w:ascii="SanukLF-Light" w:eastAsia="Calibri" w:hAnsi="SanukLF-Light" w:cs="Arial"/>
          <w:b/>
          <w:bCs/>
          <w:sz w:val="24"/>
          <w:szCs w:val="24"/>
          <w:lang w:val="es-ES_tradnl"/>
        </w:rPr>
      </w:pPr>
      <w:r w:rsidRPr="00EA7C2C">
        <w:rPr>
          <w:rFonts w:ascii="SanukLF-Light" w:eastAsia="Calibri" w:hAnsi="SanukLF-Light" w:cs="Arial"/>
          <w:b/>
          <w:bCs/>
          <w:sz w:val="24"/>
          <w:szCs w:val="24"/>
          <w:lang w:val="es-ES_tradnl"/>
        </w:rPr>
        <w:t>Salinas de Añana</w:t>
      </w:r>
    </w:p>
    <w:p w14:paraId="688CBAB8" w14:textId="3A4BF226" w:rsidR="00C80263" w:rsidRPr="00C80263" w:rsidRDefault="00D17054" w:rsidP="00395F72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R1 Nanclares de la Oca</w:t>
      </w:r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Ollávarre</w:t>
      </w:r>
      <w:proofErr w:type="spellEnd"/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-Montevite</w:t>
      </w:r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-Pobes-Paúl-Salinas de Añana</w:t>
      </w:r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-Bóveda-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Tobillas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-Corro-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Gurendes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-Villanueva de 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Valdegovía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Villanañe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Villamaderne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-Salinas de Añana </w:t>
      </w:r>
    </w:p>
    <w:p w14:paraId="1EC69806" w14:textId="376FA96A" w:rsidR="00D17054" w:rsidRPr="00C80263" w:rsidRDefault="00D17054" w:rsidP="00395F72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R2 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Ribabellosa</w:t>
      </w:r>
      <w:proofErr w:type="spellEnd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-Comunión</w:t>
      </w:r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-Zubillaga-Fontecha-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Puentelarrá</w:t>
      </w:r>
      <w:proofErr w:type="spellEnd"/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</w:t>
      </w:r>
      <w:proofErr w:type="spellStart"/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Bergüenda</w:t>
      </w:r>
      <w:proofErr w:type="spellEnd"/>
      <w:r w:rsidR="003F09EC"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 xml:space="preserve"> </w:t>
      </w:r>
      <w:r w:rsidRPr="00C80263">
        <w:rPr>
          <w:rFonts w:ascii="SanukLF-Light" w:eastAsia="Calibri" w:hAnsi="SanukLF-Light" w:cs="Arial"/>
          <w:bCs/>
          <w:sz w:val="24"/>
          <w:szCs w:val="24"/>
          <w:lang w:val="es-ES_tradnl"/>
        </w:rPr>
        <w:t>-Espejo-Tuesta-Salinas de Añana</w:t>
      </w:r>
    </w:p>
    <w:p w14:paraId="3ED8DCBA" w14:textId="13E59485" w:rsidR="00D17054" w:rsidRPr="00C80263" w:rsidRDefault="00D17054" w:rsidP="00395F72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s-ES_tradnl"/>
        </w:rPr>
      </w:pPr>
    </w:p>
    <w:p w14:paraId="2098A017" w14:textId="6068565F" w:rsidR="00D17054" w:rsidRDefault="00D17054" w:rsidP="00395F72">
      <w:pPr>
        <w:spacing w:after="0" w:line="300" w:lineRule="exact"/>
        <w:jc w:val="left"/>
      </w:pPr>
    </w:p>
    <w:p w14:paraId="1A426800" w14:textId="11A5AFD5" w:rsidR="00D17054" w:rsidRDefault="00D17054" w:rsidP="00395F72">
      <w:pPr>
        <w:spacing w:after="0" w:line="300" w:lineRule="exact"/>
        <w:jc w:val="left"/>
      </w:pPr>
    </w:p>
    <w:p w14:paraId="009C9315" w14:textId="0D90F02B" w:rsidR="00D17054" w:rsidRPr="0008452C" w:rsidRDefault="00D17054" w:rsidP="0008452C">
      <w:pPr>
        <w:spacing w:after="0" w:line="300" w:lineRule="exact"/>
        <w:rPr>
          <w:rFonts w:ascii="SanukLF-Light" w:eastAsia="Calibri" w:hAnsi="SanukLF-Light" w:cs="Arial"/>
          <w:b/>
          <w:bCs/>
          <w:sz w:val="24"/>
          <w:szCs w:val="24"/>
          <w:lang w:val="es-ES_tradnl"/>
        </w:rPr>
      </w:pPr>
    </w:p>
    <w:sectPr w:rsidR="00D17054" w:rsidRPr="0008452C" w:rsidSect="003F09EC">
      <w:headerReference w:type="default" r:id="rId9"/>
      <w:footerReference w:type="default" r:id="rId10"/>
      <w:pgSz w:w="11906" w:h="16838"/>
      <w:pgMar w:top="1418" w:right="1416" w:bottom="1985" w:left="1418" w:header="568" w:footer="6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0FCBF" w14:textId="77777777" w:rsidR="00D5422D" w:rsidRDefault="00D5422D">
      <w:r>
        <w:separator/>
      </w:r>
    </w:p>
  </w:endnote>
  <w:endnote w:type="continuationSeparator" w:id="0">
    <w:p w14:paraId="176E940F" w14:textId="77777777" w:rsidR="00D5422D" w:rsidRDefault="00D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65 Helvetica Medium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nuk-Light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-Medium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LF-Light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515F" w14:textId="77777777" w:rsidR="00CB64C8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cs="Arial"/>
        <w:sz w:val="12"/>
        <w:lang w:val="pt-BR"/>
      </w:rPr>
    </w:pPr>
    <w:r>
      <w:rPr>
        <w:noProof/>
      </w:rPr>
      <w:drawing>
        <wp:inline distT="0" distB="0" distL="0" distR="0" wp14:anchorId="5138E585" wp14:editId="0EC9F39D">
          <wp:extent cx="5742305" cy="50800"/>
          <wp:effectExtent l="0" t="0" r="0" b="6350"/>
          <wp:docPr id="1013002567" name="Imagen 101300256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E6157">
      <w:rPr>
        <w:rFonts w:cs="Arial"/>
        <w:sz w:val="12"/>
        <w:lang w:val="pt-BR"/>
      </w:rPr>
      <w:tab/>
    </w:r>
  </w:p>
  <w:p w14:paraId="21897E08" w14:textId="77777777" w:rsidR="00CB64C8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cs="Arial"/>
        <w:sz w:val="12"/>
        <w:lang w:val="pt-BR"/>
      </w:rPr>
    </w:pPr>
  </w:p>
  <w:p w14:paraId="32B4CE8D" w14:textId="77777777" w:rsidR="00CB64C8" w:rsidRPr="00E30A8E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center"/>
      <w:rPr>
        <w:rFonts w:ascii="SanukLF-Light" w:eastAsia="Arial Unicode MS" w:hAnsi="SanukLF-Light" w:cs="Arial"/>
        <w:bCs/>
        <w:color w:val="002060"/>
      </w:rPr>
    </w:pPr>
    <w:r w:rsidRPr="00E30A8E">
      <w:rPr>
        <w:rFonts w:ascii="SanukLF-Light" w:hAnsi="SanukLF-Light" w:cs="Arial"/>
        <w:b/>
        <w:szCs w:val="16"/>
        <w:lang w:val="pt-BR"/>
      </w:rPr>
      <w:t xml:space="preserve">Fundación Vital | </w:t>
    </w:r>
    <w:r w:rsidRPr="00E30A8E">
      <w:rPr>
        <w:rFonts w:ascii="SanukLF-Light" w:hAnsi="SanukLF-Light" w:cs="Arial"/>
        <w:szCs w:val="16"/>
        <w:lang w:val="pt-BR"/>
      </w:rPr>
      <w:t>Comunicación</w:t>
    </w:r>
    <w:r w:rsidRPr="00E30A8E">
      <w:rPr>
        <w:rFonts w:ascii="SanukLF-Light" w:hAnsi="SanukLF-Light" w:cs="Arial"/>
        <w:sz w:val="12"/>
        <w:lang w:val="pt-BR"/>
      </w:rPr>
      <w:t xml:space="preserve">      </w:t>
    </w:r>
    <w:r w:rsidRPr="00E30A8E">
      <w:rPr>
        <w:rFonts w:ascii="SanukLF-Light" w:eastAsia="Arial Unicode MS" w:hAnsi="SanukLF-Light" w:cs="Arial"/>
        <w:bCs/>
        <w:color w:val="auto"/>
        <w:lang w:val="x-none" w:eastAsia="x-none"/>
      </w:rPr>
      <w:t xml:space="preserve">945 064 354 </w:t>
    </w:r>
    <w:r w:rsidRPr="00E30A8E">
      <w:rPr>
        <w:rFonts w:ascii="SanukLF-Light" w:eastAsia="Arial Unicode MS" w:hAnsi="SanukLF-Light" w:cs="Arial"/>
        <w:bCs/>
        <w:color w:val="auto"/>
        <w:lang w:eastAsia="x-none"/>
      </w:rPr>
      <w:t>/</w:t>
    </w:r>
    <w:r w:rsidRPr="00E30A8E">
      <w:rPr>
        <w:rFonts w:ascii="SanukLF-Light" w:eastAsia="Arial Unicode MS" w:hAnsi="SanukLF-Light" w:cs="Arial"/>
        <w:bCs/>
        <w:color w:val="auto"/>
        <w:lang w:val="x-none" w:eastAsia="x-none"/>
      </w:rPr>
      <w:t xml:space="preserve"> 688 679 752</w:t>
    </w:r>
    <w:r w:rsidRPr="00E30A8E">
      <w:rPr>
        <w:rFonts w:ascii="SanukLF-Light" w:eastAsia="Arial Unicode MS" w:hAnsi="SanukLF-Light" w:cs="Arial Unicode MS"/>
        <w:bCs/>
        <w:color w:val="auto"/>
        <w:lang w:eastAsia="x-none"/>
      </w:rPr>
      <w:t xml:space="preserve">    </w:t>
    </w:r>
    <w:hyperlink r:id="rId2" w:history="1">
      <w:r w:rsidRPr="00E30A8E">
        <w:rPr>
          <w:rStyle w:val="Hipervnculo"/>
          <w:rFonts w:ascii="SanukLF-Light" w:eastAsia="Arial Unicode MS" w:hAnsi="SanukLF-Light" w:cs="Arial"/>
          <w:color w:val="auto"/>
        </w:rPr>
        <w:t>comunicacion@fundacionvital.eus</w:t>
      </w:r>
    </w:hyperlink>
    <w:r w:rsidRPr="00E30A8E">
      <w:rPr>
        <w:rStyle w:val="Hipervnculo"/>
        <w:rFonts w:ascii="SanukLF-Light" w:eastAsia="Arial Unicode MS" w:hAnsi="SanukLF-Light" w:cs="Arial"/>
        <w:color w:val="auto"/>
        <w:u w:val="none"/>
      </w:rPr>
      <w:t xml:space="preserve">     </w:t>
    </w:r>
    <w:r w:rsidRPr="00E30A8E">
      <w:rPr>
        <w:rStyle w:val="Hipervnculo"/>
        <w:rFonts w:ascii="SanukLF-Light" w:eastAsia="Arial Unicode MS" w:hAnsi="SanukLF-Light" w:cs="Arial"/>
        <w:color w:val="auto"/>
      </w:rPr>
      <w:t>www.fundacionvital.eus</w:t>
    </w:r>
  </w:p>
  <w:p w14:paraId="5D64C24D" w14:textId="77777777" w:rsidR="00CB64C8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eastAsia="Arial Unicode MS" w:cs="Arial"/>
        <w:bCs/>
        <w:color w:val="002060"/>
      </w:rPr>
    </w:pPr>
  </w:p>
  <w:p w14:paraId="071605FB" w14:textId="77777777" w:rsidR="009E6157" w:rsidRPr="00CB64C8" w:rsidRDefault="009E6157" w:rsidP="00CB64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9039D" w14:textId="77777777" w:rsidR="00D5422D" w:rsidRDefault="00D5422D">
      <w:r>
        <w:separator/>
      </w:r>
    </w:p>
  </w:footnote>
  <w:footnote w:type="continuationSeparator" w:id="0">
    <w:p w14:paraId="10157D26" w14:textId="77777777" w:rsidR="00D5422D" w:rsidRDefault="00D5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45ED2" w14:textId="57F3573B" w:rsidR="006B2109" w:rsidRPr="00175A49" w:rsidRDefault="003F09EC" w:rsidP="002702E7">
    <w:pPr>
      <w:pStyle w:val="Encabezado"/>
      <w:ind w:left="5664"/>
      <w:jc w:val="center"/>
      <w:rPr>
        <w:lang w:val="pt-BR"/>
      </w:rPr>
    </w:pPr>
    <w:r>
      <w:rPr>
        <w:noProof/>
        <w:lang w:val="pt-BR"/>
      </w:rPr>
      <w:drawing>
        <wp:anchor distT="0" distB="0" distL="114300" distR="114300" simplePos="0" relativeHeight="251658240" behindDoc="0" locked="0" layoutInCell="1" allowOverlap="1" wp14:anchorId="1D1544B9" wp14:editId="3DEFF776">
          <wp:simplePos x="0" y="0"/>
          <wp:positionH relativeFrom="column">
            <wp:posOffset>4091940</wp:posOffset>
          </wp:positionH>
          <wp:positionV relativeFrom="paragraph">
            <wp:posOffset>-74930</wp:posOffset>
          </wp:positionV>
          <wp:extent cx="1657985" cy="523875"/>
          <wp:effectExtent l="0" t="0" r="0" b="0"/>
          <wp:wrapSquare wrapText="bothSides"/>
          <wp:docPr id="124631887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098256" name="Imagen 13100982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98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F44">
      <w:rPr>
        <w:lang w:val="pt-BR"/>
      </w:rPr>
      <w:t xml:space="preserve">    </w:t>
    </w:r>
    <w:r w:rsidR="002702E7">
      <w:rPr>
        <w:lang w:val="pt-BR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4C61"/>
    <w:multiLevelType w:val="hybridMultilevel"/>
    <w:tmpl w:val="18B2D6FC"/>
    <w:lvl w:ilvl="0" w:tplc="726293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821E9E">
      <w:start w:val="1"/>
      <w:numFmt w:val="bullet"/>
      <w:pStyle w:val="vieta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C0BBA"/>
    <w:multiLevelType w:val="hybridMultilevel"/>
    <w:tmpl w:val="B914EB98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D86270"/>
    <w:multiLevelType w:val="hybridMultilevel"/>
    <w:tmpl w:val="DB56EC36"/>
    <w:lvl w:ilvl="0" w:tplc="B7EECEAC">
      <w:start w:val="1"/>
      <w:numFmt w:val="bullet"/>
      <w:pStyle w:val="vieta5"/>
      <w:lvlText w:val="-"/>
      <w:lvlJc w:val="left"/>
      <w:pPr>
        <w:tabs>
          <w:tab w:val="num" w:pos="425"/>
        </w:tabs>
        <w:ind w:left="2832" w:hanging="283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8E03D41"/>
    <w:multiLevelType w:val="hybridMultilevel"/>
    <w:tmpl w:val="A434DC02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786FC8"/>
    <w:multiLevelType w:val="hybridMultilevel"/>
    <w:tmpl w:val="613A5BF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343890"/>
    <w:multiLevelType w:val="hybridMultilevel"/>
    <w:tmpl w:val="68F0300E"/>
    <w:lvl w:ilvl="0" w:tplc="0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b/>
        <w:i w:val="0"/>
      </w:rPr>
    </w:lvl>
    <w:lvl w:ilvl="1" w:tplc="0C0A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  <w:b/>
        <w:i w:val="0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2969BD"/>
    <w:multiLevelType w:val="hybridMultilevel"/>
    <w:tmpl w:val="3D1A9246"/>
    <w:lvl w:ilvl="0" w:tplc="0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b/>
        <w:i w:val="0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1132C4"/>
    <w:multiLevelType w:val="hybridMultilevel"/>
    <w:tmpl w:val="A7E0DA1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BD7B4B"/>
    <w:multiLevelType w:val="hybridMultilevel"/>
    <w:tmpl w:val="A0FED00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1E4BD7"/>
    <w:multiLevelType w:val="hybridMultilevel"/>
    <w:tmpl w:val="E752F10A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A27544D"/>
    <w:multiLevelType w:val="hybridMultilevel"/>
    <w:tmpl w:val="AC0CD792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726075"/>
    <w:multiLevelType w:val="hybridMultilevel"/>
    <w:tmpl w:val="9402AD26"/>
    <w:lvl w:ilvl="0" w:tplc="1F5C725A">
      <w:start w:val="1"/>
      <w:numFmt w:val="bullet"/>
      <w:pStyle w:val="vieta4"/>
      <w:lvlText w:val=""/>
      <w:lvlJc w:val="left"/>
      <w:pPr>
        <w:tabs>
          <w:tab w:val="num" w:pos="2486"/>
        </w:tabs>
        <w:ind w:left="2486" w:hanging="360"/>
      </w:pPr>
      <w:rPr>
        <w:rFonts w:ascii="Trebuchet MS" w:hAnsi="Trebuchet MS" w:hint="default"/>
        <w:color w:val="auto"/>
        <w:sz w:val="16"/>
        <w:szCs w:val="16"/>
      </w:rPr>
    </w:lvl>
    <w:lvl w:ilvl="1" w:tplc="89EA61A2" w:tentative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 w:tplc="FA2E8232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 w:tplc="257EB800" w:tentative="1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 w:tplc="5A3058A2" w:tentative="1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 w:tplc="BFC0DEBC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 w:tplc="597A0130" w:tentative="1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 w:tplc="0DBE81DC" w:tentative="1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 w:tplc="7144BB16" w:tentative="1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12" w15:restartNumberingAfterBreak="0">
    <w:nsid w:val="646F3A4C"/>
    <w:multiLevelType w:val="hybridMultilevel"/>
    <w:tmpl w:val="D1C4C85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0913BA"/>
    <w:multiLevelType w:val="hybridMultilevel"/>
    <w:tmpl w:val="1304D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B3B28"/>
    <w:multiLevelType w:val="hybridMultilevel"/>
    <w:tmpl w:val="58AC509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F053E7"/>
    <w:multiLevelType w:val="hybridMultilevel"/>
    <w:tmpl w:val="C148657C"/>
    <w:lvl w:ilvl="0" w:tplc="F3B658C4">
      <w:start w:val="1"/>
      <w:numFmt w:val="bullet"/>
      <w:pStyle w:val="vieta1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83EAA"/>
    <w:multiLevelType w:val="hybridMultilevel"/>
    <w:tmpl w:val="684A742A"/>
    <w:lvl w:ilvl="0" w:tplc="F9E697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59BC1D04">
      <w:start w:val="1"/>
      <w:numFmt w:val="bullet"/>
      <w:pStyle w:val="vieta2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auto"/>
        <w:sz w:val="16"/>
        <w:szCs w:val="16"/>
      </w:rPr>
    </w:lvl>
    <w:lvl w:ilvl="2" w:tplc="6E169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1638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B0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48C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AC05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5C92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E24B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3217373">
    <w:abstractNumId w:val="15"/>
  </w:num>
  <w:num w:numId="2" w16cid:durableId="2135365443">
    <w:abstractNumId w:val="0"/>
  </w:num>
  <w:num w:numId="3" w16cid:durableId="1195776234">
    <w:abstractNumId w:val="2"/>
  </w:num>
  <w:num w:numId="4" w16cid:durableId="565919497">
    <w:abstractNumId w:val="16"/>
  </w:num>
  <w:num w:numId="5" w16cid:durableId="275137132">
    <w:abstractNumId w:val="11"/>
  </w:num>
  <w:num w:numId="6" w16cid:durableId="1445076722">
    <w:abstractNumId w:val="9"/>
  </w:num>
  <w:num w:numId="7" w16cid:durableId="1894732424">
    <w:abstractNumId w:val="14"/>
  </w:num>
  <w:num w:numId="8" w16cid:durableId="1497918960">
    <w:abstractNumId w:val="1"/>
  </w:num>
  <w:num w:numId="9" w16cid:durableId="1102648251">
    <w:abstractNumId w:val="12"/>
  </w:num>
  <w:num w:numId="10" w16cid:durableId="1036811306">
    <w:abstractNumId w:val="7"/>
  </w:num>
  <w:num w:numId="11" w16cid:durableId="917058739">
    <w:abstractNumId w:val="4"/>
  </w:num>
  <w:num w:numId="12" w16cid:durableId="1452017467">
    <w:abstractNumId w:val="10"/>
  </w:num>
  <w:num w:numId="13" w16cid:durableId="1989242070">
    <w:abstractNumId w:val="13"/>
  </w:num>
  <w:num w:numId="14" w16cid:durableId="1685666613">
    <w:abstractNumId w:val="3"/>
  </w:num>
  <w:num w:numId="15" w16cid:durableId="100270560">
    <w:abstractNumId w:val="8"/>
  </w:num>
  <w:num w:numId="16" w16cid:durableId="69423090">
    <w:abstractNumId w:val="5"/>
  </w:num>
  <w:num w:numId="17" w16cid:durableId="884096464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BAD"/>
    <w:rsid w:val="00003F20"/>
    <w:rsid w:val="00006F12"/>
    <w:rsid w:val="000108E8"/>
    <w:rsid w:val="000230FD"/>
    <w:rsid w:val="00032A2C"/>
    <w:rsid w:val="0004043A"/>
    <w:rsid w:val="00053299"/>
    <w:rsid w:val="000623EC"/>
    <w:rsid w:val="00075827"/>
    <w:rsid w:val="00075F7B"/>
    <w:rsid w:val="00083F50"/>
    <w:rsid w:val="0008452C"/>
    <w:rsid w:val="000A3EF1"/>
    <w:rsid w:val="000B78CF"/>
    <w:rsid w:val="000C7A3A"/>
    <w:rsid w:val="000D1E1C"/>
    <w:rsid w:val="000E15FD"/>
    <w:rsid w:val="000F1900"/>
    <w:rsid w:val="00102A6A"/>
    <w:rsid w:val="00110CBD"/>
    <w:rsid w:val="0011494E"/>
    <w:rsid w:val="00114E13"/>
    <w:rsid w:val="00116906"/>
    <w:rsid w:val="00124451"/>
    <w:rsid w:val="0013455E"/>
    <w:rsid w:val="00153E68"/>
    <w:rsid w:val="00157044"/>
    <w:rsid w:val="00170BC3"/>
    <w:rsid w:val="00175331"/>
    <w:rsid w:val="00175A49"/>
    <w:rsid w:val="00184A18"/>
    <w:rsid w:val="00185828"/>
    <w:rsid w:val="00185D23"/>
    <w:rsid w:val="00187EC0"/>
    <w:rsid w:val="00187F7F"/>
    <w:rsid w:val="001A43C2"/>
    <w:rsid w:val="001A50F9"/>
    <w:rsid w:val="001A55FE"/>
    <w:rsid w:val="001A77A1"/>
    <w:rsid w:val="001C329C"/>
    <w:rsid w:val="001C61E6"/>
    <w:rsid w:val="001D4794"/>
    <w:rsid w:val="001D5C5C"/>
    <w:rsid w:val="001E21E1"/>
    <w:rsid w:val="001E4BC1"/>
    <w:rsid w:val="001F1DFC"/>
    <w:rsid w:val="001F4A66"/>
    <w:rsid w:val="001F69CB"/>
    <w:rsid w:val="002025CA"/>
    <w:rsid w:val="00207601"/>
    <w:rsid w:val="0021034D"/>
    <w:rsid w:val="0022484A"/>
    <w:rsid w:val="00224DB5"/>
    <w:rsid w:val="00235C03"/>
    <w:rsid w:val="00235E9A"/>
    <w:rsid w:val="002479D1"/>
    <w:rsid w:val="002702E7"/>
    <w:rsid w:val="002743F9"/>
    <w:rsid w:val="002810F0"/>
    <w:rsid w:val="00282621"/>
    <w:rsid w:val="002943E1"/>
    <w:rsid w:val="00296065"/>
    <w:rsid w:val="002A0AD8"/>
    <w:rsid w:val="002B548A"/>
    <w:rsid w:val="002D5D77"/>
    <w:rsid w:val="002E2D49"/>
    <w:rsid w:val="002E5D32"/>
    <w:rsid w:val="002F384D"/>
    <w:rsid w:val="002F4CB1"/>
    <w:rsid w:val="002F5428"/>
    <w:rsid w:val="003023B2"/>
    <w:rsid w:val="00305045"/>
    <w:rsid w:val="00310275"/>
    <w:rsid w:val="00315F20"/>
    <w:rsid w:val="00325CE6"/>
    <w:rsid w:val="00335E04"/>
    <w:rsid w:val="003364A9"/>
    <w:rsid w:val="00337B6D"/>
    <w:rsid w:val="003417D2"/>
    <w:rsid w:val="00346E6C"/>
    <w:rsid w:val="00357251"/>
    <w:rsid w:val="003721F3"/>
    <w:rsid w:val="00376054"/>
    <w:rsid w:val="00393709"/>
    <w:rsid w:val="00395F72"/>
    <w:rsid w:val="003A6D12"/>
    <w:rsid w:val="003A7038"/>
    <w:rsid w:val="003B1FB7"/>
    <w:rsid w:val="003B22E6"/>
    <w:rsid w:val="003B2F17"/>
    <w:rsid w:val="003B4427"/>
    <w:rsid w:val="003B4A09"/>
    <w:rsid w:val="003C0820"/>
    <w:rsid w:val="003C34A7"/>
    <w:rsid w:val="003D235B"/>
    <w:rsid w:val="003D2C29"/>
    <w:rsid w:val="003D45DC"/>
    <w:rsid w:val="003D511C"/>
    <w:rsid w:val="003D670A"/>
    <w:rsid w:val="003D6E3A"/>
    <w:rsid w:val="003D7133"/>
    <w:rsid w:val="003E33A8"/>
    <w:rsid w:val="003E4AD9"/>
    <w:rsid w:val="003E5BF2"/>
    <w:rsid w:val="003F09EC"/>
    <w:rsid w:val="003F1CB0"/>
    <w:rsid w:val="003F76ED"/>
    <w:rsid w:val="003F7AAE"/>
    <w:rsid w:val="00400B1E"/>
    <w:rsid w:val="004126DB"/>
    <w:rsid w:val="004169F0"/>
    <w:rsid w:val="00420C7B"/>
    <w:rsid w:val="00421A20"/>
    <w:rsid w:val="00421BAF"/>
    <w:rsid w:val="004243CA"/>
    <w:rsid w:val="0042499D"/>
    <w:rsid w:val="004350CD"/>
    <w:rsid w:val="004367C8"/>
    <w:rsid w:val="00444644"/>
    <w:rsid w:val="00444B65"/>
    <w:rsid w:val="004451FE"/>
    <w:rsid w:val="00451927"/>
    <w:rsid w:val="00454815"/>
    <w:rsid w:val="004576D7"/>
    <w:rsid w:val="00464440"/>
    <w:rsid w:val="00465860"/>
    <w:rsid w:val="00465B3D"/>
    <w:rsid w:val="00476627"/>
    <w:rsid w:val="00477BAD"/>
    <w:rsid w:val="00480DE2"/>
    <w:rsid w:val="004869C3"/>
    <w:rsid w:val="004934D0"/>
    <w:rsid w:val="004A1F47"/>
    <w:rsid w:val="004A27E6"/>
    <w:rsid w:val="004A6C97"/>
    <w:rsid w:val="004B26F8"/>
    <w:rsid w:val="004C2B9F"/>
    <w:rsid w:val="004C4037"/>
    <w:rsid w:val="004C6053"/>
    <w:rsid w:val="004D566A"/>
    <w:rsid w:val="004E1300"/>
    <w:rsid w:val="004E5A7F"/>
    <w:rsid w:val="004F2AD8"/>
    <w:rsid w:val="004F59AD"/>
    <w:rsid w:val="005010B7"/>
    <w:rsid w:val="00510606"/>
    <w:rsid w:val="00514F44"/>
    <w:rsid w:val="005250C1"/>
    <w:rsid w:val="005268D4"/>
    <w:rsid w:val="005332EF"/>
    <w:rsid w:val="005343FA"/>
    <w:rsid w:val="00534F0B"/>
    <w:rsid w:val="00542035"/>
    <w:rsid w:val="00547ACC"/>
    <w:rsid w:val="0055158E"/>
    <w:rsid w:val="00553100"/>
    <w:rsid w:val="00555F80"/>
    <w:rsid w:val="00556621"/>
    <w:rsid w:val="005604F0"/>
    <w:rsid w:val="0056693B"/>
    <w:rsid w:val="00567849"/>
    <w:rsid w:val="00571875"/>
    <w:rsid w:val="005761CA"/>
    <w:rsid w:val="005812A3"/>
    <w:rsid w:val="00592A91"/>
    <w:rsid w:val="0059546B"/>
    <w:rsid w:val="00597071"/>
    <w:rsid w:val="005A1810"/>
    <w:rsid w:val="005A37FE"/>
    <w:rsid w:val="005B1175"/>
    <w:rsid w:val="005B3829"/>
    <w:rsid w:val="005B6D7E"/>
    <w:rsid w:val="005C3202"/>
    <w:rsid w:val="005C6B21"/>
    <w:rsid w:val="005D4F33"/>
    <w:rsid w:val="005D5A1B"/>
    <w:rsid w:val="005F1530"/>
    <w:rsid w:val="005F4A0F"/>
    <w:rsid w:val="006252C1"/>
    <w:rsid w:val="006327DB"/>
    <w:rsid w:val="00635EB1"/>
    <w:rsid w:val="006413FD"/>
    <w:rsid w:val="00642739"/>
    <w:rsid w:val="0064323D"/>
    <w:rsid w:val="0064761F"/>
    <w:rsid w:val="0066231C"/>
    <w:rsid w:val="0066389C"/>
    <w:rsid w:val="00666926"/>
    <w:rsid w:val="00671BCD"/>
    <w:rsid w:val="006721A6"/>
    <w:rsid w:val="00675D31"/>
    <w:rsid w:val="00676924"/>
    <w:rsid w:val="00676C7F"/>
    <w:rsid w:val="0067781A"/>
    <w:rsid w:val="006906CB"/>
    <w:rsid w:val="006A04C7"/>
    <w:rsid w:val="006A0B5B"/>
    <w:rsid w:val="006A146A"/>
    <w:rsid w:val="006A31DE"/>
    <w:rsid w:val="006B2109"/>
    <w:rsid w:val="006B5486"/>
    <w:rsid w:val="006C6E3F"/>
    <w:rsid w:val="006D0975"/>
    <w:rsid w:val="006D0C59"/>
    <w:rsid w:val="006D5A8C"/>
    <w:rsid w:val="006E069C"/>
    <w:rsid w:val="006E5D74"/>
    <w:rsid w:val="006F22CB"/>
    <w:rsid w:val="006F73C3"/>
    <w:rsid w:val="007077B7"/>
    <w:rsid w:val="00712E80"/>
    <w:rsid w:val="0072074F"/>
    <w:rsid w:val="0072324A"/>
    <w:rsid w:val="007330C7"/>
    <w:rsid w:val="00735151"/>
    <w:rsid w:val="007478F3"/>
    <w:rsid w:val="00750CA5"/>
    <w:rsid w:val="0076676D"/>
    <w:rsid w:val="0077420C"/>
    <w:rsid w:val="00775E29"/>
    <w:rsid w:val="00780EE9"/>
    <w:rsid w:val="00782EA4"/>
    <w:rsid w:val="007903CC"/>
    <w:rsid w:val="00790CF2"/>
    <w:rsid w:val="007977D0"/>
    <w:rsid w:val="007A5B9B"/>
    <w:rsid w:val="007B2C72"/>
    <w:rsid w:val="007C1ECA"/>
    <w:rsid w:val="007C5DF6"/>
    <w:rsid w:val="007D5441"/>
    <w:rsid w:val="007D6265"/>
    <w:rsid w:val="007D63E1"/>
    <w:rsid w:val="007F54D9"/>
    <w:rsid w:val="007F5B68"/>
    <w:rsid w:val="00804E9C"/>
    <w:rsid w:val="00805701"/>
    <w:rsid w:val="00806C4F"/>
    <w:rsid w:val="008070A2"/>
    <w:rsid w:val="008073F9"/>
    <w:rsid w:val="00813AF4"/>
    <w:rsid w:val="0082703B"/>
    <w:rsid w:val="00830342"/>
    <w:rsid w:val="0083591B"/>
    <w:rsid w:val="00841898"/>
    <w:rsid w:val="00843A92"/>
    <w:rsid w:val="00845C99"/>
    <w:rsid w:val="00853739"/>
    <w:rsid w:val="0085428C"/>
    <w:rsid w:val="008600BC"/>
    <w:rsid w:val="0086034E"/>
    <w:rsid w:val="00861387"/>
    <w:rsid w:val="008616A1"/>
    <w:rsid w:val="0086509C"/>
    <w:rsid w:val="00873637"/>
    <w:rsid w:val="00883006"/>
    <w:rsid w:val="00885576"/>
    <w:rsid w:val="00885A49"/>
    <w:rsid w:val="00886469"/>
    <w:rsid w:val="0089106A"/>
    <w:rsid w:val="008976AC"/>
    <w:rsid w:val="00897B1F"/>
    <w:rsid w:val="008A236A"/>
    <w:rsid w:val="008A5E06"/>
    <w:rsid w:val="008B1D2C"/>
    <w:rsid w:val="008B576B"/>
    <w:rsid w:val="008C1D7B"/>
    <w:rsid w:val="008C7A6E"/>
    <w:rsid w:val="008D0C91"/>
    <w:rsid w:val="008D1FBF"/>
    <w:rsid w:val="008D5A64"/>
    <w:rsid w:val="0090337B"/>
    <w:rsid w:val="00904BAD"/>
    <w:rsid w:val="00906B84"/>
    <w:rsid w:val="009079CC"/>
    <w:rsid w:val="00912FDC"/>
    <w:rsid w:val="009131AA"/>
    <w:rsid w:val="009139E2"/>
    <w:rsid w:val="00916EE1"/>
    <w:rsid w:val="00920C1B"/>
    <w:rsid w:val="00927F60"/>
    <w:rsid w:val="00936DB7"/>
    <w:rsid w:val="00942848"/>
    <w:rsid w:val="009614CB"/>
    <w:rsid w:val="0096214A"/>
    <w:rsid w:val="00962CC2"/>
    <w:rsid w:val="0096629D"/>
    <w:rsid w:val="00966ABF"/>
    <w:rsid w:val="009706B5"/>
    <w:rsid w:val="0097753A"/>
    <w:rsid w:val="00986F2A"/>
    <w:rsid w:val="009922EA"/>
    <w:rsid w:val="00996EDC"/>
    <w:rsid w:val="0099737E"/>
    <w:rsid w:val="009B3238"/>
    <w:rsid w:val="009B47E4"/>
    <w:rsid w:val="009B6993"/>
    <w:rsid w:val="009D2100"/>
    <w:rsid w:val="009D23D1"/>
    <w:rsid w:val="009E527B"/>
    <w:rsid w:val="009E52AB"/>
    <w:rsid w:val="009E6157"/>
    <w:rsid w:val="009F49A6"/>
    <w:rsid w:val="00A046BE"/>
    <w:rsid w:val="00A0542E"/>
    <w:rsid w:val="00A115FC"/>
    <w:rsid w:val="00A14C64"/>
    <w:rsid w:val="00A158F0"/>
    <w:rsid w:val="00A26BC5"/>
    <w:rsid w:val="00A4243C"/>
    <w:rsid w:val="00A50B97"/>
    <w:rsid w:val="00A51C53"/>
    <w:rsid w:val="00A64C0D"/>
    <w:rsid w:val="00A72CF6"/>
    <w:rsid w:val="00A72EB9"/>
    <w:rsid w:val="00A83FAF"/>
    <w:rsid w:val="00A845DF"/>
    <w:rsid w:val="00A906FC"/>
    <w:rsid w:val="00A91B03"/>
    <w:rsid w:val="00A976B6"/>
    <w:rsid w:val="00A97AF0"/>
    <w:rsid w:val="00AA004A"/>
    <w:rsid w:val="00AB083E"/>
    <w:rsid w:val="00AB164D"/>
    <w:rsid w:val="00AB3461"/>
    <w:rsid w:val="00AC133D"/>
    <w:rsid w:val="00AD5BA5"/>
    <w:rsid w:val="00AD641E"/>
    <w:rsid w:val="00AE3433"/>
    <w:rsid w:val="00AE5A8B"/>
    <w:rsid w:val="00AF67AE"/>
    <w:rsid w:val="00AF705C"/>
    <w:rsid w:val="00B1305B"/>
    <w:rsid w:val="00B14A7C"/>
    <w:rsid w:val="00B201E6"/>
    <w:rsid w:val="00B25915"/>
    <w:rsid w:val="00B27831"/>
    <w:rsid w:val="00B361C1"/>
    <w:rsid w:val="00B36F40"/>
    <w:rsid w:val="00B45795"/>
    <w:rsid w:val="00B50451"/>
    <w:rsid w:val="00B54C23"/>
    <w:rsid w:val="00B578B0"/>
    <w:rsid w:val="00B6120E"/>
    <w:rsid w:val="00B65CF5"/>
    <w:rsid w:val="00B83E3B"/>
    <w:rsid w:val="00B8702D"/>
    <w:rsid w:val="00B93695"/>
    <w:rsid w:val="00B94406"/>
    <w:rsid w:val="00B96A1B"/>
    <w:rsid w:val="00BA1178"/>
    <w:rsid w:val="00BA40EE"/>
    <w:rsid w:val="00BB45C5"/>
    <w:rsid w:val="00BC66AE"/>
    <w:rsid w:val="00BC6870"/>
    <w:rsid w:val="00BD32E6"/>
    <w:rsid w:val="00BD4849"/>
    <w:rsid w:val="00BD4967"/>
    <w:rsid w:val="00BD76D4"/>
    <w:rsid w:val="00BE17FD"/>
    <w:rsid w:val="00BE4F73"/>
    <w:rsid w:val="00BF0B9D"/>
    <w:rsid w:val="00BF6883"/>
    <w:rsid w:val="00C01FC9"/>
    <w:rsid w:val="00C060F6"/>
    <w:rsid w:val="00C070FA"/>
    <w:rsid w:val="00C11A56"/>
    <w:rsid w:val="00C125CD"/>
    <w:rsid w:val="00C12930"/>
    <w:rsid w:val="00C1689D"/>
    <w:rsid w:val="00C24DF6"/>
    <w:rsid w:val="00C35979"/>
    <w:rsid w:val="00C541E1"/>
    <w:rsid w:val="00C6119F"/>
    <w:rsid w:val="00C72E24"/>
    <w:rsid w:val="00C80263"/>
    <w:rsid w:val="00C87631"/>
    <w:rsid w:val="00C935DA"/>
    <w:rsid w:val="00C9749F"/>
    <w:rsid w:val="00CA08AD"/>
    <w:rsid w:val="00CA1666"/>
    <w:rsid w:val="00CA47AC"/>
    <w:rsid w:val="00CA6A79"/>
    <w:rsid w:val="00CB64C8"/>
    <w:rsid w:val="00CB7055"/>
    <w:rsid w:val="00CC7532"/>
    <w:rsid w:val="00CC77CE"/>
    <w:rsid w:val="00CC78FF"/>
    <w:rsid w:val="00CD2802"/>
    <w:rsid w:val="00CF607C"/>
    <w:rsid w:val="00CF7827"/>
    <w:rsid w:val="00D05B4B"/>
    <w:rsid w:val="00D0731C"/>
    <w:rsid w:val="00D10E30"/>
    <w:rsid w:val="00D12DD3"/>
    <w:rsid w:val="00D1348D"/>
    <w:rsid w:val="00D17054"/>
    <w:rsid w:val="00D22211"/>
    <w:rsid w:val="00D22857"/>
    <w:rsid w:val="00D253B6"/>
    <w:rsid w:val="00D42101"/>
    <w:rsid w:val="00D501DF"/>
    <w:rsid w:val="00D52993"/>
    <w:rsid w:val="00D5422D"/>
    <w:rsid w:val="00D55AE2"/>
    <w:rsid w:val="00D61A94"/>
    <w:rsid w:val="00D671D9"/>
    <w:rsid w:val="00D73B0F"/>
    <w:rsid w:val="00D74F74"/>
    <w:rsid w:val="00D7648B"/>
    <w:rsid w:val="00D76F6B"/>
    <w:rsid w:val="00D83F5F"/>
    <w:rsid w:val="00D87FEB"/>
    <w:rsid w:val="00D94DCF"/>
    <w:rsid w:val="00DA0DFB"/>
    <w:rsid w:val="00DA2459"/>
    <w:rsid w:val="00DA74B9"/>
    <w:rsid w:val="00DB06CF"/>
    <w:rsid w:val="00DD4E86"/>
    <w:rsid w:val="00DD64D0"/>
    <w:rsid w:val="00DE2059"/>
    <w:rsid w:val="00DF1189"/>
    <w:rsid w:val="00DF3E25"/>
    <w:rsid w:val="00E02328"/>
    <w:rsid w:val="00E039BF"/>
    <w:rsid w:val="00E0661F"/>
    <w:rsid w:val="00E105E0"/>
    <w:rsid w:val="00E14E77"/>
    <w:rsid w:val="00E17776"/>
    <w:rsid w:val="00E235CB"/>
    <w:rsid w:val="00E30A8E"/>
    <w:rsid w:val="00E364AA"/>
    <w:rsid w:val="00E372E1"/>
    <w:rsid w:val="00E533D7"/>
    <w:rsid w:val="00E53760"/>
    <w:rsid w:val="00E63AB2"/>
    <w:rsid w:val="00E6693F"/>
    <w:rsid w:val="00E66F89"/>
    <w:rsid w:val="00E743B0"/>
    <w:rsid w:val="00E90F77"/>
    <w:rsid w:val="00E91564"/>
    <w:rsid w:val="00E93171"/>
    <w:rsid w:val="00E96AD0"/>
    <w:rsid w:val="00EA1DDA"/>
    <w:rsid w:val="00EA7C2C"/>
    <w:rsid w:val="00EB5EFB"/>
    <w:rsid w:val="00EB624D"/>
    <w:rsid w:val="00EC1855"/>
    <w:rsid w:val="00EC2A54"/>
    <w:rsid w:val="00EC6588"/>
    <w:rsid w:val="00EE35FF"/>
    <w:rsid w:val="00EE4DE8"/>
    <w:rsid w:val="00EF1802"/>
    <w:rsid w:val="00EF2B7A"/>
    <w:rsid w:val="00EF4044"/>
    <w:rsid w:val="00F01CE9"/>
    <w:rsid w:val="00F117E3"/>
    <w:rsid w:val="00F128EC"/>
    <w:rsid w:val="00F26C9A"/>
    <w:rsid w:val="00F26FE7"/>
    <w:rsid w:val="00F3708F"/>
    <w:rsid w:val="00F53607"/>
    <w:rsid w:val="00F53EC4"/>
    <w:rsid w:val="00F63624"/>
    <w:rsid w:val="00F71D2D"/>
    <w:rsid w:val="00F730A2"/>
    <w:rsid w:val="00F83F56"/>
    <w:rsid w:val="00F952DE"/>
    <w:rsid w:val="00FA018B"/>
    <w:rsid w:val="00FA2ACE"/>
    <w:rsid w:val="00FA4ACF"/>
    <w:rsid w:val="00FB22A7"/>
    <w:rsid w:val="00FB34D3"/>
    <w:rsid w:val="00FD5CDB"/>
    <w:rsid w:val="00FE2BC8"/>
    <w:rsid w:val="00FE32BA"/>
    <w:rsid w:val="00FE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139D09B"/>
  <w15:docId w15:val="{93A96759-2B58-4D0A-AB4D-9CB2B772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77D0"/>
    <w:pPr>
      <w:spacing w:after="120" w:line="300" w:lineRule="auto"/>
      <w:jc w:val="both"/>
    </w:pPr>
    <w:rPr>
      <w:rFonts w:ascii="Trebuchet MS" w:hAnsi="Trebuchet MS"/>
      <w:color w:val="000000"/>
    </w:rPr>
  </w:style>
  <w:style w:type="paragraph" w:styleId="Ttulo1">
    <w:name w:val="heading 1"/>
    <w:basedOn w:val="Normal"/>
    <w:next w:val="Normal"/>
    <w:qFormat/>
    <w:rsid w:val="00635EB1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before="480" w:line="240" w:lineRule="auto"/>
      <w:textAlignment w:val="baseline"/>
      <w:outlineLvl w:val="0"/>
    </w:pPr>
    <w:rPr>
      <w:rFonts w:eastAsia="Arial Unicode MS"/>
      <w:b/>
      <w:color w:val="auto"/>
      <w:sz w:val="24"/>
      <w:lang w:val="es-ES_tradnl" w:eastAsia="en-US"/>
    </w:rPr>
  </w:style>
  <w:style w:type="paragraph" w:styleId="Ttulo2">
    <w:name w:val="heading 2"/>
    <w:basedOn w:val="Ttulo1"/>
    <w:next w:val="Normal"/>
    <w:qFormat/>
    <w:rsid w:val="00D76F6B"/>
    <w:pPr>
      <w:pBdr>
        <w:bottom w:val="none" w:sz="0" w:space="0" w:color="auto"/>
      </w:pBdr>
      <w:spacing w:before="360"/>
      <w:outlineLvl w:val="1"/>
    </w:pPr>
    <w:rPr>
      <w:caps/>
      <w:sz w:val="20"/>
    </w:rPr>
  </w:style>
  <w:style w:type="paragraph" w:styleId="Ttulo3">
    <w:name w:val="heading 3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360"/>
      <w:outlineLvl w:val="2"/>
    </w:pPr>
    <w:rPr>
      <w:sz w:val="20"/>
      <w:lang w:val="es-ES"/>
    </w:rPr>
  </w:style>
  <w:style w:type="paragraph" w:styleId="Ttulo4">
    <w:name w:val="heading 4"/>
    <w:basedOn w:val="Ttulo1"/>
    <w:next w:val="Normal"/>
    <w:qFormat/>
    <w:rsid w:val="00E364AA"/>
    <w:pPr>
      <w:pBdr>
        <w:bottom w:val="none" w:sz="0" w:space="0" w:color="auto"/>
      </w:pBdr>
      <w:shd w:val="clear" w:color="CCFFFF" w:fill="FFFFFF"/>
      <w:spacing w:before="120"/>
      <w:outlineLvl w:val="3"/>
    </w:pPr>
    <w:rPr>
      <w:b w:val="0"/>
      <w:sz w:val="20"/>
      <w:u w:val="single"/>
    </w:rPr>
  </w:style>
  <w:style w:type="paragraph" w:styleId="Ttulo5">
    <w:name w:val="heading 5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240"/>
      <w:outlineLvl w:val="4"/>
    </w:pPr>
    <w:rPr>
      <w:sz w:val="16"/>
    </w:rPr>
  </w:style>
  <w:style w:type="paragraph" w:styleId="Ttulo6">
    <w:name w:val="heading 6"/>
    <w:basedOn w:val="Ttulo1"/>
    <w:next w:val="Normal"/>
    <w:qFormat/>
    <w:rsid w:val="00110CBD"/>
    <w:pPr>
      <w:pBdr>
        <w:bottom w:val="none" w:sz="0" w:space="0" w:color="auto"/>
      </w:pBdr>
      <w:spacing w:before="240"/>
      <w:outlineLvl w:val="5"/>
    </w:pPr>
    <w:rPr>
      <w:b w:val="0"/>
      <w:i/>
      <w:caps/>
      <w:sz w:val="20"/>
    </w:rPr>
  </w:style>
  <w:style w:type="paragraph" w:styleId="Ttulo7">
    <w:name w:val="heading 7"/>
    <w:basedOn w:val="Normal"/>
    <w:next w:val="Normal"/>
    <w:qFormat/>
    <w:rsid w:val="00110CBD"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6"/>
    </w:pPr>
    <w:rPr>
      <w:rFonts w:eastAsia="Arial Unicode MS"/>
      <w:i/>
      <w:color w:val="auto"/>
      <w:lang w:eastAsia="en-US"/>
    </w:rPr>
  </w:style>
  <w:style w:type="paragraph" w:styleId="Ttulo8">
    <w:name w:val="heading 8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7"/>
    </w:pPr>
    <w:rPr>
      <w:rFonts w:eastAsia="Arial Unicode MS"/>
      <w:i/>
      <w:color w:val="auto"/>
      <w:lang w:eastAsia="en-US"/>
    </w:rPr>
  </w:style>
  <w:style w:type="paragraph" w:styleId="Ttulo9">
    <w:name w:val="heading 9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8"/>
    </w:pPr>
    <w:rPr>
      <w:rFonts w:eastAsia="Arial Unicode MS"/>
      <w:i/>
      <w:color w:val="auto"/>
      <w:sz w:val="1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"/>
    <w:basedOn w:val="Normal"/>
    <w:pPr>
      <w:tabs>
        <w:tab w:val="center" w:pos="4252"/>
        <w:tab w:val="right" w:pos="8504"/>
      </w:tabs>
    </w:pPr>
    <w:rPr>
      <w:rFonts w:ascii="Arial" w:hAnsi="Arial"/>
      <w:sz w:val="16"/>
      <w:szCs w:val="24"/>
    </w:rPr>
  </w:style>
  <w:style w:type="paragraph" w:customStyle="1" w:styleId="vieta2">
    <w:name w:val="viñeta 2"/>
    <w:basedOn w:val="Normal"/>
    <w:link w:val="vieta2Car1"/>
    <w:pPr>
      <w:numPr>
        <w:ilvl w:val="1"/>
        <w:numId w:val="4"/>
      </w:numPr>
    </w:pPr>
    <w:rPr>
      <w:lang w:val="es-ES_tradnl"/>
    </w:rPr>
  </w:style>
  <w:style w:type="paragraph" w:customStyle="1" w:styleId="Nota">
    <w:name w:val="Nota"/>
    <w:basedOn w:val="Normal"/>
    <w:rsid w:val="00635EB1"/>
    <w:pPr>
      <w:spacing w:before="120"/>
    </w:pPr>
    <w:rPr>
      <w:sz w:val="16"/>
    </w:rPr>
  </w:style>
  <w:style w:type="paragraph" w:customStyle="1" w:styleId="vieta3">
    <w:name w:val="viñeta 3"/>
    <w:basedOn w:val="vieta2"/>
    <w:rsid w:val="00712E80"/>
    <w:pPr>
      <w:numPr>
        <w:ilvl w:val="2"/>
        <w:numId w:val="2"/>
      </w:numPr>
      <w:tabs>
        <w:tab w:val="clear" w:pos="2160"/>
      </w:tabs>
      <w:spacing w:after="0"/>
      <w:ind w:left="1985" w:hanging="284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color w:val="auto"/>
      <w:sz w:val="16"/>
    </w:rPr>
  </w:style>
  <w:style w:type="paragraph" w:customStyle="1" w:styleId="Celdaderecha">
    <w:name w:val="Celda derecha"/>
    <w:basedOn w:val="Normal"/>
    <w:rsid w:val="00635EB1"/>
    <w:pPr>
      <w:keepNext/>
      <w:spacing w:before="60" w:after="60"/>
      <w:ind w:right="111"/>
      <w:jc w:val="right"/>
    </w:pPr>
    <w:rPr>
      <w:rFonts w:cs="Arial"/>
      <w:szCs w:val="24"/>
    </w:rPr>
  </w:style>
  <w:style w:type="paragraph" w:customStyle="1" w:styleId="vieta2sin">
    <w:name w:val="viñeta 2 sin"/>
    <w:basedOn w:val="vieta2"/>
    <w:pPr>
      <w:numPr>
        <w:ilvl w:val="0"/>
        <w:numId w:val="0"/>
      </w:numPr>
      <w:ind w:left="1416"/>
    </w:pPr>
  </w:style>
  <w:style w:type="paragraph" w:customStyle="1" w:styleId="Celdajustificada">
    <w:name w:val="Celda justificada"/>
    <w:basedOn w:val="vieta1"/>
    <w:rsid w:val="00712E80"/>
    <w:pPr>
      <w:numPr>
        <w:numId w:val="0"/>
      </w:numPr>
    </w:pPr>
    <w:rPr>
      <w:rFonts w:cs="Arial"/>
      <w:color w:val="auto"/>
    </w:rPr>
  </w:style>
  <w:style w:type="paragraph" w:customStyle="1" w:styleId="Celdacentrada">
    <w:name w:val="Celda centrada"/>
    <w:basedOn w:val="Celdajustificada"/>
    <w:pPr>
      <w:jc w:val="center"/>
    </w:pPr>
  </w:style>
  <w:style w:type="paragraph" w:customStyle="1" w:styleId="Celdaizquierda">
    <w:name w:val="Celda izquierda"/>
    <w:basedOn w:val="Celdaderecha"/>
    <w:rsid w:val="003E4AD9"/>
    <w:pPr>
      <w:jc w:val="left"/>
    </w:pPr>
  </w:style>
  <w:style w:type="paragraph" w:customStyle="1" w:styleId="Celdattulo">
    <w:name w:val="Celda título"/>
    <w:basedOn w:val="Normal"/>
    <w:rsid w:val="00FB22A7"/>
    <w:pPr>
      <w:spacing w:before="60" w:after="60"/>
      <w:jc w:val="center"/>
    </w:pPr>
    <w:rPr>
      <w:b/>
      <w:bCs/>
    </w:rPr>
  </w:style>
  <w:style w:type="paragraph" w:styleId="TDC1">
    <w:name w:val="toc 1"/>
    <w:basedOn w:val="Normal"/>
    <w:next w:val="Normal"/>
    <w:autoRedefine/>
    <w:semiHidden/>
    <w:pPr>
      <w:tabs>
        <w:tab w:val="left" w:pos="360"/>
        <w:tab w:val="right" w:leader="dot" w:pos="8494"/>
      </w:tabs>
      <w:spacing w:before="360" w:after="180"/>
    </w:pPr>
    <w:rPr>
      <w:rFonts w:ascii="Times New Roman" w:hAnsi="Times New Roman"/>
      <w:b/>
      <w:bCs/>
      <w:caps/>
      <w:noProof/>
      <w:szCs w:val="22"/>
      <w:u w:val="single"/>
    </w:rPr>
  </w:style>
  <w:style w:type="paragraph" w:styleId="TDC2">
    <w:name w:val="toc 2"/>
    <w:basedOn w:val="Normal"/>
    <w:next w:val="Normal"/>
    <w:autoRedefine/>
    <w:semiHidden/>
    <w:rPr>
      <w:rFonts w:ascii="Times New Roman" w:hAnsi="Times New Roman"/>
      <w:b/>
      <w:bCs/>
      <w:smallCaps/>
      <w:szCs w:val="26"/>
    </w:rPr>
  </w:style>
  <w:style w:type="paragraph" w:styleId="TDC3">
    <w:name w:val="toc 3"/>
    <w:basedOn w:val="Normal"/>
    <w:next w:val="Normal"/>
    <w:autoRedefine/>
    <w:semiHidden/>
    <w:rPr>
      <w:rFonts w:ascii="Times New Roman" w:hAnsi="Times New Roman"/>
      <w:smallCaps/>
      <w:szCs w:val="26"/>
    </w:rPr>
  </w:style>
  <w:style w:type="paragraph" w:styleId="TDC4">
    <w:name w:val="toc 4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DC5">
    <w:name w:val="toc 5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smallCaps/>
      <w:color w:val="auto"/>
      <w:kern w:val="28"/>
      <w:sz w:val="28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vieta1">
    <w:name w:val="viñeta 1"/>
    <w:basedOn w:val="Normal"/>
    <w:link w:val="vieta1Car"/>
    <w:qFormat/>
    <w:rsid w:val="002810F0"/>
    <w:pPr>
      <w:numPr>
        <w:numId w:val="1"/>
      </w:numPr>
    </w:pPr>
    <w:rPr>
      <w:lang w:val="es-ES_tradnl"/>
    </w:rPr>
  </w:style>
  <w:style w:type="paragraph" w:customStyle="1" w:styleId="vieta1sin">
    <w:name w:val="viñeta 1 sin"/>
    <w:basedOn w:val="vieta1"/>
    <w:pPr>
      <w:numPr>
        <w:numId w:val="0"/>
      </w:numPr>
      <w:ind w:left="708"/>
    </w:pPr>
    <w:rPr>
      <w:lang w:val="es-ES"/>
    </w:rPr>
  </w:style>
  <w:style w:type="paragraph" w:customStyle="1" w:styleId="vieta3sin">
    <w:name w:val="viñeta 3 sin"/>
    <w:basedOn w:val="vieta3"/>
    <w:pPr>
      <w:numPr>
        <w:ilvl w:val="0"/>
        <w:numId w:val="0"/>
      </w:numPr>
      <w:ind w:left="1778"/>
    </w:pPr>
    <w:rPr>
      <w:rFonts w:cs="Arial"/>
    </w:rPr>
  </w:style>
  <w:style w:type="paragraph" w:customStyle="1" w:styleId="vieta4">
    <w:name w:val="viñeta 4"/>
    <w:basedOn w:val="Normal"/>
    <w:rsid w:val="00712E80"/>
    <w:pPr>
      <w:numPr>
        <w:numId w:val="5"/>
      </w:numPr>
      <w:tabs>
        <w:tab w:val="clear" w:pos="2486"/>
      </w:tabs>
      <w:spacing w:after="0"/>
      <w:ind w:left="2410" w:hanging="284"/>
    </w:pPr>
  </w:style>
  <w:style w:type="paragraph" w:customStyle="1" w:styleId="vieta5">
    <w:name w:val="viñeta 5"/>
    <w:basedOn w:val="Normal"/>
    <w:pPr>
      <w:numPr>
        <w:numId w:val="3"/>
      </w:numPr>
      <w:spacing w:after="0"/>
    </w:pPr>
  </w:style>
  <w:style w:type="character" w:styleId="Nmerodepgina">
    <w:name w:val="page number"/>
    <w:rsid w:val="00AE5A8B"/>
    <w:rPr>
      <w:rFonts w:ascii="Trebuchet MS" w:hAnsi="Trebuchet MS"/>
    </w:rPr>
  </w:style>
  <w:style w:type="character" w:styleId="Hipervnculo">
    <w:name w:val="Hyperlink"/>
    <w:uiPriority w:val="99"/>
    <w:rsid w:val="00567849"/>
    <w:rPr>
      <w:color w:val="0000FF"/>
      <w:u w:val="single"/>
    </w:rPr>
  </w:style>
  <w:style w:type="paragraph" w:styleId="Mapadeldocumento">
    <w:name w:val="Document Map"/>
    <w:basedOn w:val="Normal"/>
    <w:semiHidden/>
    <w:rsid w:val="00B578B0"/>
    <w:pPr>
      <w:shd w:val="clear" w:color="auto" w:fill="000080"/>
    </w:pPr>
    <w:rPr>
      <w:rFonts w:ascii="Tahoma" w:hAnsi="Tahoma" w:cs="Tahoma"/>
    </w:rPr>
  </w:style>
  <w:style w:type="character" w:customStyle="1" w:styleId="vieta1Car">
    <w:name w:val="viñeta 1 Car"/>
    <w:link w:val="vieta1"/>
    <w:rsid w:val="002810F0"/>
    <w:rPr>
      <w:rFonts w:ascii="Trebuchet MS" w:hAnsi="Trebuchet MS"/>
      <w:color w:val="000000"/>
      <w:lang w:val="es-ES_tradnl"/>
    </w:rPr>
  </w:style>
  <w:style w:type="character" w:customStyle="1" w:styleId="vieta2Car1">
    <w:name w:val="viñeta 2 Car1"/>
    <w:link w:val="vieta2"/>
    <w:rsid w:val="00916EE1"/>
    <w:rPr>
      <w:rFonts w:ascii="Trebuchet MS" w:hAnsi="Trebuchet MS"/>
      <w:color w:val="000000"/>
      <w:lang w:val="es-ES_tradnl"/>
    </w:rPr>
  </w:style>
  <w:style w:type="table" w:styleId="Tablaconcuadrcula">
    <w:name w:val="Table Grid"/>
    <w:basedOn w:val="Tablanormal"/>
    <w:rsid w:val="00464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eta1Car1">
    <w:name w:val="viñeta 1 Car1"/>
    <w:rsid w:val="00F952DE"/>
    <w:rPr>
      <w:rFonts w:ascii="Trebuchet MS" w:hAnsi="Trebuchet MS"/>
      <w:color w:val="000000"/>
      <w:lang w:val="es-ES_tradnl"/>
    </w:rPr>
  </w:style>
  <w:style w:type="paragraph" w:customStyle="1" w:styleId="Resumen">
    <w:name w:val="Resumen"/>
    <w:basedOn w:val="Normal"/>
    <w:link w:val="ResumenCar"/>
    <w:rsid w:val="004C2B9F"/>
    <w:pPr>
      <w:framePr w:w="2739" w:hSpace="181" w:wrap="notBeside" w:vAnchor="text" w:hAnchor="text" w:x="-3339" w:y="1"/>
      <w:spacing w:after="0" w:line="240" w:lineRule="auto"/>
      <w:jc w:val="left"/>
    </w:pPr>
    <w:rPr>
      <w:b/>
      <w:sz w:val="16"/>
    </w:rPr>
  </w:style>
  <w:style w:type="character" w:customStyle="1" w:styleId="ResumenCar">
    <w:name w:val="Resumen Car"/>
    <w:link w:val="Resumen"/>
    <w:rsid w:val="004C2B9F"/>
    <w:rPr>
      <w:rFonts w:ascii="Trebuchet MS" w:hAnsi="Trebuchet MS"/>
      <w:b/>
      <w:color w:val="000000"/>
      <w:sz w:val="16"/>
    </w:rPr>
  </w:style>
  <w:style w:type="paragraph" w:styleId="Descripcin">
    <w:name w:val="caption"/>
    <w:basedOn w:val="Normal"/>
    <w:next w:val="Normal"/>
    <w:qFormat/>
    <w:rsid w:val="00AF705C"/>
    <w:pPr>
      <w:spacing w:before="120"/>
    </w:pPr>
    <w:rPr>
      <w:b/>
      <w:bCs/>
    </w:rPr>
  </w:style>
  <w:style w:type="paragraph" w:styleId="Textodeglobo">
    <w:name w:val="Balloon Text"/>
    <w:basedOn w:val="Normal"/>
    <w:link w:val="TextodegloboCar"/>
    <w:rsid w:val="0046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65B3D"/>
    <w:rPr>
      <w:rFonts w:ascii="Tahoma" w:hAnsi="Tahoma" w:cs="Tahoma"/>
      <w:color w:val="000000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rsid w:val="002702E7"/>
    <w:pPr>
      <w:spacing w:after="0" w:line="240" w:lineRule="auto"/>
      <w:jc w:val="left"/>
    </w:pPr>
    <w:rPr>
      <w:rFonts w:ascii="Arial" w:eastAsia="Calibri" w:hAnsi="Arial"/>
      <w:color w:val="auto"/>
      <w:sz w:val="24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2702E7"/>
    <w:rPr>
      <w:rFonts w:ascii="Arial" w:eastAsia="Calibri" w:hAnsi="Arial"/>
      <w:sz w:val="24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2702E7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sz w:val="24"/>
      <w:szCs w:val="24"/>
    </w:rPr>
  </w:style>
  <w:style w:type="character" w:customStyle="1" w:styleId="Mencionar1">
    <w:name w:val="Mencionar1"/>
    <w:basedOn w:val="Fuentedeprrafopredeter"/>
    <w:uiPriority w:val="99"/>
    <w:semiHidden/>
    <w:unhideWhenUsed/>
    <w:rsid w:val="00A046BE"/>
    <w:rPr>
      <w:color w:val="2B579A"/>
      <w:shd w:val="clear" w:color="auto" w:fill="E6E6E6"/>
    </w:rPr>
  </w:style>
  <w:style w:type="character" w:styleId="Hipervnculovisitado">
    <w:name w:val="FollowedHyperlink"/>
    <w:basedOn w:val="Fuentedeprrafopredeter"/>
    <w:semiHidden/>
    <w:unhideWhenUsed/>
    <w:rsid w:val="00296065"/>
    <w:rPr>
      <w:color w:val="800080" w:themeColor="followedHyperlink"/>
      <w:u w:val="single"/>
    </w:rPr>
  </w:style>
  <w:style w:type="paragraph" w:styleId="Textoindependiente3">
    <w:name w:val="Body Text 3"/>
    <w:basedOn w:val="Normal"/>
    <w:link w:val="Textoindependiente3Car"/>
    <w:rsid w:val="000623EC"/>
    <w:pPr>
      <w:spacing w:after="0" w:line="240" w:lineRule="auto"/>
    </w:pPr>
    <w:rPr>
      <w:rFonts w:ascii="65 Helvetica Medium" w:eastAsia="Times" w:hAnsi="65 Helvetica Medium"/>
      <w:color w:val="auto"/>
      <w:sz w:val="30"/>
      <w:lang w:val="es-ES_tradnl"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0623EC"/>
    <w:rPr>
      <w:rFonts w:ascii="65 Helvetica Medium" w:eastAsia="Times" w:hAnsi="65 Helvetica Medium"/>
      <w:sz w:val="30"/>
      <w:lang w:val="es-ES_tradnl" w:eastAsia="x-none"/>
    </w:rPr>
  </w:style>
  <w:style w:type="paragraph" w:styleId="Textoindependiente">
    <w:name w:val="Body Text"/>
    <w:basedOn w:val="Normal"/>
    <w:link w:val="TextoindependienteCar"/>
    <w:rsid w:val="000623EC"/>
    <w:pPr>
      <w:spacing w:line="240" w:lineRule="auto"/>
      <w:jc w:val="left"/>
    </w:pPr>
    <w:rPr>
      <w:rFonts w:ascii="Cambria" w:eastAsia="Cambria" w:hAnsi="Cambria"/>
      <w:color w:val="auto"/>
      <w:sz w:val="24"/>
      <w:szCs w:val="24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0623EC"/>
    <w:rPr>
      <w:rFonts w:ascii="Cambria" w:eastAsia="Cambria" w:hAnsi="Cambria"/>
      <w:sz w:val="24"/>
      <w:szCs w:val="24"/>
      <w:lang w:val="es-ES_tradnl" w:eastAsia="en-US"/>
    </w:rPr>
  </w:style>
  <w:style w:type="character" w:styleId="Textoennegrita">
    <w:name w:val="Strong"/>
    <w:basedOn w:val="Fuentedeprrafopredeter"/>
    <w:uiPriority w:val="22"/>
    <w:qFormat/>
    <w:rsid w:val="0085428C"/>
    <w:rPr>
      <w:b/>
      <w:bCs/>
    </w:rPr>
  </w:style>
  <w:style w:type="paragraph" w:styleId="Prrafodelista">
    <w:name w:val="List Paragraph"/>
    <w:basedOn w:val="Normal"/>
    <w:uiPriority w:val="34"/>
    <w:qFormat/>
    <w:rsid w:val="004169F0"/>
    <w:pPr>
      <w:ind w:left="720"/>
      <w:contextualSpacing/>
    </w:pPr>
  </w:style>
  <w:style w:type="paragraph" w:customStyle="1" w:styleId="Default">
    <w:name w:val="Default"/>
    <w:rsid w:val="00EC1855"/>
    <w:pPr>
      <w:autoSpaceDE w:val="0"/>
      <w:autoSpaceDN w:val="0"/>
      <w:adjustRightInd w:val="0"/>
    </w:pPr>
    <w:rPr>
      <w:rFonts w:ascii="Sanuk-Light" w:hAnsi="Sanuk-Light" w:cs="Sanuk-Light"/>
      <w:color w:val="000000"/>
      <w:sz w:val="24"/>
      <w:szCs w:val="24"/>
    </w:rPr>
  </w:style>
  <w:style w:type="character" w:customStyle="1" w:styleId="A12">
    <w:name w:val="A12"/>
    <w:uiPriority w:val="99"/>
    <w:rsid w:val="00EC1855"/>
    <w:rPr>
      <w:rFonts w:cs="Sanuk-Light"/>
      <w:color w:val="000000"/>
      <w:sz w:val="18"/>
      <w:szCs w:val="18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84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42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1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2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87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29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5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2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acionvital.e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Maroto\AppData\Local\Microsoft\Windows\INetCache\Content.Outlook\3OW8YLB1\plantilla_nota_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6307C-74E2-4399-8720-6DD76457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plantilla_nota_prensa.dotx</Template>
  <TotalTime>6</TotalTime>
  <Pages>2</Pages>
  <Words>299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Corporativa</vt:lpstr>
    </vt:vector>
  </TitlesOfParts>
  <Company>Veiss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Corporativa</dc:title>
  <dc:creator>Ramón Maroto Aranzabal</dc:creator>
  <cp:lastModifiedBy>Fundación VITAL Fundazioa</cp:lastModifiedBy>
  <cp:revision>6</cp:revision>
  <cp:lastPrinted>2009-07-27T09:59:00Z</cp:lastPrinted>
  <dcterms:created xsi:type="dcterms:W3CDTF">2026-07-21T06:04:00Z</dcterms:created>
  <dcterms:modified xsi:type="dcterms:W3CDTF">2026-07-24T11:40:00Z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e">
    <vt:lpwstr>Cliente</vt:lpwstr>
  </property>
</Properties>
</file>