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72F7783A" w:rsidR="003D4D29" w:rsidRPr="00823604" w:rsidRDefault="002702E7" w:rsidP="0005002F">
      <w:pPr>
        <w:shd w:val="clear" w:color="auto" w:fill="D9D9D9" w:themeFill="background1" w:themeFillShade="D9"/>
        <w:tabs>
          <w:tab w:val="left" w:pos="2130"/>
          <w:tab w:val="center" w:pos="4536"/>
        </w:tabs>
        <w:jc w:val="center"/>
        <w:rPr>
          <w:rFonts w:ascii="Sanuk-Medium" w:hAnsi="Sanuk-Medium"/>
          <w:b/>
          <w:sz w:val="24"/>
          <w:szCs w:val="24"/>
          <w:lang w:val="es-ES_tradnl"/>
        </w:rPr>
      </w:pPr>
      <w:r w:rsidRPr="00823604">
        <w:rPr>
          <w:rFonts w:ascii="Sanuk-Medium" w:hAnsi="Sanuk-Medium"/>
          <w:b/>
          <w:sz w:val="24"/>
          <w:szCs w:val="24"/>
          <w:lang w:val="es-ES_tradnl"/>
        </w:rPr>
        <w:t>nota de prensa</w:t>
      </w:r>
    </w:p>
    <w:p w14:paraId="4206F05F" w14:textId="77777777" w:rsidR="000F7DF2" w:rsidRDefault="000F7DF2" w:rsidP="0005002F">
      <w:pPr>
        <w:autoSpaceDE w:val="0"/>
        <w:autoSpaceDN w:val="0"/>
        <w:adjustRightInd w:val="0"/>
        <w:spacing w:after="0" w:line="300" w:lineRule="exact"/>
        <w:jc w:val="center"/>
        <w:rPr>
          <w:rFonts w:ascii="SanukLF-Light" w:eastAsia="Calibri" w:hAnsi="SanukLF-Light" w:cs="Arial"/>
          <w:b/>
          <w:bCs/>
          <w:color w:val="auto"/>
          <w:sz w:val="24"/>
          <w:szCs w:val="24"/>
          <w:lang w:val="es-ES_tradnl" w:eastAsia="en-US"/>
        </w:rPr>
      </w:pPr>
    </w:p>
    <w:p w14:paraId="006FB2FC" w14:textId="6F6D2202" w:rsidR="00510CE3" w:rsidRPr="00823604" w:rsidRDefault="00A10256" w:rsidP="0005002F">
      <w:pPr>
        <w:autoSpaceDE w:val="0"/>
        <w:autoSpaceDN w:val="0"/>
        <w:adjustRightInd w:val="0"/>
        <w:spacing w:after="0" w:line="300" w:lineRule="exact"/>
        <w:jc w:val="center"/>
        <w:rPr>
          <w:rFonts w:ascii="SanukLF-Light" w:eastAsia="Calibri" w:hAnsi="SanukLF-Light" w:cs="Arial"/>
          <w:bCs/>
          <w:color w:val="auto"/>
          <w:sz w:val="24"/>
          <w:szCs w:val="24"/>
          <w:lang w:val="es-ES_tradnl" w:eastAsia="en-US"/>
        </w:rPr>
      </w:pPr>
      <w:r>
        <w:rPr>
          <w:rFonts w:ascii="SanukLF-Light" w:eastAsia="Calibri" w:hAnsi="SanukLF-Light" w:cs="Arial"/>
          <w:b/>
          <w:bCs/>
          <w:color w:val="auto"/>
          <w:sz w:val="24"/>
          <w:szCs w:val="24"/>
          <w:lang w:val="es-ES_tradnl" w:eastAsia="en-US"/>
        </w:rPr>
        <w:t>Se celebrará el domingo 1</w:t>
      </w:r>
      <w:r w:rsidR="00F22B73">
        <w:rPr>
          <w:rFonts w:ascii="SanukLF-Light" w:eastAsia="Calibri" w:hAnsi="SanukLF-Light" w:cs="Arial"/>
          <w:b/>
          <w:bCs/>
          <w:color w:val="auto"/>
          <w:sz w:val="24"/>
          <w:szCs w:val="24"/>
          <w:lang w:val="es-ES_tradnl" w:eastAsia="en-US"/>
        </w:rPr>
        <w:t xml:space="preserve">3 de </w:t>
      </w:r>
      <w:r w:rsidR="005C1B55">
        <w:rPr>
          <w:rFonts w:ascii="SanukLF-Light" w:eastAsia="Calibri" w:hAnsi="SanukLF-Light" w:cs="Arial"/>
          <w:b/>
          <w:bCs/>
          <w:color w:val="auto"/>
          <w:sz w:val="24"/>
          <w:szCs w:val="24"/>
          <w:lang w:val="es-ES_tradnl" w:eastAsia="en-US"/>
        </w:rPr>
        <w:t>septiembre</w:t>
      </w:r>
    </w:p>
    <w:p w14:paraId="4FD507BF" w14:textId="565F0B8C" w:rsidR="00510CE3" w:rsidRPr="00823604" w:rsidRDefault="00510CE3" w:rsidP="003C7CE7">
      <w:pPr>
        <w:autoSpaceDE w:val="0"/>
        <w:autoSpaceDN w:val="0"/>
        <w:adjustRightInd w:val="0"/>
        <w:spacing w:after="0" w:line="300" w:lineRule="exact"/>
        <w:ind w:left="-142" w:right="-142"/>
        <w:rPr>
          <w:rFonts w:ascii="SanukLF-Light" w:eastAsia="Calibri" w:hAnsi="SanukLF-Light" w:cs="Arial"/>
          <w:bCs/>
          <w:color w:val="auto"/>
          <w:spacing w:val="-6"/>
          <w:sz w:val="39"/>
          <w:szCs w:val="39"/>
          <w:lang w:val="es-ES_tradnl" w:eastAsia="en-US"/>
        </w:rPr>
      </w:pPr>
      <w:r w:rsidRPr="00823604">
        <w:rPr>
          <w:rFonts w:ascii="SanukLF-Light" w:eastAsia="Calibri" w:hAnsi="SanukLF-Light" w:cs="Arial"/>
          <w:bCs/>
          <w:color w:val="auto"/>
          <w:spacing w:val="-6"/>
          <w:sz w:val="39"/>
          <w:szCs w:val="39"/>
          <w:lang w:val="es-ES_tradnl" w:eastAsia="en-US"/>
        </w:rPr>
        <w:t> </w:t>
      </w:r>
    </w:p>
    <w:p w14:paraId="316970FD" w14:textId="66972506" w:rsidR="009A3448" w:rsidRPr="00E325AB" w:rsidRDefault="0005002F" w:rsidP="00E325AB">
      <w:pPr>
        <w:autoSpaceDE w:val="0"/>
        <w:autoSpaceDN w:val="0"/>
        <w:adjustRightInd w:val="0"/>
        <w:spacing w:after="0" w:line="500" w:lineRule="exact"/>
        <w:ind w:left="-142" w:right="-142"/>
        <w:jc w:val="center"/>
        <w:rPr>
          <w:rFonts w:ascii="SanukLF-Light" w:eastAsia="Calibri" w:hAnsi="SanukLF-Light" w:cs="Arial"/>
          <w:bCs/>
          <w:color w:val="auto"/>
          <w:sz w:val="48"/>
          <w:szCs w:val="48"/>
          <w:lang w:val="es-ES_tradnl" w:eastAsia="en-US"/>
        </w:rPr>
      </w:pPr>
      <w:r w:rsidRPr="00E325AB">
        <w:rPr>
          <w:rFonts w:ascii="Sanuk-Medium" w:eastAsia="Calibri" w:hAnsi="Sanuk-Medium" w:cstheme="minorHAnsi"/>
          <w:color w:val="003366"/>
          <w:spacing w:val="-6"/>
          <w:sz w:val="48"/>
          <w:szCs w:val="48"/>
          <w:lang w:val="es-ES_tradnl" w:eastAsia="en-US"/>
        </w:rPr>
        <w:t>‘</w:t>
      </w:r>
      <w:proofErr w:type="spellStart"/>
      <w:r w:rsidRPr="00E325AB">
        <w:rPr>
          <w:rFonts w:ascii="Sanuk-Medium" w:eastAsia="Calibri" w:hAnsi="Sanuk-Medium" w:cstheme="minorHAnsi"/>
          <w:color w:val="003366"/>
          <w:spacing w:val="-6"/>
          <w:sz w:val="48"/>
          <w:szCs w:val="48"/>
          <w:lang w:val="es-ES_tradnl" w:eastAsia="en-US"/>
        </w:rPr>
        <w:t>CórrELA</w:t>
      </w:r>
      <w:proofErr w:type="spellEnd"/>
      <w:r w:rsidRPr="00E325AB">
        <w:rPr>
          <w:rFonts w:ascii="Sanuk-Medium" w:eastAsia="Calibri" w:hAnsi="Sanuk-Medium" w:cstheme="minorHAnsi"/>
          <w:color w:val="003366"/>
          <w:spacing w:val="-6"/>
          <w:sz w:val="48"/>
          <w:szCs w:val="48"/>
          <w:lang w:val="es-ES_tradnl" w:eastAsia="en-US"/>
        </w:rPr>
        <w:t>’</w:t>
      </w:r>
      <w:r w:rsidR="00227D8B" w:rsidRPr="00E325AB">
        <w:rPr>
          <w:rFonts w:ascii="Sanuk-Medium" w:eastAsia="Calibri" w:hAnsi="Sanuk-Medium" w:cstheme="minorHAnsi"/>
          <w:color w:val="003366"/>
          <w:spacing w:val="-6"/>
          <w:sz w:val="48"/>
          <w:szCs w:val="48"/>
          <w:lang w:val="es-ES_tradnl" w:eastAsia="en-US"/>
        </w:rPr>
        <w:t xml:space="preserve"> </w:t>
      </w:r>
      <w:r w:rsidR="00610ABF" w:rsidRPr="00E325AB">
        <w:rPr>
          <w:rFonts w:ascii="Sanuk-Medium" w:eastAsia="Calibri" w:hAnsi="Sanuk-Medium" w:cstheme="minorHAnsi"/>
          <w:color w:val="003366"/>
          <w:spacing w:val="-6"/>
          <w:sz w:val="48"/>
          <w:szCs w:val="48"/>
          <w:lang w:val="es-ES_tradnl" w:eastAsia="en-US"/>
        </w:rPr>
        <w:t xml:space="preserve">celebra su </w:t>
      </w:r>
      <w:r w:rsidR="005C1B55" w:rsidRPr="00E325AB">
        <w:rPr>
          <w:rFonts w:ascii="Sanuk-Medium" w:eastAsia="Calibri" w:hAnsi="Sanuk-Medium" w:cstheme="minorHAnsi"/>
          <w:color w:val="003366"/>
          <w:spacing w:val="-6"/>
          <w:sz w:val="48"/>
          <w:szCs w:val="48"/>
          <w:lang w:val="es-ES_tradnl" w:eastAsia="en-US"/>
        </w:rPr>
        <w:t>V</w:t>
      </w:r>
      <w:r w:rsidR="00610ABF" w:rsidRPr="00E325AB">
        <w:rPr>
          <w:rFonts w:ascii="Sanuk-Medium" w:eastAsia="Calibri" w:hAnsi="Sanuk-Medium" w:cstheme="minorHAnsi"/>
          <w:color w:val="003366"/>
          <w:spacing w:val="-6"/>
          <w:sz w:val="48"/>
          <w:szCs w:val="48"/>
          <w:lang w:val="es-ES_tradnl" w:eastAsia="en-US"/>
        </w:rPr>
        <w:t xml:space="preserve"> edición con el objetivo de </w:t>
      </w:r>
      <w:r w:rsidR="00E325AB" w:rsidRPr="00E325AB">
        <w:rPr>
          <w:rFonts w:ascii="Sanuk-Medium" w:eastAsia="Calibri" w:hAnsi="Sanuk-Medium" w:cstheme="minorHAnsi"/>
          <w:color w:val="003366"/>
          <w:spacing w:val="-6"/>
          <w:sz w:val="48"/>
          <w:szCs w:val="48"/>
          <w:lang w:val="es-ES_tradnl" w:eastAsia="en-US"/>
        </w:rPr>
        <w:t xml:space="preserve">potenciar la investigación </w:t>
      </w:r>
      <w:r w:rsidR="005C1B55" w:rsidRPr="00E325AB">
        <w:rPr>
          <w:rFonts w:ascii="Sanuk-Medium" w:eastAsia="Calibri" w:hAnsi="Sanuk-Medium" w:cstheme="minorHAnsi"/>
          <w:color w:val="003366"/>
          <w:spacing w:val="-8"/>
          <w:sz w:val="48"/>
          <w:szCs w:val="48"/>
          <w:lang w:val="es-ES_tradnl" w:eastAsia="en-US"/>
        </w:rPr>
        <w:t>y la empatía con las personas afectadas</w:t>
      </w:r>
    </w:p>
    <w:p w14:paraId="766D1CC1" w14:textId="77777777" w:rsidR="00510CE3" w:rsidRPr="00823604" w:rsidRDefault="00510CE3" w:rsidP="00510CE3">
      <w:pPr>
        <w:autoSpaceDE w:val="0"/>
        <w:autoSpaceDN w:val="0"/>
        <w:adjustRightInd w:val="0"/>
        <w:spacing w:after="0" w:line="300" w:lineRule="exact"/>
        <w:rPr>
          <w:rFonts w:ascii="SanukLF-Light" w:eastAsia="Calibri" w:hAnsi="SanukLF-Light" w:cs="Arial"/>
          <w:bCs/>
          <w:color w:val="auto"/>
          <w:sz w:val="24"/>
          <w:szCs w:val="24"/>
          <w:lang w:val="es-ES_tradnl" w:eastAsia="en-US"/>
        </w:rPr>
      </w:pPr>
      <w:r w:rsidRPr="00823604">
        <w:rPr>
          <w:rFonts w:ascii="SanukLF-Light" w:eastAsia="Calibri" w:hAnsi="SanukLF-Light" w:cs="Arial"/>
          <w:bCs/>
          <w:color w:val="auto"/>
          <w:sz w:val="24"/>
          <w:szCs w:val="24"/>
          <w:lang w:val="es-ES_tradnl" w:eastAsia="en-US"/>
        </w:rPr>
        <w:t> </w:t>
      </w:r>
    </w:p>
    <w:p w14:paraId="00B0B4BB" w14:textId="386CD450" w:rsidR="00823604" w:rsidRDefault="00D82B7C" w:rsidP="00183741">
      <w:pPr>
        <w:autoSpaceDE w:val="0"/>
        <w:autoSpaceDN w:val="0"/>
        <w:adjustRightInd w:val="0"/>
        <w:spacing w:after="0" w:line="300" w:lineRule="exact"/>
        <w:ind w:left="708"/>
        <w:rPr>
          <w:rFonts w:ascii="SanukLF-Light" w:hAnsi="SanukLF-Light" w:cs="Arial"/>
          <w:b/>
          <w:iCs/>
          <w:color w:val="auto"/>
          <w:sz w:val="24"/>
          <w:szCs w:val="24"/>
          <w:lang w:val="es-ES_tradnl"/>
        </w:rPr>
      </w:pPr>
      <w:r w:rsidRPr="00610ABF">
        <w:rPr>
          <w:rFonts w:ascii="SanukLF-Light" w:hAnsi="SanukLF-Light" w:cs="Arial"/>
          <w:b/>
          <w:color w:val="0000FF"/>
          <w:sz w:val="28"/>
          <w:szCs w:val="28"/>
          <w:lang w:val="es-ES_tradnl"/>
        </w:rPr>
        <w:t>•</w:t>
      </w:r>
      <w:r w:rsidRPr="00823604">
        <w:rPr>
          <w:rFonts w:ascii="SanukLF-Light" w:hAnsi="SanukLF-Light" w:cs="Arial"/>
          <w:b/>
          <w:color w:val="0000FF"/>
          <w:sz w:val="32"/>
          <w:szCs w:val="32"/>
          <w:lang w:val="es-ES_tradnl"/>
        </w:rPr>
        <w:t xml:space="preserve"> </w:t>
      </w:r>
      <w:r w:rsidR="00E325AB" w:rsidRPr="00E325AB">
        <w:rPr>
          <w:rFonts w:ascii="SanukLF-Light" w:hAnsi="SanukLF-Light" w:cs="Arial"/>
          <w:b/>
          <w:iCs/>
          <w:color w:val="auto"/>
          <w:sz w:val="24"/>
          <w:szCs w:val="24"/>
          <w:lang w:val="es-ES_tradnl"/>
        </w:rPr>
        <w:t>La iniciativa es un proyecto solidario impulsado por la Asociación ADELA Araba con el apoyo principal de Fundación Vital</w:t>
      </w:r>
    </w:p>
    <w:p w14:paraId="7ECEE941" w14:textId="77777777" w:rsidR="00610ABF" w:rsidRDefault="00610ABF" w:rsidP="00183741">
      <w:pPr>
        <w:autoSpaceDE w:val="0"/>
        <w:autoSpaceDN w:val="0"/>
        <w:adjustRightInd w:val="0"/>
        <w:spacing w:after="0" w:line="300" w:lineRule="exact"/>
        <w:ind w:left="708"/>
        <w:rPr>
          <w:rFonts w:ascii="SanukLF-Light" w:hAnsi="SanukLF-Light" w:cs="Arial"/>
          <w:b/>
          <w:color w:val="0000FF"/>
          <w:sz w:val="32"/>
          <w:szCs w:val="32"/>
          <w:lang w:val="es-ES_tradnl"/>
        </w:rPr>
      </w:pPr>
    </w:p>
    <w:p w14:paraId="551E3D6B" w14:textId="787F1149" w:rsidR="00610ABF" w:rsidRPr="00610ABF" w:rsidRDefault="00610ABF" w:rsidP="00183741">
      <w:pPr>
        <w:autoSpaceDE w:val="0"/>
        <w:autoSpaceDN w:val="0"/>
        <w:adjustRightInd w:val="0"/>
        <w:spacing w:after="0" w:line="300" w:lineRule="exact"/>
        <w:ind w:left="708"/>
        <w:rPr>
          <w:rFonts w:ascii="SanukLF-Light" w:hAnsi="SanukLF-Light" w:cs="Arial"/>
          <w:b/>
          <w:iCs/>
          <w:color w:val="auto"/>
          <w:sz w:val="24"/>
          <w:szCs w:val="24"/>
          <w:lang w:val="es-ES_tradnl"/>
        </w:rPr>
      </w:pPr>
      <w:r w:rsidRPr="00610ABF">
        <w:rPr>
          <w:rFonts w:ascii="SanukLF-Light" w:hAnsi="SanukLF-Light" w:cs="Arial"/>
          <w:b/>
          <w:color w:val="0000FF"/>
          <w:sz w:val="28"/>
          <w:szCs w:val="28"/>
          <w:lang w:val="es-ES_tradnl"/>
        </w:rPr>
        <w:t>•</w:t>
      </w:r>
      <w:r w:rsidRPr="00823604">
        <w:rPr>
          <w:rFonts w:ascii="SanukLF-Light" w:hAnsi="SanukLF-Light" w:cs="Arial"/>
          <w:b/>
          <w:color w:val="0000FF"/>
          <w:sz w:val="32"/>
          <w:szCs w:val="32"/>
          <w:lang w:val="es-ES_tradnl"/>
        </w:rPr>
        <w:t xml:space="preserve"> </w:t>
      </w:r>
      <w:r w:rsidR="00CB0E7E">
        <w:rPr>
          <w:rFonts w:ascii="SanukLF-Light" w:hAnsi="SanukLF-Light" w:cs="Arial"/>
          <w:b/>
          <w:iCs/>
          <w:color w:val="auto"/>
          <w:sz w:val="24"/>
          <w:szCs w:val="24"/>
          <w:lang w:val="es-ES_tradnl"/>
        </w:rPr>
        <w:t>Se estima que en Álava</w:t>
      </w:r>
      <w:r w:rsidR="00CB0E7E" w:rsidRPr="00CB0E7E">
        <w:rPr>
          <w:rFonts w:ascii="SanukLF-Light" w:hAnsi="SanukLF-Light" w:cs="Arial"/>
          <w:b/>
          <w:iCs/>
          <w:color w:val="auto"/>
          <w:sz w:val="24"/>
          <w:szCs w:val="24"/>
          <w:lang w:val="es-ES_tradnl"/>
        </w:rPr>
        <w:t xml:space="preserve"> </w:t>
      </w:r>
      <w:r w:rsidR="005C1B55">
        <w:rPr>
          <w:rFonts w:ascii="SanukLF-Light" w:hAnsi="SanukLF-Light" w:cs="Arial"/>
          <w:b/>
          <w:iCs/>
          <w:color w:val="auto"/>
          <w:sz w:val="24"/>
          <w:szCs w:val="24"/>
          <w:lang w:val="es-ES_tradnl"/>
        </w:rPr>
        <w:t xml:space="preserve">unas 40 personas </w:t>
      </w:r>
      <w:r w:rsidR="00CB0E7E" w:rsidRPr="00CB0E7E">
        <w:rPr>
          <w:rFonts w:ascii="SanukLF-Light" w:hAnsi="SanukLF-Light" w:cs="Arial"/>
          <w:b/>
          <w:iCs/>
          <w:color w:val="auto"/>
          <w:sz w:val="24"/>
          <w:szCs w:val="24"/>
          <w:lang w:val="es-ES_tradnl"/>
        </w:rPr>
        <w:t xml:space="preserve">conviven </w:t>
      </w:r>
      <w:r w:rsidR="00CB0E7E">
        <w:rPr>
          <w:rFonts w:ascii="SanukLF-Light" w:hAnsi="SanukLF-Light" w:cs="Arial"/>
          <w:b/>
          <w:iCs/>
          <w:color w:val="auto"/>
          <w:sz w:val="24"/>
          <w:szCs w:val="24"/>
          <w:lang w:val="es-ES_tradnl"/>
        </w:rPr>
        <w:t xml:space="preserve">anualmente </w:t>
      </w:r>
      <w:r w:rsidR="00CB0E7E" w:rsidRPr="00CB0E7E">
        <w:rPr>
          <w:rFonts w:ascii="SanukLF-Light" w:hAnsi="SanukLF-Light" w:cs="Arial"/>
          <w:b/>
          <w:iCs/>
          <w:color w:val="auto"/>
          <w:sz w:val="24"/>
          <w:szCs w:val="24"/>
          <w:lang w:val="es-ES_tradnl"/>
        </w:rPr>
        <w:t xml:space="preserve">con la ELA </w:t>
      </w:r>
    </w:p>
    <w:p w14:paraId="62014EFF" w14:textId="77777777" w:rsidR="009F467B" w:rsidRDefault="009F467B" w:rsidP="00663A6C">
      <w:pPr>
        <w:autoSpaceDE w:val="0"/>
        <w:autoSpaceDN w:val="0"/>
        <w:adjustRightInd w:val="0"/>
        <w:spacing w:after="0" w:line="300" w:lineRule="exact"/>
        <w:ind w:left="708"/>
        <w:rPr>
          <w:rFonts w:ascii="SanukLF-Light" w:hAnsi="SanukLF-Light" w:cs="Arial"/>
          <w:b/>
          <w:iCs/>
          <w:color w:val="auto"/>
          <w:sz w:val="24"/>
          <w:szCs w:val="24"/>
          <w:lang w:val="es-ES_tradnl"/>
        </w:rPr>
      </w:pPr>
    </w:p>
    <w:p w14:paraId="14A795B1" w14:textId="350D34A3" w:rsidR="00A4624D" w:rsidRDefault="00510CE3" w:rsidP="005C1B55">
      <w:pPr>
        <w:pStyle w:val="Default"/>
        <w:spacing w:line="300" w:lineRule="exact"/>
        <w:jc w:val="both"/>
        <w:rPr>
          <w:rFonts w:ascii="SanukLF-Light" w:eastAsia="Calibri" w:hAnsi="SanukLF-Light" w:cs="Arial"/>
          <w:bCs/>
          <w:color w:val="auto"/>
          <w:lang w:val="es-ES_tradnl" w:eastAsia="en-US"/>
        </w:rPr>
      </w:pPr>
      <w:r w:rsidRPr="00823604">
        <w:rPr>
          <w:rFonts w:ascii="SanukLF-Light" w:eastAsia="Calibri" w:hAnsi="SanukLF-Light" w:cs="Arial"/>
          <w:b/>
          <w:bCs/>
          <w:color w:val="auto"/>
          <w:lang w:val="es-ES_tradnl" w:eastAsia="en-US"/>
        </w:rPr>
        <w:t xml:space="preserve">Vitoria-Gasteiz, </w:t>
      </w:r>
      <w:r w:rsidR="0075525F">
        <w:rPr>
          <w:rFonts w:ascii="SanukLF-Light" w:eastAsia="Calibri" w:hAnsi="SanukLF-Light" w:cs="Arial"/>
          <w:b/>
          <w:bCs/>
          <w:color w:val="auto"/>
          <w:lang w:val="es-ES_tradnl" w:eastAsia="en-US"/>
        </w:rPr>
        <w:t xml:space="preserve">29 de julio </w:t>
      </w:r>
      <w:r w:rsidRPr="00823604">
        <w:rPr>
          <w:rFonts w:ascii="SanukLF-Light" w:eastAsia="Calibri" w:hAnsi="SanukLF-Light" w:cs="Arial"/>
          <w:b/>
          <w:bCs/>
          <w:color w:val="auto"/>
          <w:lang w:val="es-ES_tradnl" w:eastAsia="en-US"/>
        </w:rPr>
        <w:t>de 202</w:t>
      </w:r>
      <w:r w:rsidR="0075525F">
        <w:rPr>
          <w:rFonts w:ascii="SanukLF-Light" w:eastAsia="Calibri" w:hAnsi="SanukLF-Light" w:cs="Arial"/>
          <w:b/>
          <w:bCs/>
          <w:color w:val="auto"/>
          <w:lang w:val="es-ES_tradnl" w:eastAsia="en-US"/>
        </w:rPr>
        <w:t>6</w:t>
      </w:r>
      <w:r w:rsidRPr="00823604">
        <w:rPr>
          <w:rFonts w:ascii="SanukLF-Light" w:eastAsia="Calibri" w:hAnsi="SanukLF-Light" w:cs="Arial"/>
          <w:b/>
          <w:bCs/>
          <w:color w:val="auto"/>
          <w:lang w:val="es-ES_tradnl" w:eastAsia="en-US"/>
        </w:rPr>
        <w:t>.-</w:t>
      </w:r>
      <w:r w:rsidRPr="00823604">
        <w:rPr>
          <w:rFonts w:ascii="SanukLF-Light" w:eastAsia="Calibri" w:hAnsi="SanukLF-Light" w:cs="Arial"/>
          <w:bCs/>
          <w:color w:val="auto"/>
          <w:lang w:val="es-ES_tradnl" w:eastAsia="en-US"/>
        </w:rPr>
        <w:t xml:space="preserve"> </w:t>
      </w:r>
      <w:r w:rsidR="002F6B0A" w:rsidRPr="001945BF">
        <w:rPr>
          <w:rFonts w:ascii="SanukLF-Light" w:eastAsia="Calibri" w:hAnsi="SanukLF-Light" w:cs="Arial"/>
          <w:b/>
          <w:bCs/>
          <w:color w:val="auto"/>
          <w:lang w:val="es-ES_tradnl" w:eastAsia="en-US"/>
        </w:rPr>
        <w:t>‘</w:t>
      </w:r>
      <w:proofErr w:type="spellStart"/>
      <w:r w:rsidR="002F6B0A" w:rsidRPr="001945BF">
        <w:rPr>
          <w:rFonts w:ascii="SanukLF-Light" w:eastAsia="Calibri" w:hAnsi="SanukLF-Light" w:cs="Arial"/>
          <w:b/>
          <w:bCs/>
          <w:color w:val="auto"/>
          <w:lang w:val="es-ES_tradnl" w:eastAsia="en-US"/>
        </w:rPr>
        <w:t>CórrELA</w:t>
      </w:r>
      <w:proofErr w:type="spellEnd"/>
      <w:r w:rsidR="002F6B0A" w:rsidRPr="001945BF">
        <w:rPr>
          <w:rFonts w:ascii="SanukLF-Light" w:eastAsia="Calibri" w:hAnsi="SanukLF-Light" w:cs="Arial"/>
          <w:b/>
          <w:bCs/>
          <w:color w:val="auto"/>
          <w:lang w:val="es-ES_tradnl" w:eastAsia="en-US"/>
        </w:rPr>
        <w:t>’</w:t>
      </w:r>
      <w:r w:rsidR="002F6B0A">
        <w:rPr>
          <w:rFonts w:ascii="SanukLF-Light" w:eastAsia="Calibri" w:hAnsi="SanukLF-Light" w:cs="Arial"/>
          <w:bCs/>
          <w:color w:val="auto"/>
          <w:lang w:val="es-ES_tradnl" w:eastAsia="en-US"/>
        </w:rPr>
        <w:t>, la ca</w:t>
      </w:r>
      <w:r w:rsidR="00302F10" w:rsidRPr="00302F10">
        <w:rPr>
          <w:rFonts w:ascii="SanukLF-Light" w:eastAsia="Calibri" w:hAnsi="SanukLF-Light" w:cs="Arial"/>
          <w:bCs/>
          <w:color w:val="auto"/>
          <w:lang w:val="es-ES_tradnl" w:eastAsia="en-US"/>
        </w:rPr>
        <w:t xml:space="preserve">rrera </w:t>
      </w:r>
      <w:r w:rsidR="008F36A7">
        <w:rPr>
          <w:rFonts w:ascii="SanukLF-Light" w:eastAsia="Calibri" w:hAnsi="SanukLF-Light" w:cs="Arial"/>
          <w:bCs/>
          <w:color w:val="auto"/>
          <w:lang w:val="es-ES_tradnl" w:eastAsia="en-US"/>
        </w:rPr>
        <w:t xml:space="preserve">y marcha inclusiva </w:t>
      </w:r>
      <w:r w:rsidR="00890D9E">
        <w:rPr>
          <w:rFonts w:ascii="SanukLF-Light" w:eastAsia="Calibri" w:hAnsi="SanukLF-Light" w:cs="Arial"/>
          <w:bCs/>
          <w:color w:val="auto"/>
          <w:lang w:val="es-ES_tradnl" w:eastAsia="en-US"/>
        </w:rPr>
        <w:t>a</w:t>
      </w:r>
      <w:r w:rsidR="00302F10" w:rsidRPr="00302F10">
        <w:rPr>
          <w:rFonts w:ascii="SanukLF-Light" w:eastAsia="Calibri" w:hAnsi="SanukLF-Light" w:cs="Arial"/>
          <w:bCs/>
          <w:color w:val="auto"/>
          <w:lang w:val="es-ES_tradnl" w:eastAsia="en-US"/>
        </w:rPr>
        <w:t xml:space="preserve"> favor de las personas enfermas de Esclerosis Lateral Amiotrófica (ELA) y sus familias</w:t>
      </w:r>
      <w:r w:rsidR="00CB0E7E">
        <w:rPr>
          <w:rFonts w:ascii="SanukLF-Light" w:eastAsia="Calibri" w:hAnsi="SanukLF-Light" w:cs="Arial"/>
          <w:bCs/>
          <w:color w:val="auto"/>
          <w:lang w:val="es-ES_tradnl" w:eastAsia="en-US"/>
        </w:rPr>
        <w:t>,</w:t>
      </w:r>
      <w:r w:rsidR="00610ABF">
        <w:rPr>
          <w:rFonts w:ascii="SanukLF-Light" w:eastAsia="Calibri" w:hAnsi="SanukLF-Light" w:cs="Arial"/>
          <w:bCs/>
          <w:color w:val="auto"/>
          <w:lang w:val="es-ES_tradnl" w:eastAsia="en-US"/>
        </w:rPr>
        <w:t xml:space="preserve"> celebrará su quinta edición </w:t>
      </w:r>
      <w:r w:rsidR="002F6B0A">
        <w:rPr>
          <w:rFonts w:ascii="SanukLF-Light" w:eastAsia="Calibri" w:hAnsi="SanukLF-Light" w:cs="Arial"/>
          <w:bCs/>
          <w:color w:val="auto"/>
          <w:lang w:val="es-ES_tradnl" w:eastAsia="en-US"/>
        </w:rPr>
        <w:t>el domingo 1</w:t>
      </w:r>
      <w:r w:rsidR="00610ABF">
        <w:rPr>
          <w:rFonts w:ascii="SanukLF-Light" w:eastAsia="Calibri" w:hAnsi="SanukLF-Light" w:cs="Arial"/>
          <w:bCs/>
          <w:color w:val="auto"/>
          <w:lang w:val="es-ES_tradnl" w:eastAsia="en-US"/>
        </w:rPr>
        <w:t>3</w:t>
      </w:r>
      <w:r w:rsidR="002F6B0A">
        <w:rPr>
          <w:rFonts w:ascii="SanukLF-Light" w:eastAsia="Calibri" w:hAnsi="SanukLF-Light" w:cs="Arial"/>
          <w:bCs/>
          <w:color w:val="auto"/>
          <w:lang w:val="es-ES_tradnl" w:eastAsia="en-US"/>
        </w:rPr>
        <w:t xml:space="preserve"> de septiembre</w:t>
      </w:r>
      <w:r w:rsidR="00302F10" w:rsidRPr="00302F10">
        <w:rPr>
          <w:rFonts w:ascii="SanukLF-Light" w:eastAsia="Calibri" w:hAnsi="SanukLF-Light" w:cs="Arial"/>
          <w:bCs/>
          <w:color w:val="auto"/>
          <w:lang w:val="es-ES_tradnl" w:eastAsia="en-US"/>
        </w:rPr>
        <w:t>.</w:t>
      </w:r>
      <w:r w:rsidR="00A17F79">
        <w:rPr>
          <w:rFonts w:ascii="SanukLF-Light" w:eastAsia="Calibri" w:hAnsi="SanukLF-Light" w:cs="Arial"/>
          <w:bCs/>
          <w:color w:val="auto"/>
          <w:lang w:val="es-ES_tradnl" w:eastAsia="en-US"/>
        </w:rPr>
        <w:t xml:space="preserve"> </w:t>
      </w:r>
      <w:bookmarkStart w:id="0" w:name="_Hlk236035770"/>
      <w:r w:rsidR="00A17F79">
        <w:rPr>
          <w:rFonts w:ascii="SanukLF-Light" w:eastAsia="Calibri" w:hAnsi="SanukLF-Light" w:cs="Arial"/>
          <w:bCs/>
          <w:color w:val="auto"/>
          <w:lang w:val="es-ES_tradnl" w:eastAsia="en-US"/>
        </w:rPr>
        <w:t>La iniciativa</w:t>
      </w:r>
      <w:r w:rsidR="00A02C54">
        <w:rPr>
          <w:rFonts w:ascii="SanukLF-Light" w:eastAsia="Calibri" w:hAnsi="SanukLF-Light" w:cs="Arial"/>
          <w:bCs/>
          <w:color w:val="auto"/>
          <w:lang w:val="es-ES_tradnl" w:eastAsia="en-US"/>
        </w:rPr>
        <w:t xml:space="preserve"> </w:t>
      </w:r>
      <w:r w:rsidR="00A17F79">
        <w:rPr>
          <w:rFonts w:ascii="SanukLF-Light" w:eastAsia="Calibri" w:hAnsi="SanukLF-Light" w:cs="Arial"/>
          <w:bCs/>
          <w:color w:val="auto"/>
          <w:lang w:val="es-ES_tradnl" w:eastAsia="en-US"/>
        </w:rPr>
        <w:t xml:space="preserve">es un proyecto solidario </w:t>
      </w:r>
      <w:r w:rsidR="008F36A7">
        <w:rPr>
          <w:rFonts w:ascii="SanukLF-Light" w:eastAsia="Calibri" w:hAnsi="SanukLF-Light" w:cs="Arial"/>
          <w:bCs/>
          <w:color w:val="auto"/>
          <w:lang w:val="es-ES_tradnl" w:eastAsia="en-US"/>
        </w:rPr>
        <w:t xml:space="preserve">impulsado por </w:t>
      </w:r>
      <w:r w:rsidR="00A17F79">
        <w:rPr>
          <w:rFonts w:ascii="SanukLF-Light" w:eastAsia="Calibri" w:hAnsi="SanukLF-Light" w:cs="Arial"/>
          <w:bCs/>
          <w:color w:val="auto"/>
          <w:lang w:val="es-ES_tradnl" w:eastAsia="en-US"/>
        </w:rPr>
        <w:t xml:space="preserve">la </w:t>
      </w:r>
      <w:r w:rsidR="004B05BB">
        <w:rPr>
          <w:rFonts w:ascii="SanukLF-Light" w:eastAsia="Calibri" w:hAnsi="SanukLF-Light" w:cs="Arial"/>
          <w:b/>
          <w:color w:val="auto"/>
          <w:lang w:val="es-ES_tradnl" w:eastAsia="en-US"/>
        </w:rPr>
        <w:t>A</w:t>
      </w:r>
      <w:r w:rsidR="00A17F79" w:rsidRPr="00A02C54">
        <w:rPr>
          <w:rFonts w:ascii="SanukLF-Light" w:eastAsia="Calibri" w:hAnsi="SanukLF-Light" w:cs="Arial"/>
          <w:b/>
          <w:color w:val="auto"/>
          <w:lang w:val="es-ES_tradnl" w:eastAsia="en-US"/>
        </w:rPr>
        <w:t xml:space="preserve">sociación </w:t>
      </w:r>
      <w:r w:rsidR="00972CDF" w:rsidRPr="00A02C54">
        <w:rPr>
          <w:rFonts w:ascii="SanukLF-Light" w:eastAsia="Calibri" w:hAnsi="SanukLF-Light" w:cs="Arial"/>
          <w:b/>
          <w:color w:val="auto"/>
          <w:lang w:val="es-ES_tradnl" w:eastAsia="en-US"/>
        </w:rPr>
        <w:t>ADELA Araba</w:t>
      </w:r>
      <w:r w:rsidR="00972CDF">
        <w:rPr>
          <w:rFonts w:ascii="SanukLF-Light" w:eastAsia="Calibri" w:hAnsi="SanukLF-Light" w:cs="Arial"/>
          <w:bCs/>
          <w:color w:val="auto"/>
          <w:lang w:val="es-ES_tradnl" w:eastAsia="en-US"/>
        </w:rPr>
        <w:t xml:space="preserve"> </w:t>
      </w:r>
      <w:r w:rsidR="00A02C54">
        <w:rPr>
          <w:rFonts w:ascii="SanukLF-Light" w:eastAsia="Calibri" w:hAnsi="SanukLF-Light" w:cs="Arial"/>
          <w:bCs/>
          <w:color w:val="auto"/>
          <w:lang w:val="es-ES_tradnl" w:eastAsia="en-US"/>
        </w:rPr>
        <w:t xml:space="preserve">con el apoyo principal de </w:t>
      </w:r>
      <w:r w:rsidR="00A02C54" w:rsidRPr="00A02C54">
        <w:rPr>
          <w:rFonts w:ascii="SanukLF-Light" w:eastAsia="Calibri" w:hAnsi="SanukLF-Light" w:cs="Arial"/>
          <w:b/>
          <w:color w:val="auto"/>
          <w:lang w:val="es-ES_tradnl" w:eastAsia="en-US"/>
        </w:rPr>
        <w:t>Fundación Vital</w:t>
      </w:r>
      <w:bookmarkEnd w:id="0"/>
      <w:r w:rsidR="008F36A7">
        <w:rPr>
          <w:rFonts w:ascii="SanukLF-Light" w:eastAsia="Calibri" w:hAnsi="SanukLF-Light" w:cs="Arial"/>
          <w:b/>
          <w:color w:val="auto"/>
          <w:lang w:val="es-ES_tradnl" w:eastAsia="en-US"/>
        </w:rPr>
        <w:t xml:space="preserve">. </w:t>
      </w:r>
      <w:r w:rsidR="00610ABF">
        <w:rPr>
          <w:rFonts w:ascii="SanukLF-Light" w:eastAsia="Calibri" w:hAnsi="SanukLF-Light" w:cs="Arial"/>
          <w:bCs/>
          <w:color w:val="auto"/>
          <w:lang w:eastAsia="en-US"/>
        </w:rPr>
        <w:t>C</w:t>
      </w:r>
      <w:r w:rsidR="00610ABF" w:rsidRPr="00F22B73">
        <w:rPr>
          <w:rFonts w:ascii="SanukLF-Light" w:eastAsia="Calibri" w:hAnsi="SanukLF-Light" w:cs="Arial"/>
          <w:bCs/>
          <w:color w:val="auto"/>
          <w:lang w:eastAsia="en-US"/>
        </w:rPr>
        <w:t xml:space="preserve">onsolidada como una de las principales </w:t>
      </w:r>
      <w:r w:rsidR="00D86533">
        <w:rPr>
          <w:rFonts w:ascii="SanukLF-Light" w:eastAsia="Calibri" w:hAnsi="SanukLF-Light" w:cs="Arial"/>
          <w:bCs/>
          <w:color w:val="auto"/>
          <w:lang w:eastAsia="en-US"/>
        </w:rPr>
        <w:t>actividades</w:t>
      </w:r>
      <w:r w:rsidR="00610ABF" w:rsidRPr="00F22B73">
        <w:rPr>
          <w:rFonts w:ascii="SanukLF-Light" w:eastAsia="Calibri" w:hAnsi="SanukLF-Light" w:cs="Arial"/>
          <w:bCs/>
          <w:color w:val="auto"/>
          <w:lang w:eastAsia="en-US"/>
        </w:rPr>
        <w:t xml:space="preserve"> de sensibilización social sobre </w:t>
      </w:r>
      <w:r w:rsidR="001945BF">
        <w:rPr>
          <w:rFonts w:ascii="SanukLF-Light" w:eastAsia="Calibri" w:hAnsi="SanukLF-Light" w:cs="Arial"/>
          <w:bCs/>
          <w:color w:val="auto"/>
          <w:lang w:val="es-ES_tradnl" w:eastAsia="en-US"/>
        </w:rPr>
        <w:t>l</w:t>
      </w:r>
      <w:r w:rsidR="001945BF" w:rsidRPr="001945BF">
        <w:rPr>
          <w:rFonts w:ascii="SanukLF-Light" w:eastAsia="Calibri" w:hAnsi="SanukLF-Light" w:cs="Arial"/>
          <w:bCs/>
          <w:color w:val="auto"/>
          <w:lang w:val="es-ES_tradnl" w:eastAsia="en-US"/>
        </w:rPr>
        <w:t xml:space="preserve">a realidad de </w:t>
      </w:r>
      <w:r w:rsidR="00D86533">
        <w:rPr>
          <w:rFonts w:ascii="SanukLF-Light" w:eastAsia="Calibri" w:hAnsi="SanukLF-Light" w:cs="Arial"/>
          <w:bCs/>
          <w:color w:val="auto"/>
          <w:lang w:val="es-ES_tradnl" w:eastAsia="en-US"/>
        </w:rPr>
        <w:t xml:space="preserve">esta enfermedad </w:t>
      </w:r>
      <w:r w:rsidR="001945BF">
        <w:rPr>
          <w:rFonts w:ascii="SanukLF-Light" w:eastAsia="Calibri" w:hAnsi="SanukLF-Light" w:cs="Arial"/>
          <w:bCs/>
          <w:color w:val="auto"/>
          <w:lang w:val="es-ES_tradnl" w:eastAsia="en-US"/>
        </w:rPr>
        <w:t>y su i</w:t>
      </w:r>
      <w:r w:rsidR="001945BF" w:rsidRPr="001945BF">
        <w:rPr>
          <w:rFonts w:ascii="SanukLF-Light" w:eastAsia="Calibri" w:hAnsi="SanukLF-Light" w:cs="Arial"/>
          <w:bCs/>
          <w:color w:val="auto"/>
          <w:lang w:val="es-ES_tradnl" w:eastAsia="en-US"/>
        </w:rPr>
        <w:t>mpacto</w:t>
      </w:r>
      <w:r w:rsidR="00890D9E">
        <w:rPr>
          <w:rFonts w:ascii="SanukLF-Light" w:eastAsia="Calibri" w:hAnsi="SanukLF-Light" w:cs="Arial"/>
          <w:bCs/>
          <w:color w:val="auto"/>
          <w:lang w:val="es-ES_tradnl" w:eastAsia="en-US"/>
        </w:rPr>
        <w:t>,</w:t>
      </w:r>
      <w:r w:rsidR="001945BF" w:rsidRPr="001945BF">
        <w:rPr>
          <w:rFonts w:ascii="SanukLF-Light" w:eastAsia="Calibri" w:hAnsi="SanukLF-Light" w:cs="Arial"/>
          <w:bCs/>
          <w:color w:val="auto"/>
          <w:lang w:val="es-ES_tradnl" w:eastAsia="en-US"/>
        </w:rPr>
        <w:t xml:space="preserve"> </w:t>
      </w:r>
      <w:r w:rsidR="00D86533">
        <w:rPr>
          <w:rFonts w:ascii="SanukLF-Light" w:eastAsia="Calibri" w:hAnsi="SanukLF-Light" w:cs="Arial"/>
          <w:bCs/>
          <w:color w:val="auto"/>
          <w:lang w:val="es-ES_tradnl" w:eastAsia="en-US"/>
        </w:rPr>
        <w:t>la cita busca la empatía y transformación social de</w:t>
      </w:r>
      <w:r w:rsidR="001945BF" w:rsidRPr="001945BF">
        <w:rPr>
          <w:rFonts w:ascii="SanukLF-Light" w:eastAsia="Calibri" w:hAnsi="SanukLF-Light" w:cs="Arial"/>
          <w:bCs/>
          <w:color w:val="auto"/>
          <w:lang w:val="es-ES_tradnl" w:eastAsia="en-US"/>
        </w:rPr>
        <w:t xml:space="preserve"> </w:t>
      </w:r>
      <w:r w:rsidR="00D86533">
        <w:rPr>
          <w:rFonts w:ascii="SanukLF-Light" w:eastAsia="Calibri" w:hAnsi="SanukLF-Light" w:cs="Arial"/>
          <w:bCs/>
          <w:color w:val="auto"/>
          <w:lang w:val="es-ES_tradnl" w:eastAsia="en-US"/>
        </w:rPr>
        <w:t xml:space="preserve">las personas de nuestro Territorio además de </w:t>
      </w:r>
      <w:r w:rsidR="001945BF" w:rsidRPr="001945BF">
        <w:rPr>
          <w:rFonts w:ascii="SanukLF-Light" w:eastAsia="Calibri" w:hAnsi="SanukLF-Light" w:cs="Arial"/>
          <w:bCs/>
          <w:color w:val="auto"/>
          <w:lang w:val="es-ES_tradnl" w:eastAsia="en-US"/>
        </w:rPr>
        <w:t xml:space="preserve">recaudar fondos para los programas de atención </w:t>
      </w:r>
      <w:r w:rsidR="00D86533">
        <w:rPr>
          <w:rFonts w:ascii="SanukLF-Light" w:eastAsia="Calibri" w:hAnsi="SanukLF-Light" w:cs="Arial"/>
          <w:bCs/>
          <w:color w:val="auto"/>
          <w:lang w:val="es-ES_tradnl" w:eastAsia="en-US"/>
        </w:rPr>
        <w:t xml:space="preserve">integral </w:t>
      </w:r>
      <w:r w:rsidR="001945BF" w:rsidRPr="001945BF">
        <w:rPr>
          <w:rFonts w:ascii="SanukLF-Light" w:eastAsia="Calibri" w:hAnsi="SanukLF-Light" w:cs="Arial"/>
          <w:bCs/>
          <w:color w:val="auto"/>
          <w:lang w:val="es-ES_tradnl" w:eastAsia="en-US"/>
        </w:rPr>
        <w:t>de</w:t>
      </w:r>
      <w:r w:rsidR="00D86533">
        <w:rPr>
          <w:rFonts w:ascii="SanukLF-Light" w:eastAsia="Calibri" w:hAnsi="SanukLF-Light" w:cs="Arial"/>
          <w:bCs/>
          <w:color w:val="auto"/>
          <w:lang w:val="es-ES_tradnl" w:eastAsia="en-US"/>
        </w:rPr>
        <w:t>l</w:t>
      </w:r>
      <w:r w:rsidR="001945BF">
        <w:rPr>
          <w:rFonts w:ascii="SanukLF-Light" w:eastAsia="Calibri" w:hAnsi="SanukLF-Light" w:cs="Arial"/>
          <w:bCs/>
          <w:color w:val="auto"/>
          <w:lang w:val="es-ES_tradnl" w:eastAsia="en-US"/>
        </w:rPr>
        <w:t xml:space="preserve"> colectivo</w:t>
      </w:r>
      <w:r w:rsidR="00A4624D">
        <w:rPr>
          <w:rFonts w:ascii="SanukLF-Light" w:eastAsia="Calibri" w:hAnsi="SanukLF-Light" w:cs="Arial"/>
          <w:bCs/>
          <w:color w:val="auto"/>
          <w:lang w:val="es-ES_tradnl" w:eastAsia="en-US"/>
        </w:rPr>
        <w:t>.</w:t>
      </w:r>
    </w:p>
    <w:p w14:paraId="0ACC888A" w14:textId="77777777" w:rsidR="00A4624D" w:rsidRDefault="00A4624D" w:rsidP="005C1B55">
      <w:pPr>
        <w:autoSpaceDE w:val="0"/>
        <w:autoSpaceDN w:val="0"/>
        <w:adjustRightInd w:val="0"/>
        <w:spacing w:after="0" w:line="300" w:lineRule="exact"/>
        <w:rPr>
          <w:rFonts w:ascii="SanukLF-Light" w:eastAsia="Calibri" w:hAnsi="SanukLF-Light" w:cs="Arial"/>
          <w:bCs/>
          <w:color w:val="auto"/>
          <w:sz w:val="24"/>
          <w:szCs w:val="24"/>
          <w:lang w:val="es-ES_tradnl" w:eastAsia="en-US"/>
        </w:rPr>
      </w:pPr>
    </w:p>
    <w:p w14:paraId="4869CD60" w14:textId="234BB082" w:rsidR="00D86533" w:rsidRDefault="00364CDB"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eastAsia="en-US"/>
        </w:rPr>
      </w:pPr>
      <w:r w:rsidRPr="00BA1CAC">
        <w:rPr>
          <w:rFonts w:ascii="SanukLF-Light" w:eastAsia="Calibri" w:hAnsi="SanukLF-Light" w:cs="Arial"/>
          <w:bCs/>
          <w:color w:val="auto"/>
          <w:sz w:val="24"/>
          <w:szCs w:val="24"/>
          <w:lang w:val="es-ES_tradnl" w:eastAsia="en-US"/>
        </w:rPr>
        <w:t xml:space="preserve">La iniciativa ha sido presentada esta mañana por </w:t>
      </w:r>
      <w:proofErr w:type="spellStart"/>
      <w:r w:rsidR="00243EB8" w:rsidRPr="00BA1CAC">
        <w:rPr>
          <w:rFonts w:ascii="SanukLF-Light" w:eastAsia="Calibri" w:hAnsi="SanukLF-Light" w:cs="Arial"/>
          <w:b/>
          <w:color w:val="auto"/>
          <w:sz w:val="24"/>
          <w:szCs w:val="24"/>
          <w:lang w:val="es-ES_tradnl" w:eastAsia="en-US"/>
        </w:rPr>
        <w:t>Txaro</w:t>
      </w:r>
      <w:proofErr w:type="spellEnd"/>
      <w:r w:rsidR="00243EB8" w:rsidRPr="00BA1CAC">
        <w:rPr>
          <w:rFonts w:ascii="SanukLF-Light" w:eastAsia="Calibri" w:hAnsi="SanukLF-Light" w:cs="Arial"/>
          <w:b/>
          <w:color w:val="auto"/>
          <w:sz w:val="24"/>
          <w:szCs w:val="24"/>
          <w:lang w:val="es-ES_tradnl" w:eastAsia="en-US"/>
        </w:rPr>
        <w:t xml:space="preserve"> Mardaratz</w:t>
      </w:r>
      <w:r w:rsidR="000A48EB" w:rsidRPr="00BA1CAC">
        <w:rPr>
          <w:rFonts w:ascii="SanukLF-Light" w:eastAsia="Calibri" w:hAnsi="SanukLF-Light" w:cs="Arial"/>
          <w:bCs/>
          <w:color w:val="auto"/>
          <w:sz w:val="24"/>
          <w:szCs w:val="24"/>
          <w:lang w:val="es-ES_tradnl" w:eastAsia="en-US"/>
        </w:rPr>
        <w:t>, presidenta de ADELA Araba</w:t>
      </w:r>
      <w:r w:rsidR="001F303C">
        <w:rPr>
          <w:rFonts w:ascii="SanukLF-Light" w:eastAsia="Calibri" w:hAnsi="SanukLF-Light" w:cs="Arial"/>
          <w:bCs/>
          <w:color w:val="auto"/>
          <w:sz w:val="24"/>
          <w:szCs w:val="24"/>
          <w:lang w:val="es-ES_tradnl" w:eastAsia="en-US"/>
        </w:rPr>
        <w:t>;</w:t>
      </w:r>
      <w:r w:rsidR="00610ABF" w:rsidRPr="00BA1CAC">
        <w:rPr>
          <w:rFonts w:ascii="SanukLF-Light" w:eastAsia="Calibri" w:hAnsi="SanukLF-Light" w:cs="Arial"/>
          <w:bCs/>
          <w:color w:val="auto"/>
          <w:sz w:val="24"/>
          <w:szCs w:val="24"/>
          <w:lang w:val="es-ES_tradnl" w:eastAsia="en-US"/>
        </w:rPr>
        <w:t xml:space="preserve"> </w:t>
      </w:r>
      <w:r w:rsidR="001F303C" w:rsidRPr="001F303C">
        <w:rPr>
          <w:rFonts w:ascii="SanukLF-Light" w:eastAsia="Calibri" w:hAnsi="SanukLF-Light" w:cs="Arial"/>
          <w:b/>
          <w:color w:val="auto"/>
          <w:sz w:val="24"/>
          <w:szCs w:val="24"/>
          <w:lang w:val="es-ES_tradnl" w:eastAsia="en-US"/>
        </w:rPr>
        <w:t>Manuel Perea</w:t>
      </w:r>
      <w:r w:rsidR="001F303C">
        <w:rPr>
          <w:rFonts w:ascii="SanukLF-Light" w:eastAsia="Calibri" w:hAnsi="SanukLF-Light" w:cs="Arial"/>
          <w:bCs/>
          <w:color w:val="auto"/>
          <w:sz w:val="24"/>
          <w:szCs w:val="24"/>
          <w:lang w:val="es-ES_tradnl" w:eastAsia="en-US"/>
        </w:rPr>
        <w:t xml:space="preserve">, miembro de la asociación; </w:t>
      </w:r>
      <w:r w:rsidRPr="00BA1CAC">
        <w:rPr>
          <w:rFonts w:ascii="SanukLF-Light" w:eastAsia="Calibri" w:hAnsi="SanukLF-Light" w:cs="Arial"/>
          <w:b/>
          <w:color w:val="auto"/>
          <w:sz w:val="24"/>
          <w:szCs w:val="24"/>
          <w:lang w:val="es-ES_tradnl" w:eastAsia="en-US"/>
        </w:rPr>
        <w:t>Arantxa Ibañez de Opacua</w:t>
      </w:r>
      <w:r w:rsidRPr="00BA1CAC">
        <w:rPr>
          <w:rFonts w:ascii="SanukLF-Light" w:eastAsia="Calibri" w:hAnsi="SanukLF-Light" w:cs="Arial"/>
          <w:bCs/>
          <w:color w:val="auto"/>
          <w:sz w:val="24"/>
          <w:szCs w:val="24"/>
          <w:lang w:val="es-ES_tradnl" w:eastAsia="en-US"/>
        </w:rPr>
        <w:t>, directora de Vital Fundazioa</w:t>
      </w:r>
      <w:r w:rsidR="001F303C">
        <w:rPr>
          <w:rFonts w:ascii="SanukLF-Light" w:eastAsia="Calibri" w:hAnsi="SanukLF-Light" w:cs="Arial"/>
          <w:bCs/>
          <w:color w:val="auto"/>
          <w:sz w:val="24"/>
          <w:szCs w:val="24"/>
          <w:lang w:val="es-ES_tradnl" w:eastAsia="en-US"/>
        </w:rPr>
        <w:t xml:space="preserve"> y </w:t>
      </w:r>
      <w:r w:rsidR="000A48EB" w:rsidRPr="00BA1CAC">
        <w:rPr>
          <w:rFonts w:ascii="SanukLF-Light" w:eastAsia="Calibri" w:hAnsi="SanukLF-Light" w:cs="Arial"/>
          <w:b/>
          <w:color w:val="auto"/>
          <w:sz w:val="24"/>
          <w:szCs w:val="24"/>
          <w:lang w:val="es-ES_tradnl" w:eastAsia="en-US"/>
        </w:rPr>
        <w:t>Kepa Ortiz de Urbina</w:t>
      </w:r>
      <w:r w:rsidR="000A48EB" w:rsidRPr="00BA1CAC">
        <w:rPr>
          <w:rFonts w:ascii="SanukLF-Light" w:eastAsia="Calibri" w:hAnsi="SanukLF-Light" w:cs="Arial"/>
          <w:bCs/>
          <w:color w:val="auto"/>
          <w:sz w:val="24"/>
          <w:szCs w:val="24"/>
          <w:lang w:val="es-ES_tradnl" w:eastAsia="en-US"/>
        </w:rPr>
        <w:t>, responsable de Acción Social de Laboral Kutxa</w:t>
      </w:r>
      <w:r w:rsidR="001F303C">
        <w:rPr>
          <w:rFonts w:ascii="SanukLF-Light" w:eastAsia="Calibri" w:hAnsi="SanukLF-Light" w:cs="Arial"/>
          <w:bCs/>
          <w:color w:val="auto"/>
          <w:sz w:val="24"/>
          <w:szCs w:val="24"/>
          <w:lang w:val="es-ES_tradnl" w:eastAsia="en-US"/>
        </w:rPr>
        <w:t>.</w:t>
      </w:r>
    </w:p>
    <w:p w14:paraId="66C51D27" w14:textId="77777777" w:rsidR="00D86533" w:rsidRDefault="00D86533"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eastAsia="en-US"/>
        </w:rPr>
      </w:pPr>
    </w:p>
    <w:p w14:paraId="1FF257ED" w14:textId="24D9333A" w:rsidR="00CB0E7E" w:rsidRDefault="00D86533"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eastAsia="en-US"/>
        </w:rPr>
      </w:pPr>
      <w:r>
        <w:rPr>
          <w:rFonts w:ascii="SanukLF-Light" w:eastAsia="Calibri" w:hAnsi="SanukLF-Light" w:cs="Arial"/>
          <w:bCs/>
          <w:color w:val="auto"/>
          <w:sz w:val="24"/>
          <w:szCs w:val="24"/>
          <w:lang w:eastAsia="en-US"/>
        </w:rPr>
        <w:t xml:space="preserve">La jornada reúne </w:t>
      </w:r>
      <w:r w:rsidR="00610ABF" w:rsidRPr="00F22B73">
        <w:rPr>
          <w:rFonts w:ascii="SanukLF-Light" w:eastAsia="Calibri" w:hAnsi="SanukLF-Light" w:cs="Arial"/>
          <w:bCs/>
          <w:color w:val="auto"/>
          <w:sz w:val="24"/>
          <w:szCs w:val="24"/>
          <w:lang w:eastAsia="en-US"/>
        </w:rPr>
        <w:t xml:space="preserve">a personas afectadas, familias, voluntariado, empresas, entidades sociales, instituciones y ciudadanía en </w:t>
      </w:r>
      <w:r w:rsidR="00CB0E7E">
        <w:rPr>
          <w:rFonts w:ascii="SanukLF-Light" w:eastAsia="Calibri" w:hAnsi="SanukLF-Light" w:cs="Arial"/>
          <w:bCs/>
          <w:color w:val="auto"/>
          <w:sz w:val="24"/>
          <w:szCs w:val="24"/>
          <w:lang w:eastAsia="en-US"/>
        </w:rPr>
        <w:t>un día</w:t>
      </w:r>
      <w:r w:rsidR="00610ABF" w:rsidRPr="00F22B73">
        <w:rPr>
          <w:rFonts w:ascii="SanukLF-Light" w:eastAsia="Calibri" w:hAnsi="SanukLF-Light" w:cs="Arial"/>
          <w:bCs/>
          <w:color w:val="auto"/>
          <w:sz w:val="24"/>
          <w:szCs w:val="24"/>
          <w:lang w:eastAsia="en-US"/>
        </w:rPr>
        <w:t xml:space="preserve"> que trasciende el ámbito deportivo para convertirse en un espacio de encuentro, compromiso y solidaridad.</w:t>
      </w:r>
      <w:r>
        <w:rPr>
          <w:rFonts w:ascii="SanukLF-Light" w:eastAsia="Calibri" w:hAnsi="SanukLF-Light" w:cs="Arial"/>
          <w:bCs/>
          <w:color w:val="auto"/>
          <w:sz w:val="24"/>
          <w:szCs w:val="24"/>
          <w:lang w:eastAsia="en-US"/>
        </w:rPr>
        <w:t xml:space="preserve"> </w:t>
      </w:r>
      <w:r w:rsidR="00CB0E7E">
        <w:rPr>
          <w:rFonts w:ascii="SanukLF-Light" w:eastAsia="Calibri" w:hAnsi="SanukLF-Light" w:cs="Arial"/>
          <w:bCs/>
          <w:color w:val="auto"/>
          <w:sz w:val="24"/>
          <w:szCs w:val="24"/>
          <w:lang w:eastAsia="en-US"/>
        </w:rPr>
        <w:t>“E</w:t>
      </w:r>
      <w:r w:rsidR="00CB0E7E" w:rsidRPr="00CB0E7E">
        <w:rPr>
          <w:rFonts w:ascii="SanukLF-Light" w:eastAsia="Calibri" w:hAnsi="SanukLF-Light" w:cs="Arial"/>
          <w:bCs/>
          <w:color w:val="auto"/>
          <w:sz w:val="24"/>
          <w:szCs w:val="24"/>
          <w:lang w:eastAsia="en-US"/>
        </w:rPr>
        <w:t>s una acción transversal que pone en el foco a la enfermedad y a las personas que la transitan, sin perder una esencia lúdica, de unión y de divertimento</w:t>
      </w:r>
      <w:r w:rsidR="00CB0E7E">
        <w:rPr>
          <w:rFonts w:ascii="SanukLF-Light" w:eastAsia="Calibri" w:hAnsi="SanukLF-Light" w:cs="Arial"/>
          <w:bCs/>
          <w:color w:val="auto"/>
          <w:sz w:val="24"/>
          <w:szCs w:val="24"/>
          <w:lang w:eastAsia="en-US"/>
        </w:rPr>
        <w:t>”, destacan desde la organización</w:t>
      </w:r>
      <w:r w:rsidR="00CB0E7E" w:rsidRPr="00CB0E7E">
        <w:rPr>
          <w:rFonts w:ascii="SanukLF-Light" w:eastAsia="Calibri" w:hAnsi="SanukLF-Light" w:cs="Arial"/>
          <w:bCs/>
          <w:color w:val="auto"/>
          <w:sz w:val="24"/>
          <w:szCs w:val="24"/>
          <w:lang w:eastAsia="en-US"/>
        </w:rPr>
        <w:t>.</w:t>
      </w:r>
    </w:p>
    <w:p w14:paraId="109671EF" w14:textId="77777777" w:rsidR="00CB0E7E" w:rsidRDefault="00CB0E7E"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eastAsia="en-US"/>
        </w:rPr>
      </w:pPr>
    </w:p>
    <w:p w14:paraId="6A3E4D31" w14:textId="49B67FEB" w:rsidR="00CB0E7E" w:rsidRPr="0041594E" w:rsidRDefault="00D86533" w:rsidP="005C1B55">
      <w:pPr>
        <w:tabs>
          <w:tab w:val="left" w:pos="3630"/>
        </w:tabs>
        <w:autoSpaceDE w:val="0"/>
        <w:autoSpaceDN w:val="0"/>
        <w:adjustRightInd w:val="0"/>
        <w:spacing w:after="0" w:line="300" w:lineRule="exact"/>
        <w:rPr>
          <w:rFonts w:ascii="SanukLF-Light" w:eastAsia="Calibri" w:hAnsi="SanukLF-Light" w:cs="Arial"/>
          <w:bCs/>
          <w:color w:val="auto"/>
          <w:spacing w:val="-2"/>
          <w:sz w:val="24"/>
          <w:szCs w:val="24"/>
          <w:lang w:eastAsia="en-US"/>
        </w:rPr>
      </w:pPr>
      <w:r w:rsidRPr="0041594E">
        <w:rPr>
          <w:rFonts w:ascii="SanukLF-Light" w:eastAsia="Calibri" w:hAnsi="SanukLF-Light" w:cs="Arial"/>
          <w:bCs/>
          <w:color w:val="auto"/>
          <w:spacing w:val="-2"/>
          <w:sz w:val="24"/>
          <w:szCs w:val="24"/>
          <w:lang w:eastAsia="en-US"/>
        </w:rPr>
        <w:t xml:space="preserve">Su programa incluye una </w:t>
      </w:r>
      <w:r w:rsidRPr="0041594E">
        <w:rPr>
          <w:rFonts w:ascii="SanukLF-Light" w:eastAsia="Calibri" w:hAnsi="SanukLF-Light" w:cs="Arial"/>
          <w:b/>
          <w:bCs/>
          <w:color w:val="auto"/>
          <w:spacing w:val="-2"/>
          <w:sz w:val="24"/>
          <w:szCs w:val="24"/>
          <w:lang w:eastAsia="en-US"/>
        </w:rPr>
        <w:t>carrera de 5 kilómetros</w:t>
      </w:r>
      <w:r w:rsidRPr="0041594E">
        <w:rPr>
          <w:rFonts w:ascii="SanukLF-Light" w:eastAsia="Calibri" w:hAnsi="SanukLF-Light" w:cs="Arial"/>
          <w:bCs/>
          <w:color w:val="auto"/>
          <w:spacing w:val="-2"/>
          <w:sz w:val="24"/>
          <w:szCs w:val="24"/>
          <w:lang w:eastAsia="en-US"/>
        </w:rPr>
        <w:t xml:space="preserve">, otra de </w:t>
      </w:r>
      <w:r w:rsidRPr="0041594E">
        <w:rPr>
          <w:rFonts w:ascii="SanukLF-Light" w:eastAsia="Calibri" w:hAnsi="SanukLF-Light" w:cs="Arial"/>
          <w:b/>
          <w:bCs/>
          <w:color w:val="auto"/>
          <w:spacing w:val="-2"/>
          <w:sz w:val="24"/>
          <w:szCs w:val="24"/>
          <w:lang w:eastAsia="en-US"/>
        </w:rPr>
        <w:t>10 kilómetros</w:t>
      </w:r>
      <w:r w:rsidRPr="0041594E">
        <w:rPr>
          <w:rFonts w:ascii="SanukLF-Light" w:eastAsia="Calibri" w:hAnsi="SanukLF-Light" w:cs="Arial"/>
          <w:bCs/>
          <w:color w:val="auto"/>
          <w:spacing w:val="-2"/>
          <w:sz w:val="24"/>
          <w:szCs w:val="24"/>
          <w:lang w:eastAsia="en-US"/>
        </w:rPr>
        <w:t xml:space="preserve"> y una </w:t>
      </w:r>
      <w:r w:rsidRPr="0041594E">
        <w:rPr>
          <w:rFonts w:ascii="SanukLF-Light" w:eastAsia="Calibri" w:hAnsi="SanukLF-Light" w:cs="Arial"/>
          <w:b/>
          <w:bCs/>
          <w:color w:val="auto"/>
          <w:spacing w:val="-2"/>
          <w:sz w:val="24"/>
          <w:szCs w:val="24"/>
          <w:lang w:eastAsia="en-US"/>
        </w:rPr>
        <w:t>marcha solidaria de un kilómetro</w:t>
      </w:r>
      <w:r w:rsidRPr="0041594E">
        <w:rPr>
          <w:rFonts w:ascii="SanukLF-Light" w:eastAsia="Calibri" w:hAnsi="SanukLF-Light" w:cs="Arial"/>
          <w:bCs/>
          <w:color w:val="auto"/>
          <w:spacing w:val="-2"/>
          <w:sz w:val="24"/>
          <w:szCs w:val="24"/>
          <w:lang w:eastAsia="en-US"/>
        </w:rPr>
        <w:t xml:space="preserve">, abierta a personas de todas las edades y condiciones físicas. </w:t>
      </w:r>
      <w:r w:rsidR="005C1B55" w:rsidRPr="0041594E">
        <w:rPr>
          <w:rFonts w:ascii="SanukLF-Light" w:eastAsia="Calibri" w:hAnsi="SanukLF-Light" w:cs="Arial"/>
          <w:bCs/>
          <w:color w:val="auto"/>
          <w:spacing w:val="-2"/>
          <w:sz w:val="24"/>
          <w:szCs w:val="24"/>
          <w:lang w:eastAsia="en-US"/>
        </w:rPr>
        <w:t xml:space="preserve">La salida tendrá lugar desde la Plaza del Arca a las 10:30 y 12:30 horas respectivamente. </w:t>
      </w:r>
      <w:r w:rsidRPr="0041594E">
        <w:rPr>
          <w:rFonts w:ascii="SanukLF-Light" w:eastAsia="Calibri" w:hAnsi="SanukLF-Light" w:cs="Arial"/>
          <w:bCs/>
          <w:color w:val="auto"/>
          <w:spacing w:val="-2"/>
          <w:sz w:val="24"/>
          <w:szCs w:val="24"/>
          <w:lang w:eastAsia="en-US"/>
        </w:rPr>
        <w:t xml:space="preserve">El </w:t>
      </w:r>
      <w:r w:rsidRPr="0041594E">
        <w:rPr>
          <w:rFonts w:ascii="SanukLF-Light" w:eastAsia="Calibri" w:hAnsi="SanukLF-Light" w:cs="Arial"/>
          <w:b/>
          <w:color w:val="auto"/>
          <w:spacing w:val="-2"/>
          <w:sz w:val="24"/>
          <w:szCs w:val="24"/>
          <w:lang w:eastAsia="en-US"/>
        </w:rPr>
        <w:t>carácter inclusivo</w:t>
      </w:r>
      <w:r w:rsidRPr="0041594E">
        <w:rPr>
          <w:rFonts w:ascii="SanukLF-Light" w:eastAsia="Calibri" w:hAnsi="SanukLF-Light" w:cs="Arial"/>
          <w:bCs/>
          <w:color w:val="auto"/>
          <w:spacing w:val="-2"/>
          <w:sz w:val="24"/>
          <w:szCs w:val="24"/>
          <w:lang w:eastAsia="en-US"/>
        </w:rPr>
        <w:t xml:space="preserve"> </w:t>
      </w:r>
      <w:r w:rsidR="00CB0E7E" w:rsidRPr="0041594E">
        <w:rPr>
          <w:rFonts w:ascii="SanukLF-Light" w:eastAsia="Calibri" w:hAnsi="SanukLF-Light" w:cs="Arial"/>
          <w:bCs/>
          <w:color w:val="auto"/>
          <w:spacing w:val="-2"/>
          <w:sz w:val="24"/>
          <w:szCs w:val="24"/>
          <w:lang w:eastAsia="en-US"/>
        </w:rPr>
        <w:t xml:space="preserve">es </w:t>
      </w:r>
      <w:r w:rsidRPr="0041594E">
        <w:rPr>
          <w:rFonts w:ascii="SanukLF-Light" w:eastAsia="Calibri" w:hAnsi="SanukLF-Light" w:cs="Arial"/>
          <w:bCs/>
          <w:color w:val="auto"/>
          <w:spacing w:val="-2"/>
          <w:sz w:val="24"/>
          <w:szCs w:val="24"/>
          <w:lang w:eastAsia="en-US"/>
        </w:rPr>
        <w:t xml:space="preserve">también una de las señas de identidad de </w:t>
      </w:r>
      <w:r w:rsidRPr="0041594E">
        <w:rPr>
          <w:rFonts w:ascii="SanukLF-Light" w:eastAsia="Calibri" w:hAnsi="SanukLF-Light" w:cs="Arial"/>
          <w:bCs/>
          <w:color w:val="auto"/>
          <w:spacing w:val="-2"/>
          <w:lang w:eastAsia="en-US"/>
        </w:rPr>
        <w:t>‘</w:t>
      </w:r>
      <w:proofErr w:type="spellStart"/>
      <w:r w:rsidRPr="0041594E">
        <w:rPr>
          <w:rFonts w:ascii="SanukLF-Light" w:eastAsia="Calibri" w:hAnsi="SanukLF-Light" w:cs="Arial"/>
          <w:bCs/>
          <w:color w:val="auto"/>
          <w:spacing w:val="-2"/>
          <w:sz w:val="24"/>
          <w:szCs w:val="24"/>
          <w:lang w:eastAsia="en-US"/>
        </w:rPr>
        <w:t>CórrELA</w:t>
      </w:r>
      <w:proofErr w:type="spellEnd"/>
      <w:r w:rsidRPr="0041594E">
        <w:rPr>
          <w:rFonts w:ascii="SanukLF-Light" w:eastAsia="Calibri" w:hAnsi="SanukLF-Light" w:cs="Arial"/>
          <w:bCs/>
          <w:color w:val="auto"/>
          <w:spacing w:val="-2"/>
          <w:sz w:val="24"/>
          <w:szCs w:val="24"/>
          <w:lang w:eastAsia="en-US"/>
        </w:rPr>
        <w:t>’</w:t>
      </w:r>
      <w:r w:rsidR="00CB0E7E" w:rsidRPr="0041594E">
        <w:rPr>
          <w:rFonts w:ascii="SanukLF-Light" w:eastAsia="Calibri" w:hAnsi="SanukLF-Light" w:cs="Arial"/>
          <w:bCs/>
          <w:color w:val="auto"/>
          <w:spacing w:val="-2"/>
          <w:sz w:val="24"/>
          <w:szCs w:val="24"/>
          <w:lang w:eastAsia="en-US"/>
        </w:rPr>
        <w:t xml:space="preserve"> y, g</w:t>
      </w:r>
      <w:r w:rsidRPr="0041594E">
        <w:rPr>
          <w:rFonts w:ascii="SanukLF-Light" w:eastAsia="Calibri" w:hAnsi="SanukLF-Light" w:cs="Arial"/>
          <w:bCs/>
          <w:color w:val="auto"/>
          <w:spacing w:val="-2"/>
          <w:sz w:val="24"/>
          <w:szCs w:val="24"/>
          <w:lang w:eastAsia="en-US"/>
        </w:rPr>
        <w:t xml:space="preserve">racias a la colaboración de </w:t>
      </w:r>
      <w:r w:rsidRPr="0041594E">
        <w:rPr>
          <w:rFonts w:ascii="SanukLF-Light" w:eastAsia="Calibri" w:hAnsi="SanukLF-Light" w:cs="Arial"/>
          <w:color w:val="auto"/>
          <w:spacing w:val="-2"/>
          <w:sz w:val="24"/>
          <w:szCs w:val="24"/>
          <w:lang w:eastAsia="en-US"/>
        </w:rPr>
        <w:t xml:space="preserve">Montes Solidarios y </w:t>
      </w:r>
      <w:proofErr w:type="spellStart"/>
      <w:r w:rsidRPr="0041594E">
        <w:rPr>
          <w:rFonts w:ascii="SanukLF-Light" w:eastAsia="Calibri" w:hAnsi="SanukLF-Light" w:cs="Arial"/>
          <w:color w:val="auto"/>
          <w:spacing w:val="-2"/>
          <w:sz w:val="24"/>
          <w:szCs w:val="24"/>
          <w:lang w:eastAsia="en-US"/>
        </w:rPr>
        <w:t>Ezina</w:t>
      </w:r>
      <w:proofErr w:type="spellEnd"/>
      <w:r w:rsidRPr="0041594E">
        <w:rPr>
          <w:rFonts w:ascii="SanukLF-Light" w:eastAsia="Calibri" w:hAnsi="SanukLF-Light" w:cs="Arial"/>
          <w:color w:val="auto"/>
          <w:spacing w:val="-2"/>
          <w:sz w:val="24"/>
          <w:szCs w:val="24"/>
          <w:lang w:eastAsia="en-US"/>
        </w:rPr>
        <w:t xml:space="preserve"> Ekinez Egina</w:t>
      </w:r>
      <w:r w:rsidRPr="0041594E">
        <w:rPr>
          <w:rFonts w:ascii="SanukLF-Light" w:eastAsia="Calibri" w:hAnsi="SanukLF-Light" w:cs="Arial"/>
          <w:bCs/>
          <w:color w:val="auto"/>
          <w:spacing w:val="-2"/>
          <w:sz w:val="24"/>
          <w:szCs w:val="24"/>
          <w:lang w:eastAsia="en-US"/>
        </w:rPr>
        <w:t xml:space="preserve">, </w:t>
      </w:r>
      <w:r w:rsidR="00CB0E7E" w:rsidRPr="0041594E">
        <w:rPr>
          <w:rFonts w:ascii="SanukLF-Light" w:eastAsia="Calibri" w:hAnsi="SanukLF-Light" w:cs="Arial"/>
          <w:bCs/>
          <w:color w:val="auto"/>
          <w:spacing w:val="-2"/>
          <w:sz w:val="24"/>
          <w:szCs w:val="24"/>
          <w:lang w:eastAsia="en-US"/>
        </w:rPr>
        <w:t>se</w:t>
      </w:r>
      <w:r w:rsidRPr="0041594E">
        <w:rPr>
          <w:rFonts w:ascii="SanukLF-Light" w:eastAsia="Calibri" w:hAnsi="SanukLF-Light" w:cs="Arial"/>
          <w:bCs/>
          <w:color w:val="auto"/>
          <w:spacing w:val="-2"/>
          <w:sz w:val="24"/>
          <w:szCs w:val="24"/>
          <w:lang w:eastAsia="en-US"/>
        </w:rPr>
        <w:t xml:space="preserve"> facilitará la participación de personas con movilidad reducida mediante sillas </w:t>
      </w:r>
      <w:proofErr w:type="spellStart"/>
      <w:r w:rsidRPr="0041594E">
        <w:rPr>
          <w:rFonts w:ascii="SanukLF-Light" w:eastAsia="Calibri" w:hAnsi="SanukLF-Light" w:cs="Arial"/>
          <w:bCs/>
          <w:i/>
          <w:iCs/>
          <w:color w:val="auto"/>
          <w:spacing w:val="-2"/>
          <w:sz w:val="24"/>
          <w:szCs w:val="24"/>
          <w:lang w:eastAsia="en-US"/>
        </w:rPr>
        <w:t>joelette</w:t>
      </w:r>
      <w:proofErr w:type="spellEnd"/>
      <w:r w:rsidRPr="0041594E">
        <w:rPr>
          <w:rFonts w:ascii="SanukLF-Light" w:eastAsia="Calibri" w:hAnsi="SanukLF-Light" w:cs="Arial"/>
          <w:bCs/>
          <w:color w:val="auto"/>
          <w:spacing w:val="-2"/>
          <w:sz w:val="24"/>
          <w:szCs w:val="24"/>
          <w:lang w:eastAsia="en-US"/>
        </w:rPr>
        <w:t xml:space="preserve">, </w:t>
      </w:r>
      <w:proofErr w:type="spellStart"/>
      <w:r w:rsidRPr="0041594E">
        <w:rPr>
          <w:rFonts w:ascii="SanukLF-Light" w:eastAsia="Calibri" w:hAnsi="SanukLF-Light" w:cs="Arial"/>
          <w:bCs/>
          <w:i/>
          <w:iCs/>
          <w:color w:val="auto"/>
          <w:spacing w:val="-2"/>
          <w:sz w:val="24"/>
          <w:szCs w:val="24"/>
          <w:lang w:eastAsia="en-US"/>
        </w:rPr>
        <w:t>handbikes</w:t>
      </w:r>
      <w:proofErr w:type="spellEnd"/>
      <w:r w:rsidRPr="0041594E">
        <w:rPr>
          <w:rFonts w:ascii="SanukLF-Light" w:eastAsia="Calibri" w:hAnsi="SanukLF-Light" w:cs="Arial"/>
          <w:bCs/>
          <w:color w:val="auto"/>
          <w:spacing w:val="-2"/>
          <w:sz w:val="24"/>
          <w:szCs w:val="24"/>
          <w:lang w:eastAsia="en-US"/>
        </w:rPr>
        <w:t xml:space="preserve"> y otros recursos adaptados.</w:t>
      </w:r>
      <w:r w:rsidR="00CB0E7E" w:rsidRPr="0041594E">
        <w:rPr>
          <w:rFonts w:ascii="SanukLF-Light" w:eastAsia="Calibri" w:hAnsi="SanukLF-Light" w:cs="Arial"/>
          <w:bCs/>
          <w:color w:val="auto"/>
          <w:spacing w:val="-2"/>
          <w:sz w:val="24"/>
          <w:szCs w:val="24"/>
          <w:lang w:eastAsia="en-US"/>
        </w:rPr>
        <w:t xml:space="preserve"> Además, quienes no puedan asistir podrán colaborar mediante la modalidad de </w:t>
      </w:r>
      <w:r w:rsidR="00CB0E7E" w:rsidRPr="0041594E">
        <w:rPr>
          <w:rFonts w:ascii="SanukLF-Light" w:eastAsia="Calibri" w:hAnsi="SanukLF-Light" w:cs="Arial"/>
          <w:b/>
          <w:bCs/>
          <w:color w:val="auto"/>
          <w:spacing w:val="-2"/>
          <w:sz w:val="24"/>
          <w:szCs w:val="24"/>
          <w:lang w:eastAsia="en-US"/>
        </w:rPr>
        <w:t>aportación solidaria</w:t>
      </w:r>
      <w:r w:rsidR="00CB0E7E" w:rsidRPr="0041594E">
        <w:rPr>
          <w:rFonts w:ascii="SanukLF-Light" w:eastAsia="Calibri" w:hAnsi="SanukLF-Light" w:cs="Arial"/>
          <w:bCs/>
          <w:color w:val="auto"/>
          <w:spacing w:val="-2"/>
          <w:sz w:val="24"/>
          <w:szCs w:val="24"/>
          <w:lang w:eastAsia="en-US"/>
        </w:rPr>
        <w:t>.</w:t>
      </w:r>
      <w:r w:rsidR="005C1B55" w:rsidRPr="0041594E">
        <w:rPr>
          <w:rFonts w:ascii="SanukLF-Light" w:eastAsia="Calibri" w:hAnsi="SanukLF-Light" w:cs="Arial"/>
          <w:bCs/>
          <w:color w:val="auto"/>
          <w:spacing w:val="-2"/>
          <w:sz w:val="24"/>
          <w:szCs w:val="24"/>
          <w:lang w:eastAsia="en-US"/>
        </w:rPr>
        <w:t xml:space="preserve"> </w:t>
      </w:r>
    </w:p>
    <w:p w14:paraId="44B1DA21" w14:textId="73243A39" w:rsidR="00D86533" w:rsidRDefault="00D86533" w:rsidP="005C1B55">
      <w:pPr>
        <w:tabs>
          <w:tab w:val="left" w:pos="3630"/>
        </w:tabs>
        <w:autoSpaceDE w:val="0"/>
        <w:autoSpaceDN w:val="0"/>
        <w:adjustRightInd w:val="0"/>
        <w:spacing w:after="0" w:line="300" w:lineRule="exact"/>
        <w:rPr>
          <w:rFonts w:ascii="SanukLF-Light" w:eastAsia="Calibri" w:hAnsi="SanukLF-Light" w:cs="Arial"/>
          <w:bCs/>
          <w:color w:val="auto"/>
          <w:lang w:eastAsia="en-US"/>
        </w:rPr>
      </w:pPr>
    </w:p>
    <w:p w14:paraId="760A0ADD" w14:textId="77777777" w:rsidR="00D86533" w:rsidRDefault="00D86533" w:rsidP="005C1B55">
      <w:pPr>
        <w:pStyle w:val="Default"/>
        <w:spacing w:line="300" w:lineRule="exact"/>
        <w:jc w:val="both"/>
        <w:rPr>
          <w:rFonts w:ascii="SanukLF-Light" w:eastAsia="Calibri" w:hAnsi="SanukLF-Light" w:cs="Arial"/>
          <w:bCs/>
          <w:color w:val="auto"/>
          <w:lang w:eastAsia="en-US"/>
        </w:rPr>
      </w:pPr>
      <w:r w:rsidRPr="00F22B73">
        <w:rPr>
          <w:rFonts w:ascii="SanukLF-Light" w:eastAsia="Calibri" w:hAnsi="SanukLF-Light" w:cs="Arial"/>
          <w:bCs/>
          <w:color w:val="auto"/>
          <w:lang w:eastAsia="en-US"/>
        </w:rPr>
        <w:lastRenderedPageBreak/>
        <w:t xml:space="preserve">La programación se completará con animación musical, speaker, DJ, una </w:t>
      </w:r>
      <w:proofErr w:type="spellStart"/>
      <w:r w:rsidRPr="00F22B73">
        <w:rPr>
          <w:rFonts w:ascii="SanukLF-Light" w:eastAsia="Calibri" w:hAnsi="SanukLF-Light" w:cs="Arial"/>
          <w:bCs/>
          <w:color w:val="auto"/>
          <w:lang w:eastAsia="en-US"/>
        </w:rPr>
        <w:t>txaranga</w:t>
      </w:r>
      <w:proofErr w:type="spellEnd"/>
      <w:r w:rsidRPr="00F22B73">
        <w:rPr>
          <w:rFonts w:ascii="SanukLF-Light" w:eastAsia="Calibri" w:hAnsi="SanukLF-Light" w:cs="Arial"/>
          <w:bCs/>
          <w:color w:val="auto"/>
          <w:lang w:eastAsia="en-US"/>
        </w:rPr>
        <w:t xml:space="preserve"> y un rincón infantil, convirtiendo la jornada en una propuesta abierta para toda la ciudadanía.</w:t>
      </w:r>
    </w:p>
    <w:p w14:paraId="7F7D6293" w14:textId="77777777" w:rsidR="0041594E" w:rsidRPr="00F22B73" w:rsidRDefault="0041594E" w:rsidP="005C1B55">
      <w:pPr>
        <w:pStyle w:val="Default"/>
        <w:spacing w:line="300" w:lineRule="exact"/>
        <w:jc w:val="both"/>
        <w:rPr>
          <w:rFonts w:ascii="SanukLF-Light" w:eastAsia="Calibri" w:hAnsi="SanukLF-Light" w:cs="Arial"/>
          <w:bCs/>
          <w:color w:val="auto"/>
          <w:lang w:eastAsia="en-US"/>
        </w:rPr>
      </w:pPr>
    </w:p>
    <w:p w14:paraId="7FF8A63D" w14:textId="77777777" w:rsidR="0099628F" w:rsidRDefault="00CB0E7E" w:rsidP="005C1B55">
      <w:pPr>
        <w:spacing w:after="0" w:line="300" w:lineRule="exact"/>
        <w:rPr>
          <w:rFonts w:ascii="SanukLF-Light" w:eastAsia="Calibri" w:hAnsi="SanukLF-Light" w:cs="Arial"/>
          <w:bCs/>
          <w:color w:val="auto"/>
          <w:sz w:val="24"/>
          <w:szCs w:val="24"/>
          <w:lang w:eastAsia="en-US"/>
        </w:rPr>
      </w:pPr>
      <w:r w:rsidRPr="00F22B73">
        <w:rPr>
          <w:rFonts w:ascii="SanukLF-Light" w:eastAsia="Calibri" w:hAnsi="SanukLF-Light" w:cs="Arial"/>
          <w:bCs/>
          <w:color w:val="auto"/>
          <w:sz w:val="24"/>
          <w:szCs w:val="24"/>
          <w:lang w:eastAsia="en-US"/>
        </w:rPr>
        <w:t xml:space="preserve">Las </w:t>
      </w:r>
      <w:hyperlink r:id="rId11" w:history="1">
        <w:r w:rsidRPr="0099628F">
          <w:rPr>
            <w:rStyle w:val="Hipervnculo"/>
            <w:rFonts w:ascii="SanukLF-Light" w:eastAsia="Calibri" w:hAnsi="SanukLF-Light" w:cs="Arial"/>
            <w:b/>
            <w:sz w:val="24"/>
            <w:szCs w:val="24"/>
            <w:lang w:eastAsia="en-US"/>
          </w:rPr>
          <w:t>inscripciones</w:t>
        </w:r>
      </w:hyperlink>
      <w:r w:rsidRPr="00F22B73">
        <w:rPr>
          <w:rFonts w:ascii="SanukLF-Light" w:eastAsia="Calibri" w:hAnsi="SanukLF-Light" w:cs="Arial"/>
          <w:bCs/>
          <w:color w:val="auto"/>
          <w:sz w:val="24"/>
          <w:szCs w:val="24"/>
          <w:lang w:eastAsia="en-US"/>
        </w:rPr>
        <w:t xml:space="preserve"> para participar </w:t>
      </w:r>
      <w:r w:rsidRPr="0041594E">
        <w:rPr>
          <w:rFonts w:ascii="SanukLF-Light" w:eastAsia="Calibri" w:hAnsi="SanukLF-Light" w:cs="Arial"/>
          <w:bCs/>
          <w:color w:val="auto"/>
          <w:sz w:val="24"/>
          <w:szCs w:val="24"/>
          <w:lang w:eastAsia="en-US"/>
        </w:rPr>
        <w:t>estarán</w:t>
      </w:r>
      <w:r w:rsidRPr="00F22B73">
        <w:rPr>
          <w:rFonts w:ascii="SanukLF-Light" w:eastAsia="Calibri" w:hAnsi="SanukLF-Light" w:cs="Arial"/>
          <w:bCs/>
          <w:color w:val="auto"/>
          <w:sz w:val="24"/>
          <w:szCs w:val="24"/>
          <w:lang w:eastAsia="en-US"/>
        </w:rPr>
        <w:t xml:space="preserve"> abiertas hasta el </w:t>
      </w:r>
      <w:r w:rsidR="005C1B55" w:rsidRPr="0041594E">
        <w:rPr>
          <w:rFonts w:ascii="SanukLF-Light" w:eastAsia="Calibri" w:hAnsi="SanukLF-Light" w:cs="Arial"/>
          <w:bCs/>
          <w:color w:val="auto"/>
          <w:sz w:val="24"/>
          <w:szCs w:val="24"/>
          <w:lang w:eastAsia="en-US"/>
        </w:rPr>
        <w:t>miércoles</w:t>
      </w:r>
      <w:r w:rsidR="005C1B55">
        <w:rPr>
          <w:rFonts w:ascii="SanukLF-Light" w:eastAsia="Calibri" w:hAnsi="SanukLF-Light" w:cs="Arial"/>
          <w:bCs/>
          <w:color w:val="auto"/>
          <w:lang w:eastAsia="en-US"/>
        </w:rPr>
        <w:t xml:space="preserve"> </w:t>
      </w:r>
      <w:r w:rsidRPr="00F22B73">
        <w:rPr>
          <w:rFonts w:ascii="SanukLF-Light" w:eastAsia="Calibri" w:hAnsi="SanukLF-Light" w:cs="Arial"/>
          <w:b/>
          <w:bCs/>
          <w:color w:val="auto"/>
          <w:sz w:val="24"/>
          <w:szCs w:val="24"/>
          <w:lang w:eastAsia="en-US"/>
        </w:rPr>
        <w:t>9 de septiembre</w:t>
      </w:r>
      <w:r w:rsidR="0041594E" w:rsidRPr="0041594E">
        <w:rPr>
          <w:rFonts w:ascii="SanukLF-Light" w:eastAsia="Calibri" w:hAnsi="SanukLF-Light" w:cs="Arial"/>
          <w:color w:val="auto"/>
          <w:sz w:val="24"/>
          <w:szCs w:val="24"/>
          <w:lang w:eastAsia="en-US"/>
        </w:rPr>
        <w:t>,</w:t>
      </w:r>
      <w:r w:rsidR="0041594E">
        <w:rPr>
          <w:rFonts w:ascii="SanukLF-Light" w:eastAsia="Calibri" w:hAnsi="SanukLF-Light" w:cs="Arial"/>
          <w:b/>
          <w:bCs/>
          <w:color w:val="auto"/>
          <w:sz w:val="24"/>
          <w:szCs w:val="24"/>
          <w:lang w:eastAsia="en-US"/>
        </w:rPr>
        <w:t xml:space="preserve"> </w:t>
      </w:r>
      <w:r w:rsidR="005C1B55" w:rsidRPr="005C1B55">
        <w:rPr>
          <w:rFonts w:ascii="SanukLF-Light" w:eastAsia="Calibri" w:hAnsi="SanukLF-Light" w:cs="Arial"/>
          <w:bCs/>
          <w:color w:val="auto"/>
          <w:sz w:val="24"/>
          <w:szCs w:val="24"/>
          <w:lang w:eastAsia="en-US"/>
        </w:rPr>
        <w:t xml:space="preserve">a un precio de 18 € y 15 € (para las distancias de 10 y 5 Km, respectivamente) y 8 € para quienes se decanten por la marcha solidaria. Habrá, además, un </w:t>
      </w:r>
      <w:hyperlink r:id="rId12" w:history="1">
        <w:r w:rsidR="005C1B55" w:rsidRPr="0099628F">
          <w:rPr>
            <w:rStyle w:val="Hipervnculo"/>
            <w:rFonts w:ascii="SanukLF-Light" w:eastAsia="Calibri" w:hAnsi="SanukLF-Light" w:cs="Arial"/>
            <w:bCs/>
            <w:sz w:val="24"/>
            <w:szCs w:val="24"/>
            <w:lang w:eastAsia="en-US"/>
          </w:rPr>
          <w:t>dorsal cero</w:t>
        </w:r>
      </w:hyperlink>
      <w:r w:rsidR="005C1B55" w:rsidRPr="005C1B55">
        <w:rPr>
          <w:rFonts w:ascii="SanukLF-Light" w:eastAsia="Calibri" w:hAnsi="SanukLF-Light" w:cs="Arial"/>
          <w:bCs/>
          <w:color w:val="auto"/>
          <w:sz w:val="24"/>
          <w:szCs w:val="24"/>
          <w:lang w:eastAsia="en-US"/>
        </w:rPr>
        <w:t xml:space="preserve"> para </w:t>
      </w:r>
      <w:r w:rsidR="005C1B55">
        <w:rPr>
          <w:rFonts w:ascii="SanukLF-Light" w:eastAsia="Calibri" w:hAnsi="SanukLF-Light" w:cs="Arial"/>
          <w:bCs/>
          <w:color w:val="auto"/>
          <w:sz w:val="24"/>
          <w:szCs w:val="24"/>
          <w:lang w:eastAsia="en-US"/>
        </w:rPr>
        <w:t>quienes</w:t>
      </w:r>
      <w:r w:rsidR="005C1B55" w:rsidRPr="005C1B55">
        <w:rPr>
          <w:rFonts w:ascii="SanukLF-Light" w:eastAsia="Calibri" w:hAnsi="SanukLF-Light" w:cs="Arial"/>
          <w:bCs/>
          <w:color w:val="auto"/>
          <w:sz w:val="24"/>
          <w:szCs w:val="24"/>
          <w:lang w:eastAsia="en-US"/>
        </w:rPr>
        <w:t xml:space="preserve"> deseen colaborar. </w:t>
      </w:r>
    </w:p>
    <w:p w14:paraId="21C1F17C" w14:textId="77777777" w:rsidR="0099628F" w:rsidRDefault="0099628F" w:rsidP="005C1B55">
      <w:pPr>
        <w:spacing w:after="0" w:line="300" w:lineRule="exact"/>
        <w:rPr>
          <w:rFonts w:ascii="SanukLF-Light" w:eastAsia="Calibri" w:hAnsi="SanukLF-Light" w:cs="Arial"/>
          <w:bCs/>
          <w:color w:val="auto"/>
          <w:sz w:val="24"/>
          <w:szCs w:val="24"/>
          <w:lang w:eastAsia="en-US"/>
        </w:rPr>
      </w:pPr>
    </w:p>
    <w:p w14:paraId="3756D78F" w14:textId="010E6EEC" w:rsidR="005C1B55" w:rsidRPr="005C1B55" w:rsidRDefault="005C1B55" w:rsidP="005C1B55">
      <w:pPr>
        <w:spacing w:after="0" w:line="300" w:lineRule="exact"/>
        <w:rPr>
          <w:rFonts w:ascii="SanukLF-Light" w:eastAsia="Calibri" w:hAnsi="SanukLF-Light" w:cs="Arial"/>
          <w:bCs/>
          <w:color w:val="auto"/>
          <w:sz w:val="24"/>
          <w:szCs w:val="24"/>
          <w:lang w:eastAsia="en-US"/>
        </w:rPr>
      </w:pPr>
      <w:r w:rsidRPr="005C1B55">
        <w:rPr>
          <w:rFonts w:ascii="SanukLF-Light" w:eastAsia="Calibri" w:hAnsi="SanukLF-Light" w:cs="Arial"/>
          <w:bCs/>
          <w:color w:val="auto"/>
          <w:sz w:val="24"/>
          <w:szCs w:val="24"/>
          <w:lang w:eastAsia="en-US"/>
        </w:rPr>
        <w:t xml:space="preserve">Toda la recaudación se destinará íntegramente a terapias de cuidado como </w:t>
      </w:r>
      <w:r w:rsidRPr="005E29A4">
        <w:rPr>
          <w:rFonts w:ascii="SanukLF-Light" w:eastAsia="Calibri" w:hAnsi="SanukLF-Light" w:cs="Arial"/>
          <w:b/>
          <w:color w:val="auto"/>
          <w:sz w:val="24"/>
          <w:szCs w:val="24"/>
          <w:lang w:eastAsia="en-US"/>
        </w:rPr>
        <w:t>fisioterapia, logopedia, acompañamiento activo, atención social, grupos de encuentro y ayuda mutua, formación especializada, préstamo de ayudas técnicas, talleres</w:t>
      </w:r>
      <w:r w:rsidRPr="005C1B55">
        <w:rPr>
          <w:rFonts w:ascii="SanukLF-Light" w:eastAsia="Calibri" w:hAnsi="SanukLF-Light" w:cs="Arial"/>
          <w:bCs/>
          <w:color w:val="auto"/>
          <w:sz w:val="24"/>
          <w:szCs w:val="24"/>
          <w:lang w:eastAsia="en-US"/>
        </w:rPr>
        <w:t>… tanto para las persona</w:t>
      </w:r>
      <w:r w:rsidR="0041594E">
        <w:rPr>
          <w:rFonts w:ascii="SanukLF-Light" w:eastAsia="Calibri" w:hAnsi="SanukLF-Light" w:cs="Arial"/>
          <w:bCs/>
          <w:color w:val="auto"/>
          <w:sz w:val="24"/>
          <w:szCs w:val="24"/>
          <w:lang w:eastAsia="en-US"/>
        </w:rPr>
        <w:t>s</w:t>
      </w:r>
      <w:r w:rsidRPr="005C1B55">
        <w:rPr>
          <w:rFonts w:ascii="SanukLF-Light" w:eastAsia="Calibri" w:hAnsi="SanukLF-Light" w:cs="Arial"/>
          <w:bCs/>
          <w:color w:val="auto"/>
          <w:sz w:val="24"/>
          <w:szCs w:val="24"/>
          <w:lang w:eastAsia="en-US"/>
        </w:rPr>
        <w:t xml:space="preserve"> enfermas como para sus familias.</w:t>
      </w:r>
    </w:p>
    <w:p w14:paraId="7A9F52FA" w14:textId="19984C03" w:rsidR="005C1B55" w:rsidRDefault="005C1B55" w:rsidP="005C1B55">
      <w:pPr>
        <w:pStyle w:val="Default"/>
        <w:spacing w:line="300" w:lineRule="exact"/>
        <w:jc w:val="both"/>
        <w:rPr>
          <w:rFonts w:ascii="SanukLF-Light" w:eastAsia="Calibri" w:hAnsi="SanukLF-Light" w:cs="Arial"/>
          <w:bCs/>
          <w:color w:val="auto"/>
          <w:lang w:eastAsia="en-US"/>
        </w:rPr>
      </w:pPr>
    </w:p>
    <w:p w14:paraId="17ADE80C" w14:textId="392A0CE8" w:rsidR="00243EB8" w:rsidRDefault="00CE23AE" w:rsidP="005C1B55">
      <w:pPr>
        <w:autoSpaceDE w:val="0"/>
        <w:autoSpaceDN w:val="0"/>
        <w:adjustRightInd w:val="0"/>
        <w:spacing w:after="0" w:line="300" w:lineRule="exact"/>
        <w:rPr>
          <w:rFonts w:ascii="SanukLF-Light" w:eastAsia="Calibri" w:hAnsi="SanukLF-Light" w:cs="Arial"/>
          <w:bCs/>
          <w:color w:val="auto"/>
          <w:sz w:val="24"/>
          <w:szCs w:val="24"/>
          <w:lang w:val="es-ES_tradnl" w:eastAsia="en-US"/>
        </w:rPr>
      </w:pPr>
      <w:r>
        <w:rPr>
          <w:rFonts w:ascii="SanukLF-Light" w:eastAsia="Calibri" w:hAnsi="SanukLF-Light" w:cs="Arial"/>
          <w:bCs/>
          <w:color w:val="auto"/>
          <w:sz w:val="24"/>
          <w:szCs w:val="24"/>
          <w:lang w:val="es-ES_tradnl" w:eastAsia="en-US"/>
        </w:rPr>
        <w:t xml:space="preserve">La </w:t>
      </w:r>
      <w:r w:rsidR="00243EB8" w:rsidRPr="00183741">
        <w:rPr>
          <w:rFonts w:ascii="SanukLF-Light" w:eastAsia="Calibri" w:hAnsi="SanukLF-Light" w:cs="Arial"/>
          <w:b/>
          <w:color w:val="auto"/>
          <w:sz w:val="24"/>
          <w:szCs w:val="24"/>
          <w:lang w:val="es-ES_tradnl" w:eastAsia="en-US"/>
        </w:rPr>
        <w:t>entrega de dorsales</w:t>
      </w:r>
      <w:r w:rsidR="00E56291">
        <w:rPr>
          <w:rFonts w:ascii="SanukLF-Light" w:eastAsia="Calibri" w:hAnsi="SanukLF-Light" w:cs="Arial"/>
          <w:bCs/>
          <w:color w:val="auto"/>
          <w:sz w:val="24"/>
          <w:szCs w:val="24"/>
          <w:lang w:val="es-ES_tradnl" w:eastAsia="en-US"/>
        </w:rPr>
        <w:t xml:space="preserve"> será en el</w:t>
      </w:r>
      <w:r w:rsidR="00243EB8" w:rsidRPr="00243EB8">
        <w:rPr>
          <w:rFonts w:ascii="SanukLF-Light" w:eastAsia="Calibri" w:hAnsi="SanukLF-Light" w:cs="Arial"/>
          <w:bCs/>
          <w:color w:val="auto"/>
          <w:sz w:val="24"/>
          <w:szCs w:val="24"/>
          <w:lang w:val="es-ES_tradnl" w:eastAsia="en-US"/>
        </w:rPr>
        <w:t xml:space="preserve"> Centro Comercial El Boulevard</w:t>
      </w:r>
      <w:r w:rsidR="0041594E">
        <w:rPr>
          <w:rFonts w:ascii="SanukLF-Light" w:eastAsia="Calibri" w:hAnsi="SanukLF-Light" w:cs="Arial"/>
          <w:bCs/>
          <w:color w:val="auto"/>
          <w:sz w:val="24"/>
          <w:szCs w:val="24"/>
          <w:lang w:val="es-ES_tradnl" w:eastAsia="en-US"/>
        </w:rPr>
        <w:t xml:space="preserve"> los días 11 y 12 de septiembre (viernes y sábado)</w:t>
      </w:r>
      <w:r w:rsidR="00243EB8" w:rsidRPr="00243EB8">
        <w:rPr>
          <w:rFonts w:ascii="SanukLF-Light" w:eastAsia="Calibri" w:hAnsi="SanukLF-Light" w:cs="Arial"/>
          <w:bCs/>
          <w:color w:val="auto"/>
          <w:sz w:val="24"/>
          <w:szCs w:val="24"/>
          <w:lang w:val="es-ES_tradnl" w:eastAsia="en-US"/>
        </w:rPr>
        <w:t>.</w:t>
      </w:r>
    </w:p>
    <w:p w14:paraId="6E15EF31" w14:textId="77777777" w:rsidR="0041594E" w:rsidRDefault="0041594E" w:rsidP="005C1B55">
      <w:pPr>
        <w:spacing w:after="0" w:line="300" w:lineRule="exact"/>
        <w:rPr>
          <w:rFonts w:ascii="SanukLF-Light" w:eastAsia="Calibri" w:hAnsi="SanukLF-Light" w:cs="Arial"/>
          <w:bCs/>
          <w:color w:val="auto"/>
          <w:sz w:val="24"/>
          <w:szCs w:val="24"/>
          <w:lang w:eastAsia="en-US"/>
        </w:rPr>
      </w:pPr>
    </w:p>
    <w:p w14:paraId="42EDCAA0" w14:textId="0FBBD536" w:rsidR="0041594E" w:rsidRPr="00183741" w:rsidRDefault="0041594E" w:rsidP="0041594E">
      <w:pPr>
        <w:spacing w:line="300" w:lineRule="exact"/>
        <w:rPr>
          <w:rFonts w:ascii="Sanuk-Medium" w:eastAsia="Calibri" w:hAnsi="Sanuk-Medium" w:cs="Arial"/>
          <w:b/>
          <w:bCs/>
          <w:color w:val="002060"/>
          <w:sz w:val="26"/>
          <w:szCs w:val="26"/>
          <w:lang w:val="es-ES_tradnl" w:eastAsia="en-US"/>
        </w:rPr>
      </w:pPr>
      <w:r w:rsidRPr="00183741">
        <w:rPr>
          <w:rFonts w:ascii="Sanuk-Medium" w:eastAsia="Calibri" w:hAnsi="Sanuk-Medium" w:cs="Arial"/>
          <w:b/>
          <w:bCs/>
          <w:color w:val="002060"/>
          <w:sz w:val="26"/>
          <w:szCs w:val="26"/>
          <w:lang w:val="es-ES_tradnl" w:eastAsia="en-US"/>
        </w:rPr>
        <w:t>40 casos al año en Álava</w:t>
      </w:r>
    </w:p>
    <w:p w14:paraId="542801C2" w14:textId="5A862A41" w:rsidR="00183741" w:rsidRDefault="0041594E" w:rsidP="005C1B55">
      <w:pPr>
        <w:spacing w:after="0" w:line="300" w:lineRule="exact"/>
        <w:rPr>
          <w:rFonts w:ascii="SanukLF-Light" w:eastAsia="Calibri" w:hAnsi="SanukLF-Light" w:cs="Arial"/>
          <w:bCs/>
          <w:color w:val="auto"/>
          <w:sz w:val="24"/>
          <w:szCs w:val="24"/>
          <w:lang w:eastAsia="en-US"/>
        </w:rPr>
      </w:pPr>
      <w:r>
        <w:rPr>
          <w:rFonts w:ascii="SanukLF-Light" w:eastAsia="Calibri" w:hAnsi="SanukLF-Light" w:cs="Arial"/>
          <w:bCs/>
          <w:color w:val="auto"/>
          <w:sz w:val="24"/>
          <w:szCs w:val="24"/>
          <w:lang w:eastAsia="en-US"/>
        </w:rPr>
        <w:t>D</w:t>
      </w:r>
      <w:r w:rsidRPr="0041594E">
        <w:rPr>
          <w:rFonts w:ascii="SanukLF-Light" w:eastAsia="Calibri" w:hAnsi="SanukLF-Light" w:cs="Arial"/>
          <w:bCs/>
          <w:color w:val="auto"/>
          <w:sz w:val="24"/>
          <w:szCs w:val="24"/>
          <w:lang w:eastAsia="en-US"/>
        </w:rPr>
        <w:t xml:space="preserve">esde su primera edición en 2022, coincidiendo con el 25 aniversario de la asociación, </w:t>
      </w:r>
      <w:r>
        <w:rPr>
          <w:rFonts w:ascii="SanukLF-Light" w:eastAsia="Calibri" w:hAnsi="SanukLF-Light" w:cs="Arial"/>
          <w:bCs/>
          <w:color w:val="auto"/>
          <w:sz w:val="24"/>
          <w:szCs w:val="24"/>
          <w:lang w:eastAsia="en-US"/>
        </w:rPr>
        <w:t>‘</w:t>
      </w:r>
      <w:proofErr w:type="spellStart"/>
      <w:r w:rsidRPr="0041594E">
        <w:rPr>
          <w:rFonts w:ascii="SanukLF-Light" w:eastAsia="Calibri" w:hAnsi="SanukLF-Light" w:cs="Arial"/>
          <w:bCs/>
          <w:color w:val="auto"/>
          <w:sz w:val="24"/>
          <w:szCs w:val="24"/>
          <w:lang w:eastAsia="en-US"/>
        </w:rPr>
        <w:t>CórrELA</w:t>
      </w:r>
      <w:proofErr w:type="spellEnd"/>
      <w:r>
        <w:rPr>
          <w:rFonts w:ascii="SanukLF-Light" w:eastAsia="Calibri" w:hAnsi="SanukLF-Light" w:cs="Arial"/>
          <w:bCs/>
          <w:color w:val="auto"/>
          <w:sz w:val="24"/>
          <w:szCs w:val="24"/>
          <w:lang w:eastAsia="en-US"/>
        </w:rPr>
        <w:t>’</w:t>
      </w:r>
      <w:r w:rsidRPr="0041594E">
        <w:rPr>
          <w:rFonts w:ascii="SanukLF-Light" w:eastAsia="Calibri" w:hAnsi="SanukLF-Light" w:cs="Arial"/>
          <w:bCs/>
          <w:color w:val="auto"/>
          <w:sz w:val="24"/>
          <w:szCs w:val="24"/>
          <w:lang w:eastAsia="en-US"/>
        </w:rPr>
        <w:t xml:space="preserve"> ha crecido hasta convertirse en un proyecto colectivo que demuestra que la implicación de toda la sociedad es fundamental para avanzar en la visibilidad de una enfermedad que sigue necesitando más recursos, investigación y apoyo.</w:t>
      </w:r>
    </w:p>
    <w:p w14:paraId="75E33FBB" w14:textId="77777777" w:rsidR="0041594E" w:rsidRDefault="0041594E" w:rsidP="005C1B55">
      <w:pPr>
        <w:spacing w:after="0" w:line="300" w:lineRule="exact"/>
        <w:rPr>
          <w:rFonts w:ascii="SanukLF-Light" w:eastAsia="Calibri" w:hAnsi="SanukLF-Light" w:cs="Arial"/>
          <w:bCs/>
          <w:color w:val="auto"/>
          <w:sz w:val="24"/>
          <w:szCs w:val="24"/>
          <w:lang w:eastAsia="en-US"/>
        </w:rPr>
      </w:pPr>
    </w:p>
    <w:p w14:paraId="7407D9F1" w14:textId="5313D571" w:rsidR="0041594E" w:rsidRPr="0041594E" w:rsidRDefault="0041594E" w:rsidP="0041594E">
      <w:pPr>
        <w:spacing w:after="0" w:line="300" w:lineRule="exact"/>
        <w:rPr>
          <w:rFonts w:ascii="SanukLF-Light" w:eastAsia="Calibri" w:hAnsi="SanukLF-Light" w:cs="Arial"/>
          <w:bCs/>
          <w:color w:val="auto"/>
          <w:sz w:val="24"/>
          <w:szCs w:val="24"/>
          <w:lang w:eastAsia="en-US"/>
        </w:rPr>
      </w:pPr>
      <w:r w:rsidRPr="0041594E">
        <w:rPr>
          <w:rFonts w:ascii="SanukLF-Light" w:eastAsia="Calibri" w:hAnsi="SanukLF-Light" w:cs="Arial"/>
          <w:bCs/>
          <w:color w:val="auto"/>
          <w:sz w:val="24"/>
          <w:szCs w:val="24"/>
          <w:lang w:eastAsia="en-US"/>
        </w:rPr>
        <w:t xml:space="preserve">En Álava se estima que alrededor de 40 personas conviven cada año con la ELA. Durante 2025, ADELA </w:t>
      </w:r>
      <w:r w:rsidR="005E29A4">
        <w:rPr>
          <w:rFonts w:ascii="SanukLF-Light" w:eastAsia="Calibri" w:hAnsi="SanukLF-Light" w:cs="Arial"/>
          <w:bCs/>
          <w:color w:val="auto"/>
          <w:sz w:val="24"/>
          <w:szCs w:val="24"/>
          <w:lang w:eastAsia="en-US"/>
        </w:rPr>
        <w:t>Araba</w:t>
      </w:r>
      <w:r w:rsidRPr="0041594E">
        <w:rPr>
          <w:rFonts w:ascii="SanukLF-Light" w:eastAsia="Calibri" w:hAnsi="SanukLF-Light" w:cs="Arial"/>
          <w:bCs/>
          <w:color w:val="auto"/>
          <w:sz w:val="24"/>
          <w:szCs w:val="24"/>
          <w:lang w:eastAsia="en-US"/>
        </w:rPr>
        <w:t xml:space="preserve"> atendió a 32 personas</w:t>
      </w:r>
      <w:r>
        <w:rPr>
          <w:rFonts w:ascii="SanukLF-Light" w:eastAsia="Calibri" w:hAnsi="SanukLF-Light" w:cs="Arial"/>
          <w:bCs/>
          <w:color w:val="auto"/>
          <w:sz w:val="24"/>
          <w:szCs w:val="24"/>
          <w:lang w:eastAsia="en-US"/>
        </w:rPr>
        <w:t xml:space="preserve"> y ofreció</w:t>
      </w:r>
      <w:r w:rsidRPr="0041594E">
        <w:rPr>
          <w:rFonts w:ascii="SanukLF-Light" w:eastAsia="Calibri" w:hAnsi="SanukLF-Light" w:cs="Arial"/>
          <w:bCs/>
          <w:color w:val="auto"/>
          <w:sz w:val="24"/>
          <w:szCs w:val="24"/>
          <w:lang w:eastAsia="en-US"/>
        </w:rPr>
        <w:t xml:space="preserve"> 1.219 sesiones gratuitas de fisioterapia, 96 sesiones de logopedia, grupos de ayuda mutua, fisioterapia para personas cuidadoras, préstamo de ayudas técnicas, formación y acompañamiento especializado.</w:t>
      </w:r>
      <w:r>
        <w:rPr>
          <w:rFonts w:ascii="SanukLF-Light" w:eastAsia="Calibri" w:hAnsi="SanukLF-Light" w:cs="Arial"/>
          <w:bCs/>
          <w:color w:val="auto"/>
          <w:sz w:val="24"/>
          <w:szCs w:val="24"/>
          <w:lang w:eastAsia="en-US"/>
        </w:rPr>
        <w:t xml:space="preserve"> </w:t>
      </w:r>
      <w:r w:rsidRPr="0041594E">
        <w:rPr>
          <w:rFonts w:ascii="SanukLF-Light" w:eastAsia="Calibri" w:hAnsi="SanukLF-Light" w:cs="Arial"/>
          <w:bCs/>
          <w:color w:val="auto"/>
          <w:sz w:val="24"/>
          <w:szCs w:val="24"/>
          <w:lang w:eastAsia="en-US"/>
        </w:rPr>
        <w:t xml:space="preserve">En el primer semestre de </w:t>
      </w:r>
      <w:r>
        <w:rPr>
          <w:rFonts w:ascii="SanukLF-Light" w:eastAsia="Calibri" w:hAnsi="SanukLF-Light" w:cs="Arial"/>
          <w:bCs/>
          <w:color w:val="auto"/>
          <w:sz w:val="24"/>
          <w:szCs w:val="24"/>
          <w:lang w:eastAsia="en-US"/>
        </w:rPr>
        <w:t xml:space="preserve">este año, </w:t>
      </w:r>
      <w:r w:rsidRPr="0041594E">
        <w:rPr>
          <w:rFonts w:ascii="SanukLF-Light" w:eastAsia="Calibri" w:hAnsi="SanukLF-Light" w:cs="Arial"/>
          <w:bCs/>
          <w:color w:val="auto"/>
          <w:sz w:val="24"/>
          <w:szCs w:val="24"/>
          <w:lang w:eastAsia="en-US"/>
        </w:rPr>
        <w:t>ya ha atendido a 31 persona</w:t>
      </w:r>
      <w:r>
        <w:rPr>
          <w:rFonts w:ascii="SanukLF-Light" w:eastAsia="Calibri" w:hAnsi="SanukLF-Light" w:cs="Arial"/>
          <w:bCs/>
          <w:color w:val="auto"/>
          <w:sz w:val="24"/>
          <w:szCs w:val="24"/>
          <w:lang w:eastAsia="en-US"/>
        </w:rPr>
        <w:t xml:space="preserve">s, </w:t>
      </w:r>
      <w:r w:rsidRPr="0041594E">
        <w:rPr>
          <w:rFonts w:ascii="SanukLF-Light" w:eastAsia="Calibri" w:hAnsi="SanukLF-Light" w:cs="Arial"/>
          <w:bCs/>
          <w:color w:val="auto"/>
          <w:sz w:val="24"/>
          <w:szCs w:val="24"/>
          <w:lang w:eastAsia="en-US"/>
        </w:rPr>
        <w:t>cuatro personas han fallecido como consecuencia de la enfermedad y otras cuatro se han incorporado a la asociación tras recibir el diagnóstico.</w:t>
      </w:r>
      <w:r>
        <w:rPr>
          <w:rFonts w:ascii="SanukLF-Light" w:eastAsia="Calibri" w:hAnsi="SanukLF-Light" w:cs="Arial"/>
          <w:bCs/>
          <w:color w:val="auto"/>
          <w:sz w:val="24"/>
          <w:szCs w:val="24"/>
          <w:lang w:eastAsia="en-US"/>
        </w:rPr>
        <w:t xml:space="preserve"> “</w:t>
      </w:r>
      <w:r w:rsidRPr="0041594E">
        <w:rPr>
          <w:rFonts w:ascii="SanukLF-Light" w:eastAsia="Calibri" w:hAnsi="SanukLF-Light" w:cs="Arial"/>
          <w:bCs/>
          <w:color w:val="auto"/>
          <w:sz w:val="24"/>
          <w:szCs w:val="24"/>
          <w:lang w:eastAsia="en-US"/>
        </w:rPr>
        <w:t>Una realidad que recuerda la urgencia de seguir fortaleciendo los recursos de atención y apoyo</w:t>
      </w:r>
      <w:r>
        <w:rPr>
          <w:rFonts w:ascii="SanukLF-Light" w:eastAsia="Calibri" w:hAnsi="SanukLF-Light" w:cs="Arial"/>
          <w:bCs/>
          <w:color w:val="auto"/>
          <w:sz w:val="24"/>
          <w:szCs w:val="24"/>
          <w:lang w:eastAsia="en-US"/>
        </w:rPr>
        <w:t>”, inciden.</w:t>
      </w:r>
      <w:r w:rsidRPr="0041594E">
        <w:rPr>
          <w:rFonts w:ascii="SanukLF-Light" w:eastAsia="Calibri" w:hAnsi="SanukLF-Light" w:cs="Arial"/>
          <w:bCs/>
          <w:color w:val="auto"/>
          <w:sz w:val="24"/>
          <w:szCs w:val="24"/>
          <w:lang w:eastAsia="en-US"/>
        </w:rPr>
        <w:t xml:space="preserve"> "La ELA no espera y nuestras personas enfermas tampoco".</w:t>
      </w:r>
    </w:p>
    <w:p w14:paraId="61BC2447" w14:textId="77777777" w:rsidR="0041594E" w:rsidRPr="0041594E" w:rsidRDefault="0041594E" w:rsidP="005C1B55">
      <w:pPr>
        <w:spacing w:after="0" w:line="300" w:lineRule="exact"/>
        <w:rPr>
          <w:rFonts w:ascii="SanukLF-Light" w:eastAsia="Calibri" w:hAnsi="SanukLF-Light" w:cs="Arial"/>
          <w:bCs/>
          <w:color w:val="auto"/>
          <w:sz w:val="24"/>
          <w:szCs w:val="24"/>
          <w:lang w:eastAsia="en-US"/>
        </w:rPr>
      </w:pPr>
    </w:p>
    <w:p w14:paraId="6AC0FF9A"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5D7BA64F"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26F2ECBB"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0A93726D"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79DADD57"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749BD0AB" w14:textId="77777777" w:rsidR="0041594E" w:rsidRDefault="0041594E" w:rsidP="005C1B55">
      <w:pPr>
        <w:spacing w:after="0" w:line="300" w:lineRule="exact"/>
        <w:rPr>
          <w:rFonts w:ascii="Sanuk-Medium" w:eastAsia="Calibri" w:hAnsi="Sanuk-Medium" w:cs="Arial"/>
          <w:b/>
          <w:bCs/>
          <w:color w:val="002060"/>
          <w:sz w:val="26"/>
          <w:szCs w:val="26"/>
          <w:lang w:val="es-ES_tradnl" w:eastAsia="en-US"/>
        </w:rPr>
      </w:pPr>
    </w:p>
    <w:p w14:paraId="3DDD4860" w14:textId="77777777" w:rsidR="005C1B55" w:rsidRDefault="005C1B55" w:rsidP="005C1B55">
      <w:pPr>
        <w:pStyle w:val="Default"/>
        <w:spacing w:line="300" w:lineRule="exact"/>
        <w:jc w:val="both"/>
        <w:rPr>
          <w:rFonts w:ascii="SanukLF-Light" w:eastAsia="Calibri" w:hAnsi="SanukLF-Light" w:cs="Arial"/>
          <w:bCs/>
          <w:color w:val="auto"/>
          <w:lang w:eastAsia="en-US"/>
        </w:rPr>
      </w:pPr>
    </w:p>
    <w:sectPr w:rsidR="005C1B55" w:rsidSect="00E325AB">
      <w:headerReference w:type="default" r:id="rId13"/>
      <w:footerReference w:type="default" r:id="rId14"/>
      <w:pgSz w:w="11906" w:h="16838"/>
      <w:pgMar w:top="1560" w:right="1416" w:bottom="1276" w:left="1418" w:header="568"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26B8" w14:textId="77777777" w:rsidR="000B5FA6" w:rsidRDefault="000B5FA6">
      <w:r>
        <w:separator/>
      </w:r>
    </w:p>
  </w:endnote>
  <w:endnote w:type="continuationSeparator" w:id="0">
    <w:p w14:paraId="2C2F0BDE" w14:textId="77777777" w:rsidR="000B5FA6" w:rsidRDefault="000B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uk-Medium">
    <w:panose1 w:val="00000000000000000000"/>
    <w:charset w:val="00"/>
    <w:family w:val="modern"/>
    <w:notTrueType/>
    <w:pitch w:val="variable"/>
    <w:sig w:usb0="A000002F" w:usb1="4000004A" w:usb2="00000000" w:usb3="00000000" w:csb0="00000111" w:csb1="00000000"/>
  </w:font>
  <w:font w:name="SanukLF-Light">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536960482" name="Imagen 536960482"/>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77777777" w:rsidR="00CB64C8" w:rsidRPr="00E30A8E"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rPr>
    </w:pPr>
    <w:r w:rsidRPr="00E30A8E">
      <w:rPr>
        <w:rFonts w:ascii="SanukLF-Light" w:hAnsi="SanukLF-Light" w:cs="Arial"/>
        <w:b/>
        <w:szCs w:val="16"/>
        <w:lang w:val="pt-BR"/>
      </w:rPr>
      <w:t xml:space="preserve">Fundación Vital | </w:t>
    </w:r>
    <w:r w:rsidRPr="00E30A8E">
      <w:rPr>
        <w:rFonts w:ascii="SanukLF-Light" w:hAnsi="SanukLF-Light" w:cs="Arial"/>
        <w:szCs w:val="16"/>
        <w:lang w:val="pt-BR"/>
      </w:rPr>
      <w:t>Comunicación</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E30A8E">
      <w:rPr>
        <w:rFonts w:ascii="SanukLF-Light" w:eastAsia="Arial Unicode MS" w:hAnsi="SanukLF-Light" w:cs="Arial"/>
        <w:bCs/>
        <w:color w:val="auto"/>
        <w:lang w:eastAsia="x-none"/>
      </w:rPr>
      <w:t>/</w:t>
    </w:r>
    <w:r w:rsidRPr="00E30A8E">
      <w:rPr>
        <w:rFonts w:ascii="SanukLF-Light" w:eastAsia="Arial Unicode MS" w:hAnsi="SanukLF-Light" w:cs="Arial"/>
        <w:bCs/>
        <w:color w:val="auto"/>
        <w:lang w:val="x-none" w:eastAsia="x-none"/>
      </w:rPr>
      <w:t xml:space="preserve"> 6</w:t>
    </w:r>
    <w:r w:rsidR="0079725F">
      <w:rPr>
        <w:rFonts w:ascii="SanukLF-Light" w:eastAsia="Arial Unicode MS" w:hAnsi="SanukLF-Light" w:cs="Arial"/>
        <w:bCs/>
        <w:color w:val="auto"/>
        <w:lang w:eastAsia="x-none"/>
      </w:rPr>
      <w:t>36 617 821</w:t>
    </w:r>
    <w:r w:rsidRPr="00E30A8E">
      <w:rPr>
        <w:rFonts w:ascii="SanukLF-Light" w:eastAsia="Arial Unicode MS" w:hAnsi="SanukLF-Light" w:cs="Arial Unicode MS"/>
        <w:bCs/>
        <w:color w:val="auto"/>
        <w:lang w:eastAsia="x-none"/>
      </w:rPr>
      <w:t xml:space="preserve">    </w:t>
    </w:r>
    <w:hyperlink r:id="rId2" w:history="1">
      <w:r w:rsidRPr="00E30A8E">
        <w:rPr>
          <w:rStyle w:val="Hipervnculo"/>
          <w:rFonts w:ascii="SanukLF-Light" w:eastAsia="Arial Unicode MS" w:hAnsi="SanukLF-Light" w:cs="Arial"/>
          <w:color w:val="auto"/>
        </w:rPr>
        <w:t>comunicacion@fundacionvital.eus</w:t>
      </w:r>
    </w:hyperlink>
    <w:r w:rsidRPr="00E30A8E">
      <w:rPr>
        <w:rStyle w:val="Hipervnculo"/>
        <w:rFonts w:ascii="SanukLF-Light" w:eastAsia="Arial Unicode MS" w:hAnsi="SanukLF-Light" w:cs="Arial"/>
        <w:color w:val="auto"/>
        <w:u w:val="none"/>
      </w:rPr>
      <w:t xml:space="preserve">     </w:t>
    </w:r>
    <w:r w:rsidRPr="00E30A8E">
      <w:rPr>
        <w:rStyle w:val="Hipervnculo"/>
        <w:rFonts w:ascii="SanukLF-Light" w:eastAsia="Arial Unicode MS" w:hAnsi="SanukLF-Light" w:cs="Arial"/>
        <w:color w:val="auto"/>
      </w:rPr>
      <w:t>www.fundacionvital.eus</w:t>
    </w:r>
  </w:p>
  <w:p w14:paraId="25179C74"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EDAF" w14:textId="77777777" w:rsidR="000B5FA6" w:rsidRDefault="000B5FA6">
      <w:r>
        <w:separator/>
      </w:r>
    </w:p>
  </w:footnote>
  <w:footnote w:type="continuationSeparator" w:id="0">
    <w:p w14:paraId="7FC430A3" w14:textId="77777777" w:rsidR="000B5FA6" w:rsidRDefault="000B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65B1B8D4" w:rsidR="006B2109" w:rsidRPr="00175A49" w:rsidRDefault="0005002F" w:rsidP="002702E7">
    <w:pPr>
      <w:pStyle w:val="Encabezado"/>
      <w:ind w:left="5664"/>
      <w:jc w:val="center"/>
      <w:rPr>
        <w:lang w:val="pt-BR"/>
      </w:rPr>
    </w:pPr>
    <w:r>
      <w:rPr>
        <w:noProof/>
        <w:lang w:val="pt-BR"/>
      </w:rPr>
      <w:drawing>
        <wp:anchor distT="0" distB="0" distL="114300" distR="114300" simplePos="0" relativeHeight="251657216" behindDoc="0" locked="0" layoutInCell="1" allowOverlap="1" wp14:anchorId="136972A2" wp14:editId="651BE076">
          <wp:simplePos x="0" y="0"/>
          <wp:positionH relativeFrom="margin">
            <wp:posOffset>4008120</wp:posOffset>
          </wp:positionH>
          <wp:positionV relativeFrom="paragraph">
            <wp:posOffset>-55880</wp:posOffset>
          </wp:positionV>
          <wp:extent cx="1809750" cy="571500"/>
          <wp:effectExtent l="0" t="0" r="0" b="0"/>
          <wp:wrapSquare wrapText="bothSides"/>
          <wp:docPr id="1896832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81115" name="Imagen 630981115"/>
                  <pic:cNvPicPr/>
                </pic:nvPicPr>
                <pic:blipFill>
                  <a:blip r:embed="rId1">
                    <a:extLst>
                      <a:ext uri="{28A0092B-C50C-407E-A947-70E740481C1C}">
                        <a14:useLocalDpi xmlns:a14="http://schemas.microsoft.com/office/drawing/2010/main" val="0"/>
                      </a:ext>
                    </a:extLst>
                  </a:blip>
                  <a:stretch>
                    <a:fillRect/>
                  </a:stretch>
                </pic:blipFill>
                <pic:spPr>
                  <a:xfrm>
                    <a:off x="0" y="0"/>
                    <a:ext cx="1809750" cy="571500"/>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90239C"/>
    <w:multiLevelType w:val="hybridMultilevel"/>
    <w:tmpl w:val="7787F8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655AA022"/>
    <w:lvl w:ilvl="0">
      <w:numFmt w:val="decimal"/>
      <w:lvlText w:val="*"/>
      <w:lvlJc w:val="left"/>
    </w:lvl>
  </w:abstractNum>
  <w:abstractNum w:abstractNumId="2"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3"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657A6A"/>
    <w:multiLevelType w:val="hybridMultilevel"/>
    <w:tmpl w:val="AFEEBF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F442F"/>
    <w:multiLevelType w:val="hybridMultilevel"/>
    <w:tmpl w:val="36E453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3"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5"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9"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2"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3"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4"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25"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26"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27"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28"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0"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C05AA"/>
    <w:multiLevelType w:val="hybridMultilevel"/>
    <w:tmpl w:val="6DBBD2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4"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36"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38"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9"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55471191">
    <w:abstractNumId w:val="12"/>
  </w:num>
  <w:num w:numId="2" w16cid:durableId="1732843458">
    <w:abstractNumId w:val="12"/>
  </w:num>
  <w:num w:numId="3" w16cid:durableId="632060406">
    <w:abstractNumId w:val="24"/>
  </w:num>
  <w:num w:numId="4" w16cid:durableId="526023229">
    <w:abstractNumId w:val="1"/>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1486244118">
    <w:abstractNumId w:val="17"/>
  </w:num>
  <w:num w:numId="6" w16cid:durableId="388304405">
    <w:abstractNumId w:val="29"/>
  </w:num>
  <w:num w:numId="7" w16cid:durableId="2053268568">
    <w:abstractNumId w:val="2"/>
  </w:num>
  <w:num w:numId="8" w16cid:durableId="1257978570">
    <w:abstractNumId w:val="22"/>
  </w:num>
  <w:num w:numId="9" w16cid:durableId="1287393019">
    <w:abstractNumId w:val="21"/>
  </w:num>
  <w:num w:numId="10" w16cid:durableId="15543508">
    <w:abstractNumId w:val="37"/>
  </w:num>
  <w:num w:numId="11" w16cid:durableId="788351321">
    <w:abstractNumId w:val="39"/>
  </w:num>
  <w:num w:numId="12" w16cid:durableId="393309487">
    <w:abstractNumId w:val="18"/>
  </w:num>
  <w:num w:numId="13" w16cid:durableId="1669820098">
    <w:abstractNumId w:val="32"/>
  </w:num>
  <w:num w:numId="14" w16cid:durableId="2121485074">
    <w:abstractNumId w:val="4"/>
  </w:num>
  <w:num w:numId="15" w16cid:durableId="1214660738">
    <w:abstractNumId w:val="4"/>
  </w:num>
  <w:num w:numId="16" w16cid:durableId="252476488">
    <w:abstractNumId w:val="33"/>
  </w:num>
  <w:num w:numId="17" w16cid:durableId="1528256416">
    <w:abstractNumId w:val="5"/>
  </w:num>
  <w:num w:numId="18" w16cid:durableId="2086564556">
    <w:abstractNumId w:val="38"/>
  </w:num>
  <w:num w:numId="19" w16cid:durableId="505752844">
    <w:abstractNumId w:val="30"/>
  </w:num>
  <w:num w:numId="20" w16cid:durableId="771097475">
    <w:abstractNumId w:val="35"/>
  </w:num>
  <w:num w:numId="21" w16cid:durableId="1346250833">
    <w:abstractNumId w:val="9"/>
  </w:num>
  <w:num w:numId="22" w16cid:durableId="1371420127">
    <w:abstractNumId w:val="7"/>
  </w:num>
  <w:num w:numId="23" w16cid:durableId="801659696">
    <w:abstractNumId w:val="19"/>
  </w:num>
  <w:num w:numId="24" w16cid:durableId="389615741">
    <w:abstractNumId w:val="34"/>
  </w:num>
  <w:num w:numId="25" w16cid:durableId="78403342">
    <w:abstractNumId w:val="26"/>
  </w:num>
  <w:num w:numId="26" w16cid:durableId="2096894169">
    <w:abstractNumId w:val="25"/>
  </w:num>
  <w:num w:numId="27" w16cid:durableId="1855724145">
    <w:abstractNumId w:val="23"/>
  </w:num>
  <w:num w:numId="28" w16cid:durableId="1665737771">
    <w:abstractNumId w:val="14"/>
  </w:num>
  <w:num w:numId="29" w16cid:durableId="1797530785">
    <w:abstractNumId w:val="27"/>
  </w:num>
  <w:num w:numId="30" w16cid:durableId="831413853">
    <w:abstractNumId w:val="3"/>
  </w:num>
  <w:num w:numId="31" w16cid:durableId="1442066790">
    <w:abstractNumId w:val="36"/>
  </w:num>
  <w:num w:numId="32" w16cid:durableId="1309937705">
    <w:abstractNumId w:val="6"/>
  </w:num>
  <w:num w:numId="33" w16cid:durableId="63069017">
    <w:abstractNumId w:val="13"/>
  </w:num>
  <w:num w:numId="34" w16cid:durableId="1706517979">
    <w:abstractNumId w:val="16"/>
  </w:num>
  <w:num w:numId="35" w16cid:durableId="1454903800">
    <w:abstractNumId w:val="28"/>
  </w:num>
  <w:num w:numId="36" w16cid:durableId="839151235">
    <w:abstractNumId w:val="15"/>
  </w:num>
  <w:num w:numId="37" w16cid:durableId="1992053739">
    <w:abstractNumId w:val="20"/>
  </w:num>
  <w:num w:numId="38" w16cid:durableId="9690171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0838157">
    <w:abstractNumId w:val="10"/>
  </w:num>
  <w:num w:numId="40" w16cid:durableId="440229101">
    <w:abstractNumId w:val="8"/>
  </w:num>
  <w:num w:numId="41" w16cid:durableId="1015764191">
    <w:abstractNumId w:val="0"/>
  </w:num>
  <w:num w:numId="42" w16cid:durableId="4629635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6F12"/>
    <w:rsid w:val="00014CE8"/>
    <w:rsid w:val="00017691"/>
    <w:rsid w:val="00032A2C"/>
    <w:rsid w:val="00034F34"/>
    <w:rsid w:val="0004043A"/>
    <w:rsid w:val="0005002F"/>
    <w:rsid w:val="00053299"/>
    <w:rsid w:val="00053982"/>
    <w:rsid w:val="0005729F"/>
    <w:rsid w:val="000623EC"/>
    <w:rsid w:val="0006311F"/>
    <w:rsid w:val="00072DDF"/>
    <w:rsid w:val="00075827"/>
    <w:rsid w:val="00075F7B"/>
    <w:rsid w:val="000770EE"/>
    <w:rsid w:val="00083F50"/>
    <w:rsid w:val="000931AE"/>
    <w:rsid w:val="000962BF"/>
    <w:rsid w:val="000A02C2"/>
    <w:rsid w:val="000A3EF1"/>
    <w:rsid w:val="000A48EB"/>
    <w:rsid w:val="000B19E6"/>
    <w:rsid w:val="000B24FA"/>
    <w:rsid w:val="000B5FA6"/>
    <w:rsid w:val="000C089F"/>
    <w:rsid w:val="000C2AE3"/>
    <w:rsid w:val="000C3773"/>
    <w:rsid w:val="000C660A"/>
    <w:rsid w:val="000C6D47"/>
    <w:rsid w:val="000C7A3A"/>
    <w:rsid w:val="000D1E1C"/>
    <w:rsid w:val="000D7129"/>
    <w:rsid w:val="000E02ED"/>
    <w:rsid w:val="000E15FD"/>
    <w:rsid w:val="000F1900"/>
    <w:rsid w:val="000F7DF2"/>
    <w:rsid w:val="00101EE6"/>
    <w:rsid w:val="00102A6A"/>
    <w:rsid w:val="00110CBD"/>
    <w:rsid w:val="00114A6E"/>
    <w:rsid w:val="00114E13"/>
    <w:rsid w:val="00117539"/>
    <w:rsid w:val="00125F77"/>
    <w:rsid w:val="00134CA4"/>
    <w:rsid w:val="001434AA"/>
    <w:rsid w:val="0014480F"/>
    <w:rsid w:val="00157044"/>
    <w:rsid w:val="001623D8"/>
    <w:rsid w:val="00170BC3"/>
    <w:rsid w:val="00175331"/>
    <w:rsid w:val="00175A49"/>
    <w:rsid w:val="00183741"/>
    <w:rsid w:val="00184A18"/>
    <w:rsid w:val="00185D23"/>
    <w:rsid w:val="00187EC0"/>
    <w:rsid w:val="00187F7F"/>
    <w:rsid w:val="00191656"/>
    <w:rsid w:val="001945BF"/>
    <w:rsid w:val="001A43C2"/>
    <w:rsid w:val="001A50F9"/>
    <w:rsid w:val="001A55FE"/>
    <w:rsid w:val="001A77A1"/>
    <w:rsid w:val="001B19A5"/>
    <w:rsid w:val="001B4B8F"/>
    <w:rsid w:val="001B6751"/>
    <w:rsid w:val="001C2247"/>
    <w:rsid w:val="001C329C"/>
    <w:rsid w:val="001C3DA9"/>
    <w:rsid w:val="001C61E6"/>
    <w:rsid w:val="001D0F9F"/>
    <w:rsid w:val="001D4794"/>
    <w:rsid w:val="001D5C5C"/>
    <w:rsid w:val="001D6F12"/>
    <w:rsid w:val="001E0A9B"/>
    <w:rsid w:val="001E21E1"/>
    <w:rsid w:val="001E2B70"/>
    <w:rsid w:val="001E3D93"/>
    <w:rsid w:val="001E4BC1"/>
    <w:rsid w:val="001F1DFC"/>
    <w:rsid w:val="001F24EE"/>
    <w:rsid w:val="001F303C"/>
    <w:rsid w:val="001F4513"/>
    <w:rsid w:val="001F69CB"/>
    <w:rsid w:val="0020454E"/>
    <w:rsid w:val="00207601"/>
    <w:rsid w:val="0021034D"/>
    <w:rsid w:val="0021267A"/>
    <w:rsid w:val="00222C60"/>
    <w:rsid w:val="00227D8B"/>
    <w:rsid w:val="002316E7"/>
    <w:rsid w:val="00236EC7"/>
    <w:rsid w:val="002412C7"/>
    <w:rsid w:val="00241D4D"/>
    <w:rsid w:val="00243EB8"/>
    <w:rsid w:val="002479D1"/>
    <w:rsid w:val="00256A8C"/>
    <w:rsid w:val="00257750"/>
    <w:rsid w:val="0026454A"/>
    <w:rsid w:val="002702E7"/>
    <w:rsid w:val="002743F9"/>
    <w:rsid w:val="00274453"/>
    <w:rsid w:val="002810F0"/>
    <w:rsid w:val="00282621"/>
    <w:rsid w:val="00282C95"/>
    <w:rsid w:val="00282DE8"/>
    <w:rsid w:val="00296065"/>
    <w:rsid w:val="002B1EB6"/>
    <w:rsid w:val="002B3456"/>
    <w:rsid w:val="002C6F52"/>
    <w:rsid w:val="002C774B"/>
    <w:rsid w:val="002D0ABE"/>
    <w:rsid w:val="002D557F"/>
    <w:rsid w:val="002D5BF7"/>
    <w:rsid w:val="002D5D77"/>
    <w:rsid w:val="002E2D49"/>
    <w:rsid w:val="002E5D32"/>
    <w:rsid w:val="002F384D"/>
    <w:rsid w:val="002F45BA"/>
    <w:rsid w:val="002F4CB1"/>
    <w:rsid w:val="002F6B0A"/>
    <w:rsid w:val="003000D8"/>
    <w:rsid w:val="00301D12"/>
    <w:rsid w:val="003023B2"/>
    <w:rsid w:val="00302F10"/>
    <w:rsid w:val="00310275"/>
    <w:rsid w:val="00313558"/>
    <w:rsid w:val="00320593"/>
    <w:rsid w:val="00323A28"/>
    <w:rsid w:val="0032792D"/>
    <w:rsid w:val="00333DD9"/>
    <w:rsid w:val="00335E04"/>
    <w:rsid w:val="003364A9"/>
    <w:rsid w:val="00337B6D"/>
    <w:rsid w:val="003417D2"/>
    <w:rsid w:val="00344B40"/>
    <w:rsid w:val="00346E6C"/>
    <w:rsid w:val="00351E60"/>
    <w:rsid w:val="00357251"/>
    <w:rsid w:val="00361972"/>
    <w:rsid w:val="00364CDB"/>
    <w:rsid w:val="00367BA3"/>
    <w:rsid w:val="00371747"/>
    <w:rsid w:val="003721F3"/>
    <w:rsid w:val="00373A1C"/>
    <w:rsid w:val="00376054"/>
    <w:rsid w:val="0038155B"/>
    <w:rsid w:val="00392E25"/>
    <w:rsid w:val="00393709"/>
    <w:rsid w:val="003A61CB"/>
    <w:rsid w:val="003A7038"/>
    <w:rsid w:val="003B1FB7"/>
    <w:rsid w:val="003B22E6"/>
    <w:rsid w:val="003B29B9"/>
    <w:rsid w:val="003B3B0A"/>
    <w:rsid w:val="003B4427"/>
    <w:rsid w:val="003B4A09"/>
    <w:rsid w:val="003C0820"/>
    <w:rsid w:val="003C34A7"/>
    <w:rsid w:val="003C68DA"/>
    <w:rsid w:val="003C7CE7"/>
    <w:rsid w:val="003D1528"/>
    <w:rsid w:val="003D2C29"/>
    <w:rsid w:val="003D45DC"/>
    <w:rsid w:val="003D4A24"/>
    <w:rsid w:val="003D4D29"/>
    <w:rsid w:val="003D511C"/>
    <w:rsid w:val="003D670A"/>
    <w:rsid w:val="003E33A8"/>
    <w:rsid w:val="003E4AD9"/>
    <w:rsid w:val="003E5BF2"/>
    <w:rsid w:val="003F11B0"/>
    <w:rsid w:val="003F1CB0"/>
    <w:rsid w:val="003F20DE"/>
    <w:rsid w:val="003F34CF"/>
    <w:rsid w:val="003F69CF"/>
    <w:rsid w:val="003F76ED"/>
    <w:rsid w:val="003F78E4"/>
    <w:rsid w:val="003F7AAE"/>
    <w:rsid w:val="00400B1E"/>
    <w:rsid w:val="004126DB"/>
    <w:rsid w:val="00414ECA"/>
    <w:rsid w:val="0041594E"/>
    <w:rsid w:val="00420C7B"/>
    <w:rsid w:val="00421A20"/>
    <w:rsid w:val="00421BAF"/>
    <w:rsid w:val="00423ECF"/>
    <w:rsid w:val="0042499D"/>
    <w:rsid w:val="004350CD"/>
    <w:rsid w:val="00444B65"/>
    <w:rsid w:val="004451FE"/>
    <w:rsid w:val="00451D38"/>
    <w:rsid w:val="004576D7"/>
    <w:rsid w:val="00457D33"/>
    <w:rsid w:val="00460AEA"/>
    <w:rsid w:val="00464440"/>
    <w:rsid w:val="00465860"/>
    <w:rsid w:val="00465B3D"/>
    <w:rsid w:val="00476627"/>
    <w:rsid w:val="00477BAD"/>
    <w:rsid w:val="004869C3"/>
    <w:rsid w:val="004934D0"/>
    <w:rsid w:val="0049612F"/>
    <w:rsid w:val="00497F4E"/>
    <w:rsid w:val="004A154A"/>
    <w:rsid w:val="004A1F47"/>
    <w:rsid w:val="004A27E6"/>
    <w:rsid w:val="004B05BB"/>
    <w:rsid w:val="004B0CFD"/>
    <w:rsid w:val="004B1F90"/>
    <w:rsid w:val="004B26F8"/>
    <w:rsid w:val="004B645F"/>
    <w:rsid w:val="004C2969"/>
    <w:rsid w:val="004C2B9F"/>
    <w:rsid w:val="004C34A3"/>
    <w:rsid w:val="004C4E18"/>
    <w:rsid w:val="004C6053"/>
    <w:rsid w:val="004D104F"/>
    <w:rsid w:val="004D2034"/>
    <w:rsid w:val="004D4928"/>
    <w:rsid w:val="004E02F1"/>
    <w:rsid w:val="004E034D"/>
    <w:rsid w:val="004E1300"/>
    <w:rsid w:val="004E3121"/>
    <w:rsid w:val="004E44E0"/>
    <w:rsid w:val="004F2AD8"/>
    <w:rsid w:val="004F40E6"/>
    <w:rsid w:val="004F59AD"/>
    <w:rsid w:val="004F7030"/>
    <w:rsid w:val="005010B7"/>
    <w:rsid w:val="00505001"/>
    <w:rsid w:val="00505C6E"/>
    <w:rsid w:val="00510606"/>
    <w:rsid w:val="00510CE3"/>
    <w:rsid w:val="005123E9"/>
    <w:rsid w:val="00513A4B"/>
    <w:rsid w:val="00514F44"/>
    <w:rsid w:val="00522A54"/>
    <w:rsid w:val="005306B4"/>
    <w:rsid w:val="005332EF"/>
    <w:rsid w:val="005343FA"/>
    <w:rsid w:val="00534F0B"/>
    <w:rsid w:val="0054020E"/>
    <w:rsid w:val="00542035"/>
    <w:rsid w:val="00547ACC"/>
    <w:rsid w:val="0055158E"/>
    <w:rsid w:val="00553100"/>
    <w:rsid w:val="00555F80"/>
    <w:rsid w:val="00556621"/>
    <w:rsid w:val="00561EB7"/>
    <w:rsid w:val="00565B3F"/>
    <w:rsid w:val="00566CFD"/>
    <w:rsid w:val="0056716A"/>
    <w:rsid w:val="00567849"/>
    <w:rsid w:val="0057035D"/>
    <w:rsid w:val="00571875"/>
    <w:rsid w:val="005812A3"/>
    <w:rsid w:val="00581939"/>
    <w:rsid w:val="005819F5"/>
    <w:rsid w:val="0059095E"/>
    <w:rsid w:val="00592A91"/>
    <w:rsid w:val="00593B31"/>
    <w:rsid w:val="00594518"/>
    <w:rsid w:val="0059546B"/>
    <w:rsid w:val="005A1388"/>
    <w:rsid w:val="005A1810"/>
    <w:rsid w:val="005A37FE"/>
    <w:rsid w:val="005A5AF9"/>
    <w:rsid w:val="005A6A2A"/>
    <w:rsid w:val="005B1175"/>
    <w:rsid w:val="005B41A7"/>
    <w:rsid w:val="005B6D7E"/>
    <w:rsid w:val="005C1B55"/>
    <w:rsid w:val="005C6E8B"/>
    <w:rsid w:val="005D3FE8"/>
    <w:rsid w:val="005D4F33"/>
    <w:rsid w:val="005D5A1B"/>
    <w:rsid w:val="005E29A4"/>
    <w:rsid w:val="005E4A14"/>
    <w:rsid w:val="005F1530"/>
    <w:rsid w:val="00601186"/>
    <w:rsid w:val="00604141"/>
    <w:rsid w:val="006104FC"/>
    <w:rsid w:val="00610ABF"/>
    <w:rsid w:val="00613651"/>
    <w:rsid w:val="00613FB4"/>
    <w:rsid w:val="006173CC"/>
    <w:rsid w:val="00624A15"/>
    <w:rsid w:val="00631BCE"/>
    <w:rsid w:val="00635EB1"/>
    <w:rsid w:val="00636033"/>
    <w:rsid w:val="00636FDF"/>
    <w:rsid w:val="00642739"/>
    <w:rsid w:val="0064323D"/>
    <w:rsid w:val="00643FD2"/>
    <w:rsid w:val="00663A6C"/>
    <w:rsid w:val="00666926"/>
    <w:rsid w:val="00671BCD"/>
    <w:rsid w:val="00675D31"/>
    <w:rsid w:val="00676924"/>
    <w:rsid w:val="00676C7F"/>
    <w:rsid w:val="00685A97"/>
    <w:rsid w:val="006906CB"/>
    <w:rsid w:val="006968DC"/>
    <w:rsid w:val="006A04C7"/>
    <w:rsid w:val="006A0B5B"/>
    <w:rsid w:val="006A3087"/>
    <w:rsid w:val="006A31DE"/>
    <w:rsid w:val="006A5869"/>
    <w:rsid w:val="006B2109"/>
    <w:rsid w:val="006B5486"/>
    <w:rsid w:val="006C60AD"/>
    <w:rsid w:val="006D0975"/>
    <w:rsid w:val="006D2499"/>
    <w:rsid w:val="006D5A8C"/>
    <w:rsid w:val="006E5D74"/>
    <w:rsid w:val="006E7843"/>
    <w:rsid w:val="006F22CB"/>
    <w:rsid w:val="006F73C3"/>
    <w:rsid w:val="007077B7"/>
    <w:rsid w:val="00712E80"/>
    <w:rsid w:val="0072074F"/>
    <w:rsid w:val="0072324A"/>
    <w:rsid w:val="00731FE9"/>
    <w:rsid w:val="00735151"/>
    <w:rsid w:val="00737100"/>
    <w:rsid w:val="00743E22"/>
    <w:rsid w:val="00744910"/>
    <w:rsid w:val="007478F3"/>
    <w:rsid w:val="0075446D"/>
    <w:rsid w:val="0075525F"/>
    <w:rsid w:val="007624F6"/>
    <w:rsid w:val="00765094"/>
    <w:rsid w:val="00773C62"/>
    <w:rsid w:val="0077420C"/>
    <w:rsid w:val="007743F9"/>
    <w:rsid w:val="00775E29"/>
    <w:rsid w:val="00780EE9"/>
    <w:rsid w:val="0078190E"/>
    <w:rsid w:val="0078433F"/>
    <w:rsid w:val="007903CC"/>
    <w:rsid w:val="00790CF2"/>
    <w:rsid w:val="00795CC1"/>
    <w:rsid w:val="0079725F"/>
    <w:rsid w:val="007977D0"/>
    <w:rsid w:val="007B2C72"/>
    <w:rsid w:val="007B60DA"/>
    <w:rsid w:val="007C1ECA"/>
    <w:rsid w:val="007C4F85"/>
    <w:rsid w:val="007D4E43"/>
    <w:rsid w:val="007D6265"/>
    <w:rsid w:val="007D63E1"/>
    <w:rsid w:val="007E7FA4"/>
    <w:rsid w:val="007F0EF2"/>
    <w:rsid w:val="007F53AF"/>
    <w:rsid w:val="007F54D9"/>
    <w:rsid w:val="007F5B68"/>
    <w:rsid w:val="00800769"/>
    <w:rsid w:val="00800E5A"/>
    <w:rsid w:val="00804E9C"/>
    <w:rsid w:val="00805701"/>
    <w:rsid w:val="00806C4F"/>
    <w:rsid w:val="008070A2"/>
    <w:rsid w:val="008073F9"/>
    <w:rsid w:val="00813AF4"/>
    <w:rsid w:val="00823604"/>
    <w:rsid w:val="00825641"/>
    <w:rsid w:val="0082703B"/>
    <w:rsid w:val="00830342"/>
    <w:rsid w:val="0083591B"/>
    <w:rsid w:val="00837C89"/>
    <w:rsid w:val="00841898"/>
    <w:rsid w:val="00843A92"/>
    <w:rsid w:val="00843AC6"/>
    <w:rsid w:val="00845C99"/>
    <w:rsid w:val="008479C2"/>
    <w:rsid w:val="00853739"/>
    <w:rsid w:val="00857929"/>
    <w:rsid w:val="00857EBC"/>
    <w:rsid w:val="008600BC"/>
    <w:rsid w:val="0086034E"/>
    <w:rsid w:val="00861387"/>
    <w:rsid w:val="00863649"/>
    <w:rsid w:val="00873637"/>
    <w:rsid w:val="008759F2"/>
    <w:rsid w:val="008767B4"/>
    <w:rsid w:val="00883006"/>
    <w:rsid w:val="00885576"/>
    <w:rsid w:val="00885A49"/>
    <w:rsid w:val="00890D9E"/>
    <w:rsid w:val="0089106A"/>
    <w:rsid w:val="00891EB2"/>
    <w:rsid w:val="0089228B"/>
    <w:rsid w:val="00895CFB"/>
    <w:rsid w:val="00896213"/>
    <w:rsid w:val="008976AC"/>
    <w:rsid w:val="00897B1F"/>
    <w:rsid w:val="008A236A"/>
    <w:rsid w:val="008A579D"/>
    <w:rsid w:val="008A5E06"/>
    <w:rsid w:val="008B1723"/>
    <w:rsid w:val="008B576B"/>
    <w:rsid w:val="008C10F5"/>
    <w:rsid w:val="008C1D7B"/>
    <w:rsid w:val="008C2D11"/>
    <w:rsid w:val="008C34E7"/>
    <w:rsid w:val="008C7A6E"/>
    <w:rsid w:val="008D0C91"/>
    <w:rsid w:val="008D0E5C"/>
    <w:rsid w:val="008D106E"/>
    <w:rsid w:val="008D2BDA"/>
    <w:rsid w:val="008D5A64"/>
    <w:rsid w:val="008D74FF"/>
    <w:rsid w:val="008E3993"/>
    <w:rsid w:val="008E728F"/>
    <w:rsid w:val="008F0E09"/>
    <w:rsid w:val="008F1281"/>
    <w:rsid w:val="008F36A7"/>
    <w:rsid w:val="0090337B"/>
    <w:rsid w:val="00903D34"/>
    <w:rsid w:val="00904BAD"/>
    <w:rsid w:val="00906316"/>
    <w:rsid w:val="00906B84"/>
    <w:rsid w:val="009079CC"/>
    <w:rsid w:val="0091301A"/>
    <w:rsid w:val="009131AA"/>
    <w:rsid w:val="009139E2"/>
    <w:rsid w:val="009152D5"/>
    <w:rsid w:val="00916EE1"/>
    <w:rsid w:val="00920C1B"/>
    <w:rsid w:val="009347CB"/>
    <w:rsid w:val="00936DB7"/>
    <w:rsid w:val="00941D23"/>
    <w:rsid w:val="00942848"/>
    <w:rsid w:val="009450F7"/>
    <w:rsid w:val="00956DD0"/>
    <w:rsid w:val="00961323"/>
    <w:rsid w:val="009614CB"/>
    <w:rsid w:val="009618B6"/>
    <w:rsid w:val="0096214A"/>
    <w:rsid w:val="00962CC2"/>
    <w:rsid w:val="009658C5"/>
    <w:rsid w:val="00966C56"/>
    <w:rsid w:val="009706B5"/>
    <w:rsid w:val="00972CDF"/>
    <w:rsid w:val="00982AF6"/>
    <w:rsid w:val="00986F2A"/>
    <w:rsid w:val="009922EA"/>
    <w:rsid w:val="009927C3"/>
    <w:rsid w:val="00992D75"/>
    <w:rsid w:val="0099628F"/>
    <w:rsid w:val="0099671E"/>
    <w:rsid w:val="0099737E"/>
    <w:rsid w:val="00997A3B"/>
    <w:rsid w:val="009A106D"/>
    <w:rsid w:val="009A3448"/>
    <w:rsid w:val="009A617D"/>
    <w:rsid w:val="009A7536"/>
    <w:rsid w:val="009B0AC9"/>
    <w:rsid w:val="009B3238"/>
    <w:rsid w:val="009B46EE"/>
    <w:rsid w:val="009B6033"/>
    <w:rsid w:val="009C09F6"/>
    <w:rsid w:val="009C0B82"/>
    <w:rsid w:val="009C13AD"/>
    <w:rsid w:val="009C17E5"/>
    <w:rsid w:val="009C6D4C"/>
    <w:rsid w:val="009D0729"/>
    <w:rsid w:val="009D2100"/>
    <w:rsid w:val="009D56BE"/>
    <w:rsid w:val="009E370D"/>
    <w:rsid w:val="009E52AB"/>
    <w:rsid w:val="009E59F7"/>
    <w:rsid w:val="009E5ED4"/>
    <w:rsid w:val="009E6157"/>
    <w:rsid w:val="009F272A"/>
    <w:rsid w:val="009F467B"/>
    <w:rsid w:val="009F7446"/>
    <w:rsid w:val="00A017FC"/>
    <w:rsid w:val="00A02C54"/>
    <w:rsid w:val="00A046BE"/>
    <w:rsid w:val="00A04B6A"/>
    <w:rsid w:val="00A0542E"/>
    <w:rsid w:val="00A10256"/>
    <w:rsid w:val="00A14C64"/>
    <w:rsid w:val="00A14F5F"/>
    <w:rsid w:val="00A17F79"/>
    <w:rsid w:val="00A20000"/>
    <w:rsid w:val="00A26BC5"/>
    <w:rsid w:val="00A3390B"/>
    <w:rsid w:val="00A4243C"/>
    <w:rsid w:val="00A4624D"/>
    <w:rsid w:val="00A50B97"/>
    <w:rsid w:val="00A5569B"/>
    <w:rsid w:val="00A61C1A"/>
    <w:rsid w:val="00A64C0D"/>
    <w:rsid w:val="00A719D5"/>
    <w:rsid w:val="00A71D7C"/>
    <w:rsid w:val="00A724A3"/>
    <w:rsid w:val="00A74AEE"/>
    <w:rsid w:val="00A83FAF"/>
    <w:rsid w:val="00A84465"/>
    <w:rsid w:val="00A845DF"/>
    <w:rsid w:val="00A91B03"/>
    <w:rsid w:val="00A97AF0"/>
    <w:rsid w:val="00A97B3A"/>
    <w:rsid w:val="00AB083E"/>
    <w:rsid w:val="00AB1437"/>
    <w:rsid w:val="00AB4431"/>
    <w:rsid w:val="00AB65D0"/>
    <w:rsid w:val="00AC133D"/>
    <w:rsid w:val="00AC7A32"/>
    <w:rsid w:val="00AD641E"/>
    <w:rsid w:val="00AE0227"/>
    <w:rsid w:val="00AE305B"/>
    <w:rsid w:val="00AE4604"/>
    <w:rsid w:val="00AE5A8B"/>
    <w:rsid w:val="00AE7BF8"/>
    <w:rsid w:val="00AF5D2E"/>
    <w:rsid w:val="00AF67AE"/>
    <w:rsid w:val="00AF6E62"/>
    <w:rsid w:val="00AF705C"/>
    <w:rsid w:val="00AF79F4"/>
    <w:rsid w:val="00B1305B"/>
    <w:rsid w:val="00B14A7C"/>
    <w:rsid w:val="00B17E7D"/>
    <w:rsid w:val="00B20960"/>
    <w:rsid w:val="00B21C9D"/>
    <w:rsid w:val="00B25915"/>
    <w:rsid w:val="00B361C1"/>
    <w:rsid w:val="00B36F40"/>
    <w:rsid w:val="00B411C8"/>
    <w:rsid w:val="00B50451"/>
    <w:rsid w:val="00B54C23"/>
    <w:rsid w:val="00B578B0"/>
    <w:rsid w:val="00B607C7"/>
    <w:rsid w:val="00B6120E"/>
    <w:rsid w:val="00B65CF5"/>
    <w:rsid w:val="00B72D69"/>
    <w:rsid w:val="00B83E3B"/>
    <w:rsid w:val="00B84A4F"/>
    <w:rsid w:val="00B8702D"/>
    <w:rsid w:val="00B87053"/>
    <w:rsid w:val="00B93695"/>
    <w:rsid w:val="00B96A1B"/>
    <w:rsid w:val="00BA1178"/>
    <w:rsid w:val="00BA1CAC"/>
    <w:rsid w:val="00BA1F50"/>
    <w:rsid w:val="00BB45C5"/>
    <w:rsid w:val="00BC66AE"/>
    <w:rsid w:val="00BC6870"/>
    <w:rsid w:val="00BD32E6"/>
    <w:rsid w:val="00BD4967"/>
    <w:rsid w:val="00BD76D4"/>
    <w:rsid w:val="00BE17FD"/>
    <w:rsid w:val="00BE4F73"/>
    <w:rsid w:val="00BE7B96"/>
    <w:rsid w:val="00BF0B9D"/>
    <w:rsid w:val="00BF10A0"/>
    <w:rsid w:val="00BF18D6"/>
    <w:rsid w:val="00BF3854"/>
    <w:rsid w:val="00C01FC9"/>
    <w:rsid w:val="00C0377C"/>
    <w:rsid w:val="00C125CD"/>
    <w:rsid w:val="00C12930"/>
    <w:rsid w:val="00C1376D"/>
    <w:rsid w:val="00C15C2F"/>
    <w:rsid w:val="00C15CFC"/>
    <w:rsid w:val="00C16B5A"/>
    <w:rsid w:val="00C1768E"/>
    <w:rsid w:val="00C24DF6"/>
    <w:rsid w:val="00C27C4F"/>
    <w:rsid w:val="00C35979"/>
    <w:rsid w:val="00C37C6D"/>
    <w:rsid w:val="00C40987"/>
    <w:rsid w:val="00C72E24"/>
    <w:rsid w:val="00C87631"/>
    <w:rsid w:val="00C9189D"/>
    <w:rsid w:val="00C935DA"/>
    <w:rsid w:val="00CA08AD"/>
    <w:rsid w:val="00CA1666"/>
    <w:rsid w:val="00CA6A79"/>
    <w:rsid w:val="00CB0E7E"/>
    <w:rsid w:val="00CB22A2"/>
    <w:rsid w:val="00CB4FA0"/>
    <w:rsid w:val="00CB59F5"/>
    <w:rsid w:val="00CB64C8"/>
    <w:rsid w:val="00CC08FB"/>
    <w:rsid w:val="00CC77CE"/>
    <w:rsid w:val="00CD2802"/>
    <w:rsid w:val="00CD63F6"/>
    <w:rsid w:val="00CE23AE"/>
    <w:rsid w:val="00CE3DCD"/>
    <w:rsid w:val="00CF607C"/>
    <w:rsid w:val="00D05B4B"/>
    <w:rsid w:val="00D0731C"/>
    <w:rsid w:val="00D10E30"/>
    <w:rsid w:val="00D114BB"/>
    <w:rsid w:val="00D12DD3"/>
    <w:rsid w:val="00D1348D"/>
    <w:rsid w:val="00D22857"/>
    <w:rsid w:val="00D253B6"/>
    <w:rsid w:val="00D33EB1"/>
    <w:rsid w:val="00D37CA0"/>
    <w:rsid w:val="00D41370"/>
    <w:rsid w:val="00D501DF"/>
    <w:rsid w:val="00D5294A"/>
    <w:rsid w:val="00D52993"/>
    <w:rsid w:val="00D571D6"/>
    <w:rsid w:val="00D57DA6"/>
    <w:rsid w:val="00D645A9"/>
    <w:rsid w:val="00D67092"/>
    <w:rsid w:val="00D671D9"/>
    <w:rsid w:val="00D74F74"/>
    <w:rsid w:val="00D7648B"/>
    <w:rsid w:val="00D76F6B"/>
    <w:rsid w:val="00D8044B"/>
    <w:rsid w:val="00D82B7C"/>
    <w:rsid w:val="00D86533"/>
    <w:rsid w:val="00D87FEB"/>
    <w:rsid w:val="00DA0DFB"/>
    <w:rsid w:val="00DA2459"/>
    <w:rsid w:val="00DA74B9"/>
    <w:rsid w:val="00DB06CF"/>
    <w:rsid w:val="00DD522C"/>
    <w:rsid w:val="00DD6C9B"/>
    <w:rsid w:val="00DE2059"/>
    <w:rsid w:val="00DE545D"/>
    <w:rsid w:val="00DE694C"/>
    <w:rsid w:val="00DF1189"/>
    <w:rsid w:val="00DF3E25"/>
    <w:rsid w:val="00E00F9A"/>
    <w:rsid w:val="00E02328"/>
    <w:rsid w:val="00E039BF"/>
    <w:rsid w:val="00E03D27"/>
    <w:rsid w:val="00E0661F"/>
    <w:rsid w:val="00E12904"/>
    <w:rsid w:val="00E17776"/>
    <w:rsid w:val="00E22C71"/>
    <w:rsid w:val="00E235CB"/>
    <w:rsid w:val="00E279F8"/>
    <w:rsid w:val="00E30A8E"/>
    <w:rsid w:val="00E310A9"/>
    <w:rsid w:val="00E3179B"/>
    <w:rsid w:val="00E325AB"/>
    <w:rsid w:val="00E34CC7"/>
    <w:rsid w:val="00E364AA"/>
    <w:rsid w:val="00E36F23"/>
    <w:rsid w:val="00E372E1"/>
    <w:rsid w:val="00E41754"/>
    <w:rsid w:val="00E4231E"/>
    <w:rsid w:val="00E4686A"/>
    <w:rsid w:val="00E533D7"/>
    <w:rsid w:val="00E53760"/>
    <w:rsid w:val="00E56291"/>
    <w:rsid w:val="00E61218"/>
    <w:rsid w:val="00E73DB6"/>
    <w:rsid w:val="00E7449F"/>
    <w:rsid w:val="00E77AF6"/>
    <w:rsid w:val="00E87079"/>
    <w:rsid w:val="00E91564"/>
    <w:rsid w:val="00E96AD0"/>
    <w:rsid w:val="00EA1B49"/>
    <w:rsid w:val="00EA2548"/>
    <w:rsid w:val="00EB624D"/>
    <w:rsid w:val="00EC1888"/>
    <w:rsid w:val="00EC2A54"/>
    <w:rsid w:val="00EC6588"/>
    <w:rsid w:val="00EC76E7"/>
    <w:rsid w:val="00EE0E27"/>
    <w:rsid w:val="00EE3405"/>
    <w:rsid w:val="00EE35FF"/>
    <w:rsid w:val="00EE40FA"/>
    <w:rsid w:val="00EE4DE8"/>
    <w:rsid w:val="00EF1802"/>
    <w:rsid w:val="00EF2B7A"/>
    <w:rsid w:val="00EF4044"/>
    <w:rsid w:val="00EF75F3"/>
    <w:rsid w:val="00F01CE9"/>
    <w:rsid w:val="00F03939"/>
    <w:rsid w:val="00F10121"/>
    <w:rsid w:val="00F117E3"/>
    <w:rsid w:val="00F15468"/>
    <w:rsid w:val="00F22B73"/>
    <w:rsid w:val="00F24205"/>
    <w:rsid w:val="00F26C9A"/>
    <w:rsid w:val="00F26FE7"/>
    <w:rsid w:val="00F27271"/>
    <w:rsid w:val="00F30A29"/>
    <w:rsid w:val="00F30FE4"/>
    <w:rsid w:val="00F33741"/>
    <w:rsid w:val="00F35093"/>
    <w:rsid w:val="00F3708F"/>
    <w:rsid w:val="00F46634"/>
    <w:rsid w:val="00F53607"/>
    <w:rsid w:val="00F53EC4"/>
    <w:rsid w:val="00F6293B"/>
    <w:rsid w:val="00F71D2D"/>
    <w:rsid w:val="00F73105"/>
    <w:rsid w:val="00F7673F"/>
    <w:rsid w:val="00F83F56"/>
    <w:rsid w:val="00F85067"/>
    <w:rsid w:val="00F85A86"/>
    <w:rsid w:val="00F952DE"/>
    <w:rsid w:val="00FA018B"/>
    <w:rsid w:val="00FA4ACF"/>
    <w:rsid w:val="00FA6804"/>
    <w:rsid w:val="00FA6E25"/>
    <w:rsid w:val="00FB1954"/>
    <w:rsid w:val="00FB22A7"/>
    <w:rsid w:val="00FB60D8"/>
    <w:rsid w:val="00FB64DA"/>
    <w:rsid w:val="00FC020A"/>
    <w:rsid w:val="00FC2E22"/>
    <w:rsid w:val="00FC6C0F"/>
    <w:rsid w:val="00FC73CE"/>
    <w:rsid w:val="00FD01F3"/>
    <w:rsid w:val="00FD22A2"/>
    <w:rsid w:val="00FD3914"/>
    <w:rsid w:val="00FD4B4C"/>
    <w:rsid w:val="00FD771D"/>
    <w:rsid w:val="00FE2BC8"/>
    <w:rsid w:val="00FE3EBB"/>
    <w:rsid w:val="00FE6F6B"/>
    <w:rsid w:val="00FF6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7D0"/>
    <w:pPr>
      <w:spacing w:after="120" w:line="300" w:lineRule="auto"/>
      <w:jc w:val="both"/>
    </w:pPr>
    <w:rPr>
      <w:rFonts w:ascii="Trebuchet MS" w:hAnsi="Trebuchet MS"/>
      <w:color w:val="000000"/>
    </w:rPr>
  </w:style>
  <w:style w:type="paragraph" w:styleId="Ttulo1">
    <w:name w:val="heading 1"/>
    <w:basedOn w:val="Normal"/>
    <w:next w:val="Normal"/>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semiHidden/>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semiHidden/>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Textoennegrita">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styleId="Mencinsinresolver">
    <w:name w:val="Unresolved Mention"/>
    <w:basedOn w:val="Fuentedeprrafopredeter"/>
    <w:uiPriority w:val="99"/>
    <w:semiHidden/>
    <w:unhideWhenUsed/>
    <w:rsid w:val="00183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scametas.com/modulos/ticket/inscripcion.php?codigo=1364&amp;tarifa=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scametas.com/modulos/ticket/evento.php?codigo=136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674A32A2488DC43AA9C46A63CE8746A" ma:contentTypeVersion="4" ma:contentTypeDescription="Crear nuevo documento." ma:contentTypeScope="" ma:versionID="d5b639eca7def4841b5414fab567cd9c">
  <xsd:schema xmlns:xsd="http://www.w3.org/2001/XMLSchema" xmlns:xs="http://www.w3.org/2001/XMLSchema" xmlns:p="http://schemas.microsoft.com/office/2006/metadata/properties" xmlns:ns3="16cabdfa-b898-441b-b32d-d25e0f6f1a9f" targetNamespace="http://schemas.microsoft.com/office/2006/metadata/properties" ma:root="true" ma:fieldsID="9acd2c267c9d58f302f003be8c15a422" ns3:_="">
    <xsd:import namespace="16cabdfa-b898-441b-b32d-d25e0f6f1a9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abdfa-b898-441b-b32d-d25e0f6f1a9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CF747-1676-4525-8514-CF4E017D782C}">
  <ds:schemaRefs>
    <ds:schemaRef ds:uri="http://schemas.microsoft.com/sharepoint/v3/contenttype/forms"/>
  </ds:schemaRefs>
</ds:datastoreItem>
</file>

<file path=customXml/itemProps2.xml><?xml version="1.0" encoding="utf-8"?>
<ds:datastoreItem xmlns:ds="http://schemas.openxmlformats.org/officeDocument/2006/customXml" ds:itemID="{3A5030CA-293A-4452-BE6B-746C47B885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F16D81-E561-4380-99A6-C50740219A03}">
  <ds:schemaRefs>
    <ds:schemaRef ds:uri="http://schemas.openxmlformats.org/officeDocument/2006/bibliography"/>
  </ds:schemaRefs>
</ds:datastoreItem>
</file>

<file path=customXml/itemProps4.xml><?xml version="1.0" encoding="utf-8"?>
<ds:datastoreItem xmlns:ds="http://schemas.openxmlformats.org/officeDocument/2006/customXml" ds:itemID="{6D877CCD-5E63-4EFF-8047-E2B993407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abdfa-b898-441b-b32d-d25e0f6f1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23</TotalTime>
  <Pages>2</Pages>
  <Words>667</Words>
  <Characters>3801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8</cp:revision>
  <cp:lastPrinted>2020-07-03T08:04:00Z</cp:lastPrinted>
  <dcterms:created xsi:type="dcterms:W3CDTF">2026-07-27T07:01:00Z</dcterms:created>
  <dcterms:modified xsi:type="dcterms:W3CDTF">2026-07-29T10:46:00Z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y fmtid="{D5CDD505-2E9C-101B-9397-08002B2CF9AE}" pid="3" name="ContentTypeId">
    <vt:lpwstr>0x010100A674A32A2488DC43AA9C46A63CE8746A</vt:lpwstr>
  </property>
</Properties>
</file>