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6E47118D" w:rsidR="003D4D29" w:rsidRPr="00222D58" w:rsidRDefault="00D3049B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222D58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222D58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FDAC705" w14:textId="6E2EA6BE" w:rsidR="00184956" w:rsidRPr="00222D58" w:rsidRDefault="00A50E86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44"/>
          <w:szCs w:val="44"/>
          <w:lang w:val="eu-ES"/>
        </w:rPr>
      </w:pPr>
      <w:r w:rsidRPr="00222D58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 xml:space="preserve"> </w:t>
      </w:r>
      <w:r w:rsidR="00585D76" w:rsidRPr="00222D58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 xml:space="preserve"> ‘Vital Araban zehar' ekimenak </w:t>
      </w:r>
      <w:r w:rsidR="00D3049B" w:rsidRPr="00222D58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>asteburu musikal</w:t>
      </w:r>
      <w:r w:rsidR="00585D76" w:rsidRPr="00222D58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>a biziko</w:t>
      </w:r>
      <w:r w:rsidR="00D3049B" w:rsidRPr="00222D58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u-ES"/>
        </w:rPr>
        <w:t xml:space="preserve"> du Arabako eta Trebiñuko sei herritan</w:t>
      </w:r>
      <w:r w:rsidR="00D3049B" w:rsidRPr="00222D58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</w:t>
      </w:r>
    </w:p>
    <w:p w14:paraId="1711EB7A" w14:textId="77777777" w:rsidR="00184956" w:rsidRPr="00222D58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258366F0" w14:textId="6CCE65D1" w:rsidR="00184956" w:rsidRPr="00222D58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lang w:val="eu-ES"/>
        </w:rPr>
      </w:pPr>
      <w:r w:rsidRPr="00222D58">
        <w:rPr>
          <w:rStyle w:val="Ninguno"/>
          <w:rFonts w:ascii="Sanuk-Medium" w:eastAsia="Sanuk-Medium" w:hAnsi="Sanuk-Medium" w:cs="Sanuk-Medium"/>
          <w:color w:val="003366"/>
          <w:sz w:val="24"/>
          <w:szCs w:val="24"/>
          <w:u w:color="003366"/>
          <w:lang w:val="eu-ES"/>
        </w:rPr>
        <w:t>•</w:t>
      </w:r>
      <w:r w:rsidRPr="00222D58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585D76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Egitaraua bihar hasiko da </w:t>
      </w:r>
      <w:proofErr w:type="spellStart"/>
      <w:r w:rsidR="00585D76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>Estabelun</w:t>
      </w:r>
      <w:proofErr w:type="spellEnd"/>
      <w:r w:rsidR="00585D76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>, herriko jaiak ospat</w:t>
      </w:r>
      <w:r w:rsidR="00FB3C69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>u</w:t>
      </w:r>
      <w:r w:rsidR="00585D76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>ko</w:t>
      </w:r>
      <w:r w:rsidR="00FB3C69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 baitira</w:t>
      </w:r>
      <w:r w:rsidR="00585D76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, eta </w:t>
      </w:r>
      <w:proofErr w:type="spellStart"/>
      <w:r w:rsidR="00585D76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>Uz</w:t>
      </w:r>
      <w:r w:rsidR="00FB3C69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>k</w:t>
      </w:r>
      <w:r w:rsidR="00585D76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>iano</w:t>
      </w:r>
      <w:proofErr w:type="spellEnd"/>
      <w:r w:rsidR="00585D76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, </w:t>
      </w:r>
      <w:proofErr w:type="spellStart"/>
      <w:r w:rsidR="00585D76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>Pobes</w:t>
      </w:r>
      <w:proofErr w:type="spellEnd"/>
      <w:r w:rsidR="00585D76" w:rsidRPr="00222D58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, Ekora, Murgia eta Zalduondora iritsiko da       </w:t>
      </w:r>
    </w:p>
    <w:p w14:paraId="2D1C226F" w14:textId="08E63E3B" w:rsidR="00184956" w:rsidRPr="00222D58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lang w:val="eu-ES"/>
        </w:rPr>
      </w:pPr>
      <w:r w:rsidRPr="00222D58">
        <w:rPr>
          <w:rFonts w:ascii="SanukLF-Light" w:hAnsi="SanukLF-Light" w:cs="Arial"/>
          <w:color w:val="002060"/>
          <w:lang w:val="eu-ES"/>
        </w:rPr>
        <w:t xml:space="preserve"> </w:t>
      </w:r>
    </w:p>
    <w:p w14:paraId="373A495E" w14:textId="22AC9D4C" w:rsidR="00FD3DE6" w:rsidRPr="00222D58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222D58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Vitoria-Gasteiz, 202</w:t>
      </w:r>
      <w:r w:rsidR="00FE2D5A" w:rsidRPr="00222D58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6</w:t>
      </w:r>
      <w:r w:rsidR="00D3049B" w:rsidRPr="00222D58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ko ekainak 11</w:t>
      </w:r>
      <w:r w:rsidRPr="00222D58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.-</w:t>
      </w:r>
      <w:r w:rsidR="00AD3F34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3B57AB" w:rsidRPr="00222D58">
        <w:rPr>
          <w:rStyle w:val="Ninguno"/>
          <w:rFonts w:ascii="SanukLF-Light" w:hAnsi="SanukLF-Light"/>
          <w:b/>
          <w:sz w:val="24"/>
          <w:szCs w:val="24"/>
          <w:lang w:val="eu-ES"/>
        </w:rPr>
        <w:t>‘Vital Araba zehar'</w:t>
      </w:r>
      <w:r w:rsidR="003B57A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programak, gure lurraldeko eta Trebiñuko herrietara udako hilabeteetan kultura jarduerak eramateko </w:t>
      </w:r>
      <w:r w:rsidR="003B57AB" w:rsidRPr="00222D58">
        <w:rPr>
          <w:rStyle w:val="Ninguno"/>
          <w:rFonts w:ascii="SanukLF-Light" w:hAnsi="SanukLF-Light"/>
          <w:b/>
          <w:sz w:val="24"/>
          <w:szCs w:val="24"/>
          <w:lang w:val="eu-ES"/>
        </w:rPr>
        <w:t>Vital Fundazioaren</w:t>
      </w:r>
      <w:r w:rsidR="003B57A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ekimenak, bihar ekingo dio musikaz, abesbatzen emanaldiz eta antzerkiz betetako beste asteburu bati. Ostiraletik igandera bitartean Arabako </w:t>
      </w:r>
      <w:proofErr w:type="spellStart"/>
      <w:r w:rsidR="003B57A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Estabelu</w:t>
      </w:r>
      <w:proofErr w:type="spellEnd"/>
      <w:r w:rsidR="003B57A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proofErr w:type="spellStart"/>
      <w:r w:rsidR="003B57A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Pobes</w:t>
      </w:r>
      <w:proofErr w:type="spellEnd"/>
      <w:r w:rsidR="003B57A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Ekora, Murgia eta Zalduondo herrietara </w:t>
      </w:r>
      <w:r w:rsidR="00B67BE6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hurbilduko da, baita Trebiñuko </w:t>
      </w:r>
      <w:proofErr w:type="spellStart"/>
      <w:r w:rsidR="003B57A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Uzkiano</w:t>
      </w:r>
      <w:r w:rsidR="00B67BE6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ra</w:t>
      </w:r>
      <w:proofErr w:type="spellEnd"/>
      <w:r w:rsidR="00B67BE6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ere</w:t>
      </w:r>
      <w:r w:rsidR="003B57A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.</w:t>
      </w:r>
    </w:p>
    <w:p w14:paraId="4D0B127E" w14:textId="77777777" w:rsidR="008C755C" w:rsidRPr="00222D58" w:rsidRDefault="008C755C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26217C91" w14:textId="7C1D0575" w:rsidR="0019090B" w:rsidRPr="00222D58" w:rsidRDefault="00B67BE6" w:rsidP="00C55D70">
      <w:pPr>
        <w:spacing w:after="0" w:line="300" w:lineRule="exact"/>
        <w:rPr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</w:pPr>
      <w:r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>Herriko jaietan</w:t>
      </w:r>
      <w:r w:rsidR="00CC35DB"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 xml:space="preserve"> murgilduta</w:t>
      </w:r>
      <w:r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 xml:space="preserve">, </w:t>
      </w:r>
      <w:proofErr w:type="spellStart"/>
      <w:r w:rsidRPr="00222D58">
        <w:rPr>
          <w:rStyle w:val="Ninguno"/>
          <w:rFonts w:ascii="SanukLF-Light" w:eastAsia="Times" w:hAnsi="SanukLF-Light"/>
          <w:b/>
          <w:color w:val="auto"/>
          <w:sz w:val="24"/>
          <w:szCs w:val="24"/>
          <w:lang w:val="eu-ES" w:eastAsia="x-none"/>
        </w:rPr>
        <w:t>Esta</w:t>
      </w:r>
      <w:r w:rsidR="00CC35DB" w:rsidRPr="00222D58">
        <w:rPr>
          <w:rStyle w:val="Ninguno"/>
          <w:rFonts w:ascii="SanukLF-Light" w:eastAsia="Times" w:hAnsi="SanukLF-Light"/>
          <w:b/>
          <w:color w:val="auto"/>
          <w:sz w:val="24"/>
          <w:szCs w:val="24"/>
          <w:lang w:val="eu-ES" w:eastAsia="x-none"/>
        </w:rPr>
        <w:t>beluko</w:t>
      </w:r>
      <w:proofErr w:type="spellEnd"/>
      <w:r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 xml:space="preserve"> Elizako plazan egingo da ekitaldi nagusia bihar, 20:00etan: </w:t>
      </w:r>
      <w:proofErr w:type="spellStart"/>
      <w:r w:rsidRPr="00222D58">
        <w:rPr>
          <w:rStyle w:val="Ninguno"/>
          <w:rFonts w:ascii="SanukLF-Light" w:eastAsia="Times" w:hAnsi="SanukLF-Light"/>
          <w:b/>
          <w:color w:val="auto"/>
          <w:sz w:val="24"/>
          <w:szCs w:val="24"/>
          <w:lang w:val="eu-ES" w:eastAsia="x-none"/>
        </w:rPr>
        <w:t>Skaribe</w:t>
      </w:r>
      <w:proofErr w:type="spellEnd"/>
      <w:r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 xml:space="preserve"> taldearen kontzertua. Euskadiren eta Latinoamerikaren arteko senidetze musikal erakargarri baten protagonistak dira, eta funk, soul, ska eta reggaearen bidez modu eklektikoan igarotzen den soinu fusio indartsua da haien proiektu musikala. </w:t>
      </w:r>
      <w:r w:rsidR="00CC35DB"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>Talde</w:t>
      </w:r>
      <w:r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>kideek, prestakuntza sendoko eta ibilbide artistikoko musikariek, publikoa XX. mendeko eta XX</w:t>
      </w:r>
      <w:r w:rsidR="00CC35DB"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>I</w:t>
      </w:r>
      <w:r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 xml:space="preserve">. mendearen hasierako musikaren </w:t>
      </w:r>
      <w:r w:rsidR="00CC35DB"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 xml:space="preserve">hainbat </w:t>
      </w:r>
      <w:r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 xml:space="preserve">unetara eramaten dute, proposamen artistiko </w:t>
      </w:r>
      <w:r w:rsidR="00A83F82"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>sutsu</w:t>
      </w:r>
      <w:r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 xml:space="preserve"> baten</w:t>
      </w:r>
      <w:r w:rsidR="00CC35DB"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 xml:space="preserve"> eskutik</w:t>
      </w:r>
      <w:r w:rsidRPr="00222D58">
        <w:rPr>
          <w:rStyle w:val="Ninguno"/>
          <w:rFonts w:ascii="SanukLF-Light" w:eastAsia="Times" w:hAnsi="SanukLF-Light"/>
          <w:bCs/>
          <w:color w:val="auto"/>
          <w:sz w:val="24"/>
          <w:szCs w:val="24"/>
          <w:lang w:val="eu-ES" w:eastAsia="x-none"/>
        </w:rPr>
        <w:t>.</w:t>
      </w:r>
    </w:p>
    <w:p w14:paraId="7F502908" w14:textId="77777777" w:rsidR="00C55D70" w:rsidRPr="00222D58" w:rsidRDefault="00C55D70" w:rsidP="00C55D70">
      <w:pPr>
        <w:spacing w:after="0" w:line="300" w:lineRule="exact"/>
        <w:rPr>
          <w:rFonts w:ascii="Sanuk-Light" w:eastAsia="Calibri" w:hAnsi="Sanuk-Light" w:cs="Arial"/>
          <w:bCs/>
          <w:sz w:val="24"/>
          <w:szCs w:val="24"/>
          <w:lang w:val="eu-ES" w:eastAsia="en-US"/>
        </w:rPr>
      </w:pPr>
    </w:p>
    <w:p w14:paraId="127B68CB" w14:textId="3F404284" w:rsidR="00100904" w:rsidRPr="00222D58" w:rsidRDefault="00A83F82" w:rsidP="00CB2337">
      <w:pPr>
        <w:spacing w:after="0" w:line="300" w:lineRule="exact"/>
        <w:rPr>
          <w:rStyle w:val="Ninguno"/>
          <w:rFonts w:ascii="Sanuk-Light" w:eastAsia="Calibri" w:hAnsi="Sanuk-Light" w:cs="Arial"/>
          <w:bCs/>
          <w:sz w:val="24"/>
          <w:szCs w:val="24"/>
          <w:lang w:val="eu-ES" w:eastAsia="en-US"/>
        </w:rPr>
      </w:pP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‘Vital Araba zehar'</w:t>
      </w:r>
      <w:r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13:30ean hasiko da</w:t>
      </w:r>
      <w:r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r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larunbatean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, </w:t>
      </w:r>
      <w:proofErr w:type="spellStart"/>
      <w:r w:rsidR="00B67BE6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Pobesen</w:t>
      </w:r>
      <w:proofErr w:type="spellEnd"/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, eta </w:t>
      </w:r>
      <w:proofErr w:type="spellStart"/>
      <w:r w:rsidR="00B67BE6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Skaribe</w:t>
      </w:r>
      <w:proofErr w:type="spellEnd"/>
      <w:r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taldea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k igerilekuetan egingo du emanaldia</w:t>
      </w:r>
      <w:r w:rsidR="00EF6BC3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,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r w:rsidR="00EF6BC3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berriz ere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. Arratsaldean, 19:00etan, </w:t>
      </w:r>
      <w:proofErr w:type="spellStart"/>
      <w:r w:rsidR="00B67BE6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Uz</w:t>
      </w:r>
      <w:r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k</w:t>
      </w:r>
      <w:r w:rsidR="00B67BE6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iano</w:t>
      </w:r>
      <w:r w:rsidR="00EF6BC3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n</w:t>
      </w:r>
      <w:proofErr w:type="spellEnd"/>
      <w:r w:rsidR="00EF6BC3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,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r w:rsidR="00EF6BC3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Trebiñun,</w:t>
      </w:r>
      <w:r w:rsidR="00EF6BC3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 xml:space="preserve"> </w:t>
      </w:r>
      <w:r w:rsidR="00B67BE6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Florida abesbatza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r w:rsidR="00EF6BC3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arituko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d</w:t>
      </w:r>
      <w:r w:rsidR="00EF6BC3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a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. Jasokundeko Andre Mariaren eliza izango da iaztik Kepa Gonzalez zuzend</w:t>
      </w:r>
      <w:r w:rsidR="00166061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ari duen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formazio beteranoaren agertokia. 27 kideek ehundaka kontzertu eman dituzte probintzia eta jaialdi </w:t>
      </w:r>
      <w:r w:rsidR="00166061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askotan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. </w:t>
      </w:r>
      <w:r w:rsidR="00166061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Eguna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r w:rsidR="00B67BE6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Ekoran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amaituko da, </w:t>
      </w:r>
      <w:proofErr w:type="spellStart"/>
      <w:r w:rsidR="00B67BE6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>Ruta</w:t>
      </w:r>
      <w:proofErr w:type="spellEnd"/>
      <w:r w:rsidR="00B67BE6" w:rsidRPr="00222D58">
        <w:rPr>
          <w:rFonts w:ascii="Sanuk-Light" w:eastAsia="Calibri" w:hAnsi="Sanuk-Light" w:cs="Arial"/>
          <w:b/>
          <w:sz w:val="24"/>
          <w:szCs w:val="24"/>
          <w:lang w:val="eu-ES" w:eastAsia="en-US"/>
        </w:rPr>
        <w:t xml:space="preserve"> 21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r w:rsidR="00166061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taldearen eskutik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. 20:30ean, </w:t>
      </w:r>
      <w:r w:rsidR="00166061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Erretiratuen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Tabernako lorategietan, </w:t>
      </w:r>
      <w:proofErr w:type="spellStart"/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cover</w:t>
      </w:r>
      <w:r w:rsidR="00166061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-ak</w:t>
      </w:r>
      <w:proofErr w:type="spellEnd"/>
      <w:r w:rsidR="00166061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egiten dituen ta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lde ho</w:t>
      </w:r>
      <w:r w:rsidR="00166061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rr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ek 80ko eta 90eko hamarkadetako arrakasta ikonikoak omenduko ditu. Bere errepertorioa Queenen </w:t>
      </w:r>
      <w:r w:rsidR="00B67BE6" w:rsidRPr="00222D58">
        <w:rPr>
          <w:rFonts w:ascii="Sanuk-Light" w:eastAsia="Calibri" w:hAnsi="Sanuk-Light" w:cs="Arial"/>
          <w:bCs/>
          <w:i/>
          <w:iCs/>
          <w:sz w:val="24"/>
          <w:szCs w:val="24"/>
          <w:lang w:val="eu-ES" w:eastAsia="en-US"/>
        </w:rPr>
        <w:t xml:space="preserve">Bohemian </w:t>
      </w:r>
      <w:proofErr w:type="spellStart"/>
      <w:r w:rsidR="00B67BE6" w:rsidRPr="00222D58">
        <w:rPr>
          <w:rFonts w:ascii="Sanuk-Light" w:eastAsia="Calibri" w:hAnsi="Sanuk-Light" w:cs="Arial"/>
          <w:bCs/>
          <w:i/>
          <w:iCs/>
          <w:sz w:val="24"/>
          <w:szCs w:val="24"/>
          <w:lang w:val="eu-ES" w:eastAsia="en-US"/>
        </w:rPr>
        <w:t>Rhapsody</w:t>
      </w:r>
      <w:proofErr w:type="spellEnd"/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r w:rsidR="00715CB4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klasikoetatik hasi 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eta </w:t>
      </w:r>
      <w:proofErr w:type="spellStart"/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Coldplayren</w:t>
      </w:r>
      <w:proofErr w:type="spellEnd"/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  <w:proofErr w:type="spellStart"/>
      <w:r w:rsidR="00B67BE6" w:rsidRPr="00222D58">
        <w:rPr>
          <w:rFonts w:ascii="Sanuk-Light" w:eastAsia="Calibri" w:hAnsi="Sanuk-Light" w:cs="Arial"/>
          <w:bCs/>
          <w:i/>
          <w:iCs/>
          <w:sz w:val="24"/>
          <w:szCs w:val="24"/>
          <w:lang w:val="eu-ES" w:eastAsia="en-US"/>
        </w:rPr>
        <w:t>Viva</w:t>
      </w:r>
      <w:proofErr w:type="spellEnd"/>
      <w:r w:rsidR="00B67BE6" w:rsidRPr="00222D58">
        <w:rPr>
          <w:rFonts w:ascii="Sanuk-Light" w:eastAsia="Calibri" w:hAnsi="Sanuk-Light" w:cs="Arial"/>
          <w:bCs/>
          <w:i/>
          <w:iCs/>
          <w:sz w:val="24"/>
          <w:szCs w:val="24"/>
          <w:lang w:val="eu-ES" w:eastAsia="en-US"/>
        </w:rPr>
        <w:t xml:space="preserve"> la </w:t>
      </w:r>
      <w:proofErr w:type="spellStart"/>
      <w:r w:rsidR="00B67BE6" w:rsidRPr="00222D58">
        <w:rPr>
          <w:rFonts w:ascii="Sanuk-Light" w:eastAsia="Calibri" w:hAnsi="Sanuk-Light" w:cs="Arial"/>
          <w:bCs/>
          <w:i/>
          <w:iCs/>
          <w:sz w:val="24"/>
          <w:szCs w:val="24"/>
          <w:lang w:val="eu-ES" w:eastAsia="en-US"/>
        </w:rPr>
        <w:t>Vida</w:t>
      </w:r>
      <w:proofErr w:type="spellEnd"/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bitxi modernoeta</w:t>
      </w:r>
      <w:r w:rsidR="00715CB4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ra</w:t>
      </w:r>
      <w:r w:rsidR="00222D58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ino</w:t>
      </w:r>
      <w:r w:rsidR="00715CB4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doa eta</w:t>
      </w:r>
      <w:r w:rsidR="00222D58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,</w:t>
      </w:r>
      <w:r w:rsidR="00715CB4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joan den 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hamarkadetako musika</w:t>
      </w:r>
      <w:r w:rsidR="00715CB4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ardatz badute ere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, arrakasta garaikideak ere baditu</w:t>
      </w:r>
      <w:r w:rsidR="00222D58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, ingelesez nahiz gaztelaniaz</w:t>
      </w:r>
      <w:r w:rsidR="00B67BE6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>.</w:t>
      </w:r>
    </w:p>
    <w:p w14:paraId="6E334E6C" w14:textId="77777777" w:rsidR="003A74C2" w:rsidRPr="00222D58" w:rsidRDefault="003A74C2" w:rsidP="00CB2337">
      <w:pPr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37E8CFD3" w14:textId="69E8CAAB" w:rsidR="00100904" w:rsidRPr="00222D58" w:rsidRDefault="00B67BE6" w:rsidP="009D499D">
      <w:pPr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222D58">
        <w:rPr>
          <w:rStyle w:val="Ninguno"/>
          <w:rFonts w:ascii="SanukLF-Light" w:hAnsi="SanukLF-Light"/>
          <w:b/>
          <w:sz w:val="24"/>
          <w:szCs w:val="24"/>
          <w:lang w:val="eu-ES"/>
        </w:rPr>
        <w:t xml:space="preserve">Igande </w:t>
      </w: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eguerdian, </w:t>
      </w:r>
      <w:proofErr w:type="spellStart"/>
      <w:r w:rsidRPr="00222D58">
        <w:rPr>
          <w:rStyle w:val="Ninguno"/>
          <w:rFonts w:ascii="SanukLF-Light" w:hAnsi="SanukLF-Light"/>
          <w:b/>
          <w:sz w:val="24"/>
          <w:szCs w:val="24"/>
          <w:lang w:val="eu-ES"/>
        </w:rPr>
        <w:t>Secreto</w:t>
      </w:r>
      <w:proofErr w:type="spellEnd"/>
      <w:r w:rsidRPr="00222D58">
        <w:rPr>
          <w:rStyle w:val="Ninguno"/>
          <w:rFonts w:ascii="SanukLF-Light" w:hAnsi="SanukLF-Light"/>
          <w:b/>
          <w:sz w:val="24"/>
          <w:szCs w:val="24"/>
          <w:lang w:val="eu-ES"/>
        </w:rPr>
        <w:t xml:space="preserve"> a </w:t>
      </w:r>
      <w:proofErr w:type="spellStart"/>
      <w:r w:rsidRPr="00222D58">
        <w:rPr>
          <w:rStyle w:val="Ninguno"/>
          <w:rFonts w:ascii="SanukLF-Light" w:hAnsi="SanukLF-Light"/>
          <w:b/>
          <w:sz w:val="24"/>
          <w:szCs w:val="24"/>
          <w:lang w:val="eu-ES"/>
        </w:rPr>
        <w:t>voces</w:t>
      </w:r>
      <w:proofErr w:type="spellEnd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98607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taldea </w:t>
      </w: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izango da protagonista, eta </w:t>
      </w:r>
      <w:r w:rsidRPr="00222D58">
        <w:rPr>
          <w:rStyle w:val="Ninguno"/>
          <w:rFonts w:ascii="SanukLF-Light" w:hAnsi="SanukLF-Light"/>
          <w:b/>
          <w:sz w:val="24"/>
          <w:szCs w:val="24"/>
          <w:lang w:val="eu-ES"/>
        </w:rPr>
        <w:t>Murgiako</w:t>
      </w: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Udaletxeko plazan egingo du kontzertua (13:00etan). Bertsio akustiko</w:t>
      </w:r>
      <w:r w:rsidR="0098607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ak egiten dituen</w:t>
      </w: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banda h</w:t>
      </w:r>
      <w:r w:rsidR="0098607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ori</w:t>
      </w: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indarrez eta grinaz beteta dago, eta bere helburua da taula gainean ondo pasatzea eta publikoa haiekin batera esperientzian murgil</w:t>
      </w:r>
      <w:r w:rsidR="0098607B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du dadila</w:t>
      </w: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. Gaztelaniaz, ingelesez eta euskaraz abesten dute eta, besteak beste, Barricada, AC/DC, </w:t>
      </w:r>
      <w:proofErr w:type="spellStart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The</w:t>
      </w:r>
      <w:proofErr w:type="spellEnd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Cranberries</w:t>
      </w:r>
      <w:proofErr w:type="spellEnd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Bon </w:t>
      </w:r>
      <w:proofErr w:type="spellStart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Jovi</w:t>
      </w:r>
      <w:proofErr w:type="spellEnd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proofErr w:type="spellStart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Fito</w:t>
      </w:r>
      <w:proofErr w:type="spellEnd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eta </w:t>
      </w:r>
      <w:proofErr w:type="spellStart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Fitipaldi</w:t>
      </w:r>
      <w:proofErr w:type="spellEnd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edo </w:t>
      </w:r>
      <w:proofErr w:type="spellStart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Extremoduro</w:t>
      </w:r>
      <w:proofErr w:type="spellEnd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taldeen abestiak interpretatzen dituzte. Azkenik, </w:t>
      </w:r>
      <w:r w:rsidRPr="00222D58">
        <w:rPr>
          <w:rStyle w:val="Ninguno"/>
          <w:rFonts w:ascii="SanukLF-Light" w:hAnsi="SanukLF-Light"/>
          <w:b/>
          <w:sz w:val="24"/>
          <w:szCs w:val="24"/>
          <w:lang w:val="eu-ES"/>
        </w:rPr>
        <w:t>DJ Kaktus</w:t>
      </w: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arduratuko da asteburua agurtzeaz, 17:30ean, </w:t>
      </w:r>
      <w:proofErr w:type="spellStart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Torrelarre</w:t>
      </w:r>
      <w:proofErr w:type="spellEnd"/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parkean, </w:t>
      </w:r>
      <w:r w:rsidRPr="00222D58">
        <w:rPr>
          <w:rStyle w:val="Ninguno"/>
          <w:rFonts w:ascii="SanukLF-Light" w:hAnsi="SanukLF-Light"/>
          <w:b/>
          <w:sz w:val="24"/>
          <w:szCs w:val="24"/>
          <w:lang w:val="eu-ES"/>
        </w:rPr>
        <w:t>Zalduondon</w:t>
      </w: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. Ordubeteko dantza, jolas, koreografia eta umorea euskaraz, txikiak </w:t>
      </w:r>
      <w:r w:rsidR="00DA0DB4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nahiz</w:t>
      </w: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handiak geldirik egon ez daitezen</w:t>
      </w:r>
      <w:r w:rsidR="00DA0DB4"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>.</w:t>
      </w:r>
      <w:r w:rsidR="00EE08E5" w:rsidRPr="00222D58">
        <w:rPr>
          <w:rFonts w:ascii="Sanuk-Light" w:eastAsia="Calibri" w:hAnsi="Sanuk-Light" w:cs="Arial"/>
          <w:bCs/>
          <w:sz w:val="24"/>
          <w:szCs w:val="24"/>
          <w:lang w:val="eu-ES" w:eastAsia="en-US"/>
        </w:rPr>
        <w:t xml:space="preserve"> </w:t>
      </w:r>
    </w:p>
    <w:p w14:paraId="7979A9FD" w14:textId="77777777" w:rsidR="00100904" w:rsidRPr="00222D58" w:rsidRDefault="00100904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7F4C4881" w14:textId="77777777" w:rsidR="00585D76" w:rsidRPr="003C1B4C" w:rsidRDefault="00585D76" w:rsidP="00585D76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‘Vital Araban zehar’ ekimenaren XXII. edizioak 103 kultura jarduera eramango ditu aurten Arabako sei kuadrillatako 49 udalerritako 68 herritara (Vitoria-Gasteiz izan ezik) eta Trebiñuko </w:t>
      </w:r>
      <w:r w:rsidRPr="00222D58">
        <w:rPr>
          <w:rStyle w:val="Ninguno"/>
          <w:rFonts w:ascii="SanukLF-Light" w:hAnsi="SanukLF-Light"/>
          <w:bCs/>
          <w:sz w:val="24"/>
          <w:szCs w:val="24"/>
          <w:lang w:val="eu-ES"/>
        </w:rPr>
        <w:lastRenderedPageBreak/>
        <w:t>beste hirutara. Musika taldeen 55 kontzertu, 38 antzerki-emanaldi, 5 abesbatza-errezitaldi eta 5 dantza-erakustaldi izango dira ikusgai guztira, bertako artisten eskutik.</w:t>
      </w:r>
    </w:p>
    <w:p w14:paraId="3D259746" w14:textId="77777777" w:rsidR="00585D76" w:rsidRDefault="00585D76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sectPr w:rsidR="00585D76" w:rsidSect="00BE40F0">
      <w:headerReference w:type="default" r:id="rId8"/>
      <w:footerReference w:type="default" r:id="rId9"/>
      <w:pgSz w:w="11906" w:h="16838"/>
      <w:pgMar w:top="1418" w:right="1416" w:bottom="1135" w:left="1418" w:header="568" w:footer="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BC33" w14:textId="77777777" w:rsidR="00AA7C13" w:rsidRDefault="00AA7C13">
      <w:r>
        <w:separator/>
      </w:r>
    </w:p>
  </w:endnote>
  <w:endnote w:type="continuationSeparator" w:id="0">
    <w:p w14:paraId="059869E6" w14:textId="77777777" w:rsidR="00AA7C13" w:rsidRDefault="00AA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CC"/>
    <w:family w:val="auto"/>
    <w:pitch w:val="variable"/>
    <w:sig w:usb0="8000020B" w:usb1="10000048" w:usb2="00000000" w:usb3="00000000" w:csb0="00000004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2031681234" name="Imagen 20316812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1D9965B3" w:rsidR="00CB64C8" w:rsidRPr="00D3049B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D3049B">
      <w:rPr>
        <w:rFonts w:ascii="SanukLF-Light" w:hAnsi="SanukLF-Light" w:cs="Arial"/>
        <w:b/>
        <w:szCs w:val="16"/>
        <w:lang w:val="eu-ES"/>
      </w:rPr>
      <w:t>Vital</w:t>
    </w:r>
    <w:r w:rsidR="00D3049B" w:rsidRPr="00D3049B">
      <w:rPr>
        <w:rFonts w:ascii="SanukLF-Light" w:hAnsi="SanukLF-Light" w:cs="Arial"/>
        <w:b/>
        <w:szCs w:val="16"/>
        <w:lang w:val="eu-ES"/>
      </w:rPr>
      <w:t xml:space="preserve"> Fundazioa</w:t>
    </w:r>
    <w:r w:rsidRPr="00D3049B">
      <w:rPr>
        <w:rFonts w:ascii="SanukLF-Light" w:hAnsi="SanukLF-Light" w:cs="Arial"/>
        <w:b/>
        <w:szCs w:val="16"/>
        <w:lang w:val="eu-ES"/>
      </w:rPr>
      <w:t xml:space="preserve"> | </w:t>
    </w:r>
    <w:r w:rsidR="00D3049B" w:rsidRPr="00D3049B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D3049B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D3049B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D3049B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D3049B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D3049B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D3049B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D3049B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8D02" w14:textId="77777777" w:rsidR="00AA7C13" w:rsidRDefault="00AA7C13">
      <w:r>
        <w:separator/>
      </w:r>
    </w:p>
  </w:footnote>
  <w:footnote w:type="continuationSeparator" w:id="0">
    <w:p w14:paraId="53B77E47" w14:textId="77777777" w:rsidR="00AA7C13" w:rsidRDefault="00AA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554455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3301459">
    <w:abstractNumId w:val="15"/>
  </w:num>
  <w:num w:numId="2" w16cid:durableId="1765295544">
    <w:abstractNumId w:val="15"/>
  </w:num>
  <w:num w:numId="3" w16cid:durableId="628633945">
    <w:abstractNumId w:val="29"/>
  </w:num>
  <w:num w:numId="4" w16cid:durableId="102035703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09626899">
    <w:abstractNumId w:val="20"/>
  </w:num>
  <w:num w:numId="6" w16cid:durableId="567616718">
    <w:abstractNumId w:val="34"/>
  </w:num>
  <w:num w:numId="7" w16cid:durableId="1148665860">
    <w:abstractNumId w:val="1"/>
  </w:num>
  <w:num w:numId="8" w16cid:durableId="2048752641">
    <w:abstractNumId w:val="27"/>
  </w:num>
  <w:num w:numId="9" w16cid:durableId="2085105703">
    <w:abstractNumId w:val="25"/>
  </w:num>
  <w:num w:numId="10" w16cid:durableId="2011640874">
    <w:abstractNumId w:val="41"/>
  </w:num>
  <w:num w:numId="11" w16cid:durableId="1456171661">
    <w:abstractNumId w:val="43"/>
  </w:num>
  <w:num w:numId="12" w16cid:durableId="1566211876">
    <w:abstractNumId w:val="21"/>
  </w:num>
  <w:num w:numId="13" w16cid:durableId="424418775">
    <w:abstractNumId w:val="36"/>
  </w:num>
  <w:num w:numId="14" w16cid:durableId="1460295849">
    <w:abstractNumId w:val="3"/>
  </w:num>
  <w:num w:numId="15" w16cid:durableId="876937809">
    <w:abstractNumId w:val="3"/>
  </w:num>
  <w:num w:numId="16" w16cid:durableId="18940553">
    <w:abstractNumId w:val="37"/>
  </w:num>
  <w:num w:numId="17" w16cid:durableId="2065787736">
    <w:abstractNumId w:val="5"/>
  </w:num>
  <w:num w:numId="18" w16cid:durableId="1066492507">
    <w:abstractNumId w:val="42"/>
  </w:num>
  <w:num w:numId="19" w16cid:durableId="742796697">
    <w:abstractNumId w:val="35"/>
  </w:num>
  <w:num w:numId="20" w16cid:durableId="1346903941">
    <w:abstractNumId w:val="39"/>
  </w:num>
  <w:num w:numId="21" w16cid:durableId="1308124150">
    <w:abstractNumId w:val="9"/>
  </w:num>
  <w:num w:numId="22" w16cid:durableId="1530219604">
    <w:abstractNumId w:val="7"/>
  </w:num>
  <w:num w:numId="23" w16cid:durableId="2004965893">
    <w:abstractNumId w:val="22"/>
  </w:num>
  <w:num w:numId="24" w16cid:durableId="1389066392">
    <w:abstractNumId w:val="38"/>
  </w:num>
  <w:num w:numId="25" w16cid:durableId="1135832671">
    <w:abstractNumId w:val="31"/>
  </w:num>
  <w:num w:numId="26" w16cid:durableId="1225917915">
    <w:abstractNumId w:val="30"/>
  </w:num>
  <w:num w:numId="27" w16cid:durableId="1679693435">
    <w:abstractNumId w:val="28"/>
  </w:num>
  <w:num w:numId="28" w16cid:durableId="314922002">
    <w:abstractNumId w:val="17"/>
  </w:num>
  <w:num w:numId="29" w16cid:durableId="1569653187">
    <w:abstractNumId w:val="32"/>
  </w:num>
  <w:num w:numId="30" w16cid:durableId="240648843">
    <w:abstractNumId w:val="2"/>
  </w:num>
  <w:num w:numId="31" w16cid:durableId="1960255598">
    <w:abstractNumId w:val="40"/>
  </w:num>
  <w:num w:numId="32" w16cid:durableId="725303634">
    <w:abstractNumId w:val="6"/>
  </w:num>
  <w:num w:numId="33" w16cid:durableId="668214237">
    <w:abstractNumId w:val="16"/>
  </w:num>
  <w:num w:numId="34" w16cid:durableId="642808844">
    <w:abstractNumId w:val="19"/>
  </w:num>
  <w:num w:numId="35" w16cid:durableId="1620843334">
    <w:abstractNumId w:val="33"/>
  </w:num>
  <w:num w:numId="36" w16cid:durableId="1127774902">
    <w:abstractNumId w:val="18"/>
  </w:num>
  <w:num w:numId="37" w16cid:durableId="1071076681">
    <w:abstractNumId w:val="23"/>
  </w:num>
  <w:num w:numId="38" w16cid:durableId="20628221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9913383">
    <w:abstractNumId w:val="26"/>
  </w:num>
  <w:num w:numId="40" w16cid:durableId="659040038">
    <w:abstractNumId w:val="8"/>
  </w:num>
  <w:num w:numId="41" w16cid:durableId="1150174118">
    <w:abstractNumId w:val="11"/>
  </w:num>
  <w:num w:numId="42" w16cid:durableId="258879268">
    <w:abstractNumId w:val="12"/>
  </w:num>
  <w:num w:numId="43" w16cid:durableId="1098713091">
    <w:abstractNumId w:val="24"/>
  </w:num>
  <w:num w:numId="44" w16cid:durableId="56629806">
    <w:abstractNumId w:val="10"/>
  </w:num>
  <w:num w:numId="45" w16cid:durableId="851528602">
    <w:abstractNumId w:val="13"/>
  </w:num>
  <w:num w:numId="46" w16cid:durableId="1379627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66061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6FF8"/>
    <w:rsid w:val="00207601"/>
    <w:rsid w:val="0021034D"/>
    <w:rsid w:val="0021267A"/>
    <w:rsid w:val="00212B5E"/>
    <w:rsid w:val="00217E46"/>
    <w:rsid w:val="00222C60"/>
    <w:rsid w:val="00222D58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10F7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082B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B57AB"/>
    <w:rsid w:val="003C0820"/>
    <w:rsid w:val="003C08D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25A0B"/>
    <w:rsid w:val="004350CD"/>
    <w:rsid w:val="00444B65"/>
    <w:rsid w:val="004451FE"/>
    <w:rsid w:val="0044571B"/>
    <w:rsid w:val="00451D38"/>
    <w:rsid w:val="004576D7"/>
    <w:rsid w:val="00457D33"/>
    <w:rsid w:val="00460AEA"/>
    <w:rsid w:val="00460C20"/>
    <w:rsid w:val="00463A0E"/>
    <w:rsid w:val="00464440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37D8F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85868"/>
    <w:rsid w:val="00585D76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11C5"/>
    <w:rsid w:val="00642739"/>
    <w:rsid w:val="0064323D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15CB4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86581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07B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499D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82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A7C13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4950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67BE6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0F0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35DB"/>
    <w:rsid w:val="00CC77CE"/>
    <w:rsid w:val="00CD2802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049B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A0DB4"/>
    <w:rsid w:val="00DA0DFB"/>
    <w:rsid w:val="00DA2459"/>
    <w:rsid w:val="00DA3C69"/>
    <w:rsid w:val="00DA74B9"/>
    <w:rsid w:val="00DB06CF"/>
    <w:rsid w:val="00DB187D"/>
    <w:rsid w:val="00DB1AD4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B32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A47EE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6BC3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1C8"/>
    <w:rsid w:val="00FB22A7"/>
    <w:rsid w:val="00FB3626"/>
    <w:rsid w:val="00FB3C69"/>
    <w:rsid w:val="00FB60D8"/>
    <w:rsid w:val="00FC020A"/>
    <w:rsid w:val="00FC52FC"/>
    <w:rsid w:val="00FC6C0F"/>
    <w:rsid w:val="00FC73CE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3CCB-B4E0-4171-A6BF-34562A2A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80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6</cp:revision>
  <cp:lastPrinted>2020-07-03T08:04:00Z</cp:lastPrinted>
  <dcterms:created xsi:type="dcterms:W3CDTF">2026-06-10T08:52:00Z</dcterms:created>
  <dcterms:modified xsi:type="dcterms:W3CDTF">2026-06-11T06:30:00Z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