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D9C17" w14:textId="6DA7658E" w:rsidR="00262E75" w:rsidRPr="00074A8A" w:rsidRDefault="00590DD3" w:rsidP="00A4792F">
      <w:pPr>
        <w:shd w:val="clear" w:color="auto" w:fill="D9D9D9" w:themeFill="background1" w:themeFillShade="D9"/>
        <w:tabs>
          <w:tab w:val="left" w:pos="2130"/>
          <w:tab w:val="center" w:pos="4536"/>
        </w:tabs>
        <w:jc w:val="center"/>
        <w:rPr>
          <w:rFonts w:ascii="Sanuk-Medium" w:hAnsi="Sanuk-Medium"/>
          <w:b/>
          <w:sz w:val="24"/>
          <w:szCs w:val="24"/>
          <w:lang w:val="eu-ES"/>
        </w:rPr>
      </w:pPr>
      <w:r w:rsidRPr="00074A8A">
        <w:rPr>
          <w:rFonts w:ascii="Sanuk-Medium" w:hAnsi="Sanuk-Medium"/>
          <w:b/>
          <w:sz w:val="24"/>
          <w:szCs w:val="24"/>
          <w:lang w:val="eu-ES"/>
        </w:rPr>
        <w:t>prentsa-oharra</w:t>
      </w:r>
    </w:p>
    <w:p w14:paraId="351F20EB" w14:textId="031FACCD" w:rsidR="00B06A99" w:rsidRPr="00074A8A" w:rsidRDefault="00B06A99" w:rsidP="00B06A99">
      <w:pPr>
        <w:autoSpaceDE w:val="0"/>
        <w:autoSpaceDN w:val="0"/>
        <w:adjustRightInd w:val="0"/>
        <w:spacing w:after="0" w:line="300" w:lineRule="exact"/>
        <w:rPr>
          <w:rFonts w:ascii="Sanuk-Light" w:eastAsia="Calibri" w:hAnsi="Sanuk-Light" w:cs="Arial"/>
          <w:color w:val="auto"/>
          <w:sz w:val="24"/>
          <w:szCs w:val="24"/>
          <w:lang w:val="eu-ES" w:eastAsia="en-US"/>
        </w:rPr>
      </w:pPr>
    </w:p>
    <w:p w14:paraId="49076FFF" w14:textId="576F74F7" w:rsidR="00B06A99" w:rsidRPr="00074A8A" w:rsidRDefault="00074A8A" w:rsidP="00FA719F">
      <w:pPr>
        <w:pStyle w:val="Cuerpo"/>
        <w:spacing w:line="276" w:lineRule="auto"/>
        <w:jc w:val="center"/>
        <w:rPr>
          <w:rFonts w:ascii="Sanuk-Medium" w:eastAsia="Calibri" w:hAnsi="Sanuk-Medium" w:cstheme="minorHAnsi"/>
          <w:color w:val="003366"/>
          <w:sz w:val="40"/>
          <w:szCs w:val="40"/>
          <w:bdr w:val="none" w:sz="0" w:space="0" w:color="auto"/>
          <w:lang w:val="eu-ES" w:eastAsia="en-US"/>
          <w14:textOutline w14:w="0" w14:cap="rnd" w14:cmpd="sng" w14:algn="ctr">
            <w14:noFill/>
            <w14:prstDash w14:val="solid"/>
            <w14:bevel/>
          </w14:textOutline>
        </w:rPr>
      </w:pPr>
      <w:r w:rsidRPr="00074A8A">
        <w:rPr>
          <w:rFonts w:ascii="Sanuk-Medium" w:eastAsia="Calibri" w:hAnsi="Sanuk-Medium" w:cstheme="minorHAnsi"/>
          <w:color w:val="003366"/>
          <w:sz w:val="40"/>
          <w:szCs w:val="40"/>
          <w:bdr w:val="none" w:sz="0" w:space="0" w:color="auto"/>
          <w:lang w:val="eu-ES" w:eastAsia="en-US"/>
          <w14:textOutline w14:w="0" w14:cap="rnd" w14:cmpd="sng" w14:algn="ctr">
            <w14:noFill/>
            <w14:prstDash w14:val="solid"/>
            <w14:bevel/>
          </w14:textOutline>
        </w:rPr>
        <w:t>Vital Fundazioak, SEAk eta Arabako Ganberak indarrak batu dituzte eta Arabako ETE industrialei beren etorkizuna eta lehiakortasuna sendotzeko plan bat eskaini diete</w:t>
      </w:r>
      <w:r w:rsidR="00B06A99" w:rsidRPr="00074A8A">
        <w:rPr>
          <w:rFonts w:ascii="Sanuk-Medium" w:eastAsia="Calibri" w:hAnsi="Sanuk-Medium" w:cstheme="minorHAnsi"/>
          <w:color w:val="003366"/>
          <w:sz w:val="40"/>
          <w:szCs w:val="40"/>
          <w:bdr w:val="none" w:sz="0" w:space="0" w:color="auto"/>
          <w:lang w:val="eu-ES" w:eastAsia="en-US"/>
          <w14:textOutline w14:w="0" w14:cap="rnd" w14:cmpd="sng" w14:algn="ctr">
            <w14:noFill/>
            <w14:prstDash w14:val="solid"/>
            <w14:bevel/>
          </w14:textOutline>
        </w:rPr>
        <w:t xml:space="preserve"> </w:t>
      </w:r>
    </w:p>
    <w:p w14:paraId="3D6054B7" w14:textId="42F0B8C2" w:rsidR="00B06A99" w:rsidRPr="00074A8A" w:rsidRDefault="00B06A99" w:rsidP="00B06A99">
      <w:pPr>
        <w:pStyle w:val="Cuerpo"/>
        <w:spacing w:line="300" w:lineRule="exact"/>
        <w:jc w:val="center"/>
        <w:rPr>
          <w:rFonts w:ascii="Sanuk-Light" w:hAnsi="Sanuk-Light"/>
          <w:sz w:val="40"/>
          <w:szCs w:val="40"/>
          <w:lang w:val="eu-ES"/>
        </w:rPr>
      </w:pPr>
    </w:p>
    <w:p w14:paraId="6DCA3D33" w14:textId="06FACC87" w:rsidR="00B06A99" w:rsidRPr="00074A8A" w:rsidRDefault="00B06A99" w:rsidP="00672C10">
      <w:pPr>
        <w:pStyle w:val="Cuerpo"/>
        <w:spacing w:line="300" w:lineRule="exact"/>
        <w:jc w:val="both"/>
        <w:rPr>
          <w:rFonts w:ascii="Sanuk-Medium" w:hAnsi="Sanuk-Medium"/>
          <w:sz w:val="24"/>
          <w:szCs w:val="24"/>
          <w:lang w:val="eu-ES"/>
        </w:rPr>
      </w:pPr>
    </w:p>
    <w:p w14:paraId="5BDDC7AB" w14:textId="1922E09D" w:rsidR="00672C10" w:rsidRPr="00790D21" w:rsidRDefault="00CC40F0" w:rsidP="00CF36CB">
      <w:pPr>
        <w:pStyle w:val="Cuerpo"/>
        <w:spacing w:line="300" w:lineRule="exact"/>
        <w:ind w:left="708"/>
        <w:jc w:val="both"/>
        <w:rPr>
          <w:rFonts w:ascii="Sanuk-Medium" w:hAnsi="Sanuk-Medium"/>
          <w:sz w:val="24"/>
          <w:szCs w:val="24"/>
          <w:lang w:val="eu-ES"/>
        </w:rPr>
      </w:pPr>
      <w:r w:rsidRPr="00074A8A">
        <w:rPr>
          <w:rFonts w:ascii="Sanuk-Medium" w:hAnsi="Sanuk-Medium" w:cs="Arial"/>
          <w:b/>
          <w:color w:val="0000FF"/>
          <w:sz w:val="32"/>
          <w:szCs w:val="32"/>
          <w:lang w:val="eu-ES"/>
        </w:rPr>
        <w:t>•</w:t>
      </w:r>
      <w:r w:rsidRPr="00074A8A">
        <w:rPr>
          <w:rFonts w:ascii="Sanuk-Medium" w:hAnsi="Sanuk-Medium" w:cs="Arial"/>
          <w:b/>
          <w:color w:val="C62128"/>
          <w:sz w:val="32"/>
          <w:szCs w:val="32"/>
          <w:lang w:val="eu-ES"/>
        </w:rPr>
        <w:t xml:space="preserve"> </w:t>
      </w:r>
      <w:r w:rsidR="00074A8A" w:rsidRPr="00074A8A">
        <w:rPr>
          <w:rFonts w:ascii="Sanuk-Medium" w:hAnsi="Sanuk-Medium"/>
          <w:sz w:val="24"/>
          <w:szCs w:val="24"/>
          <w:lang w:val="eu-ES"/>
        </w:rPr>
        <w:t xml:space="preserve">Industria Gara </w:t>
      </w:r>
      <w:r w:rsidR="00074A8A">
        <w:rPr>
          <w:rFonts w:ascii="Sanuk-Medium" w:hAnsi="Sanuk-Medium"/>
          <w:sz w:val="24"/>
          <w:szCs w:val="24"/>
          <w:lang w:val="eu-ES"/>
        </w:rPr>
        <w:t xml:space="preserve">du </w:t>
      </w:r>
      <w:r w:rsidR="00074A8A" w:rsidRPr="00074A8A">
        <w:rPr>
          <w:rFonts w:ascii="Sanuk-Medium" w:hAnsi="Sanuk-Medium"/>
          <w:sz w:val="24"/>
          <w:szCs w:val="24"/>
          <w:lang w:val="eu-ES"/>
        </w:rPr>
        <w:t>izena</w:t>
      </w:r>
      <w:r w:rsidR="00074A8A">
        <w:rPr>
          <w:rFonts w:ascii="Sanuk-Medium" w:hAnsi="Sanuk-Medium"/>
          <w:sz w:val="24"/>
          <w:szCs w:val="24"/>
          <w:lang w:val="eu-ES"/>
        </w:rPr>
        <w:t xml:space="preserve"> eta </w:t>
      </w:r>
      <w:r w:rsidR="00074A8A" w:rsidRPr="00074A8A">
        <w:rPr>
          <w:rFonts w:ascii="Sanuk-Medium" w:hAnsi="Sanuk-Medium"/>
          <w:sz w:val="24"/>
          <w:szCs w:val="24"/>
          <w:lang w:val="eu-ES"/>
        </w:rPr>
        <w:t>2026 eta 2027 urteetarako jarduerak aurreikus</w:t>
      </w:r>
      <w:r w:rsidR="00074A8A">
        <w:rPr>
          <w:rFonts w:ascii="Sanuk-Medium" w:hAnsi="Sanuk-Medium"/>
          <w:sz w:val="24"/>
          <w:szCs w:val="24"/>
          <w:lang w:val="eu-ES"/>
        </w:rPr>
        <w:t>i</w:t>
      </w:r>
      <w:r w:rsidR="00074A8A" w:rsidRPr="00074A8A">
        <w:rPr>
          <w:rFonts w:ascii="Sanuk-Medium" w:hAnsi="Sanuk-Medium"/>
          <w:sz w:val="24"/>
          <w:szCs w:val="24"/>
          <w:lang w:val="eu-ES"/>
        </w:rPr>
        <w:t xml:space="preserve"> ditu Arabako industria sarerako ardatz estrategikoetan, hala nola zibersegurtasun aurreratua</w:t>
      </w:r>
      <w:r w:rsidR="00074A8A">
        <w:rPr>
          <w:rFonts w:ascii="Sanuk-Medium" w:hAnsi="Sanuk-Medium"/>
          <w:sz w:val="24"/>
          <w:szCs w:val="24"/>
          <w:lang w:val="eu-ES"/>
        </w:rPr>
        <w:t>n</w:t>
      </w:r>
      <w:r w:rsidR="00074A8A" w:rsidRPr="00074A8A">
        <w:rPr>
          <w:rFonts w:ascii="Sanuk-Medium" w:hAnsi="Sanuk-Medium"/>
          <w:sz w:val="24"/>
          <w:szCs w:val="24"/>
          <w:lang w:val="eu-ES"/>
        </w:rPr>
        <w:t xml:space="preserve">, prozesuen </w:t>
      </w:r>
      <w:r w:rsidR="00074A8A" w:rsidRPr="00790D21">
        <w:rPr>
          <w:rFonts w:ascii="Sanuk-Medium" w:hAnsi="Sanuk-Medium"/>
          <w:sz w:val="24"/>
          <w:szCs w:val="24"/>
          <w:lang w:val="eu-ES"/>
        </w:rPr>
        <w:t xml:space="preserve">hobekuntzari aplikatutako adimen artifizialean, ESG erregulazioan eta dibertsifikazio sektorialean  </w:t>
      </w:r>
    </w:p>
    <w:p w14:paraId="4A1C4471" w14:textId="59B4E75D" w:rsidR="005F32EE" w:rsidRPr="00790D21" w:rsidRDefault="00672C10" w:rsidP="005F32EE">
      <w:pPr>
        <w:pStyle w:val="Cuerpo"/>
        <w:spacing w:before="240" w:line="300" w:lineRule="exact"/>
        <w:ind w:left="708"/>
        <w:jc w:val="both"/>
        <w:rPr>
          <w:rFonts w:ascii="Sanuk-Light" w:hAnsi="Sanuk-Light"/>
          <w:sz w:val="24"/>
          <w:szCs w:val="24"/>
          <w:lang w:val="eu-ES"/>
        </w:rPr>
      </w:pPr>
      <w:r w:rsidRPr="00790D21">
        <w:rPr>
          <w:rFonts w:ascii="Sanuk-Medium" w:hAnsi="Sanuk-Medium" w:cs="Arial"/>
          <w:b/>
          <w:color w:val="0000FF"/>
          <w:sz w:val="32"/>
          <w:szCs w:val="32"/>
          <w:lang w:val="eu-ES"/>
        </w:rPr>
        <w:t>•</w:t>
      </w:r>
      <w:r w:rsidRPr="00790D21">
        <w:rPr>
          <w:rFonts w:ascii="Sanuk-Medium" w:hAnsi="Sanuk-Medium" w:cs="Arial"/>
          <w:b/>
          <w:color w:val="C62128"/>
          <w:sz w:val="32"/>
          <w:szCs w:val="32"/>
          <w:lang w:val="eu-ES"/>
        </w:rPr>
        <w:t xml:space="preserve"> </w:t>
      </w:r>
      <w:r w:rsidR="00790D21" w:rsidRPr="00790D21">
        <w:rPr>
          <w:rFonts w:ascii="Sanuk-Medium" w:hAnsi="Sanuk-Medium"/>
          <w:sz w:val="24"/>
          <w:szCs w:val="24"/>
          <w:lang w:val="eu-ES"/>
        </w:rPr>
        <w:t>Guztira hamaika milioi euroko aurrekontua</w:t>
      </w:r>
      <w:r w:rsidR="00790D21">
        <w:rPr>
          <w:rFonts w:ascii="Sanuk-Medium" w:hAnsi="Sanuk-Medium"/>
          <w:sz w:val="24"/>
          <w:szCs w:val="24"/>
          <w:lang w:val="eu-ES"/>
        </w:rPr>
        <w:t xml:space="preserve"> du eta </w:t>
      </w:r>
      <w:r w:rsidR="00790D21" w:rsidRPr="00790D21">
        <w:rPr>
          <w:rFonts w:ascii="Sanuk-Medium" w:hAnsi="Sanuk-Medium"/>
          <w:sz w:val="24"/>
          <w:szCs w:val="24"/>
          <w:lang w:val="eu-ES"/>
        </w:rPr>
        <w:t>milioi bat bideratu</w:t>
      </w:r>
      <w:r w:rsidR="00790D21">
        <w:rPr>
          <w:rFonts w:ascii="Sanuk-Medium" w:hAnsi="Sanuk-Medium"/>
          <w:sz w:val="24"/>
          <w:szCs w:val="24"/>
          <w:lang w:val="eu-ES"/>
        </w:rPr>
        <w:t>ko</w:t>
      </w:r>
      <w:r w:rsidR="00790D21" w:rsidRPr="00790D21">
        <w:rPr>
          <w:rFonts w:ascii="Sanuk-Medium" w:hAnsi="Sanuk-Medium"/>
          <w:sz w:val="24"/>
          <w:szCs w:val="24"/>
          <w:lang w:val="eu-ES"/>
        </w:rPr>
        <w:t xml:space="preserve"> du industria sektorerako funtsezkoak diren ardatzetan diagnostikoak eta hobekuntza planak egitera, eta, gainera, Vital Fundazioak beste hamar milioi eman</w:t>
      </w:r>
      <w:r w:rsidR="00790D21">
        <w:rPr>
          <w:rFonts w:ascii="Sanuk-Medium" w:hAnsi="Sanuk-Medium"/>
          <w:sz w:val="24"/>
          <w:szCs w:val="24"/>
          <w:lang w:val="eu-ES"/>
        </w:rPr>
        <w:t>go</w:t>
      </w:r>
      <w:r w:rsidR="00790D21" w:rsidRPr="00790D21">
        <w:rPr>
          <w:rFonts w:ascii="Sanuk-Medium" w:hAnsi="Sanuk-Medium"/>
          <w:sz w:val="24"/>
          <w:szCs w:val="24"/>
          <w:lang w:val="eu-ES"/>
        </w:rPr>
        <w:t xml:space="preserve"> ditu enpresetan inbertsio estrategikoak egiteko               </w:t>
      </w:r>
      <w:r w:rsidR="005F32EE" w:rsidRPr="00790D21">
        <w:rPr>
          <w:rFonts w:ascii="Sanuk-Medium" w:hAnsi="Sanuk-Medium"/>
          <w:sz w:val="24"/>
          <w:szCs w:val="24"/>
          <w:lang w:val="eu-ES"/>
        </w:rPr>
        <w:t xml:space="preserve"> </w:t>
      </w:r>
    </w:p>
    <w:p w14:paraId="3DFF21ED" w14:textId="06FAF92A" w:rsidR="00672C10" w:rsidRPr="00790D21" w:rsidRDefault="00672C10" w:rsidP="00323850">
      <w:pPr>
        <w:pStyle w:val="Cuerpo"/>
        <w:spacing w:line="300" w:lineRule="exact"/>
        <w:jc w:val="both"/>
        <w:rPr>
          <w:rFonts w:ascii="Sanuk-Medium" w:hAnsi="Sanuk-Medium"/>
          <w:sz w:val="24"/>
          <w:szCs w:val="24"/>
          <w:lang w:val="eu-ES"/>
        </w:rPr>
      </w:pPr>
    </w:p>
    <w:p w14:paraId="58E30841" w14:textId="2AABE1EB" w:rsidR="00B06A99" w:rsidRPr="00790D21" w:rsidRDefault="00B06A99" w:rsidP="00B06A99">
      <w:pPr>
        <w:pStyle w:val="Cuerpo"/>
        <w:spacing w:line="300" w:lineRule="exact"/>
        <w:jc w:val="both"/>
        <w:rPr>
          <w:rFonts w:ascii="Sanuk-Light" w:hAnsi="Sanuk-Light"/>
          <w:sz w:val="24"/>
          <w:szCs w:val="24"/>
          <w:lang w:val="eu-ES"/>
        </w:rPr>
      </w:pPr>
    </w:p>
    <w:p w14:paraId="20E99744" w14:textId="29E887AE" w:rsidR="005A4D00" w:rsidRPr="00C80B53" w:rsidRDefault="00AE3DB9" w:rsidP="00B06A99">
      <w:pPr>
        <w:pStyle w:val="Cuerpo"/>
        <w:spacing w:line="300" w:lineRule="exact"/>
        <w:jc w:val="both"/>
        <w:rPr>
          <w:rFonts w:ascii="Sanuk-Light" w:hAnsi="Sanuk-Light"/>
          <w:b/>
          <w:bCs/>
          <w:sz w:val="24"/>
          <w:szCs w:val="24"/>
          <w:lang w:val="eu-ES"/>
        </w:rPr>
      </w:pPr>
      <w:r w:rsidRPr="00B80BF3">
        <w:rPr>
          <w:rFonts w:ascii="Sanuk-Medium" w:hAnsi="Sanuk-Medium"/>
          <w:sz w:val="24"/>
          <w:szCs w:val="24"/>
          <w:lang w:val="eu-ES"/>
        </w:rPr>
        <w:t>Vitoria-Gasteiz, 2026</w:t>
      </w:r>
      <w:r w:rsidR="00590DD3" w:rsidRPr="00B80BF3">
        <w:rPr>
          <w:rFonts w:ascii="Sanuk-Medium" w:hAnsi="Sanuk-Medium"/>
          <w:sz w:val="24"/>
          <w:szCs w:val="24"/>
          <w:lang w:val="eu-ES"/>
        </w:rPr>
        <w:t>ko ekainak 16</w:t>
      </w:r>
      <w:r w:rsidRPr="00B80BF3">
        <w:rPr>
          <w:rFonts w:ascii="Sanuk-Medium" w:hAnsi="Sanuk-Medium"/>
          <w:sz w:val="24"/>
          <w:szCs w:val="24"/>
          <w:lang w:val="eu-ES"/>
        </w:rPr>
        <w:t>.-</w:t>
      </w:r>
      <w:r w:rsidRPr="00B80BF3">
        <w:rPr>
          <w:rFonts w:ascii="Sanuk-Light" w:hAnsi="Sanuk-Light"/>
          <w:sz w:val="24"/>
          <w:szCs w:val="24"/>
          <w:lang w:val="eu-ES"/>
        </w:rPr>
        <w:t xml:space="preserve"> </w:t>
      </w:r>
      <w:r w:rsidR="00B80BF3" w:rsidRPr="00B80BF3">
        <w:rPr>
          <w:rFonts w:ascii="Sanuk-Light" w:hAnsi="Sanuk-Light"/>
          <w:b/>
          <w:bCs/>
          <w:sz w:val="24"/>
          <w:szCs w:val="24"/>
          <w:lang w:val="eu-ES"/>
        </w:rPr>
        <w:t>Vital Fundazioak, SEA Arabako Enpres</w:t>
      </w:r>
      <w:r w:rsidR="00B80BF3">
        <w:rPr>
          <w:rFonts w:ascii="Sanuk-Light" w:hAnsi="Sanuk-Light"/>
          <w:b/>
          <w:bCs/>
          <w:sz w:val="24"/>
          <w:szCs w:val="24"/>
          <w:lang w:val="eu-ES"/>
        </w:rPr>
        <w:t>a</w:t>
      </w:r>
      <w:r w:rsidR="00B80BF3" w:rsidRPr="00B80BF3">
        <w:rPr>
          <w:rFonts w:ascii="Sanuk-Light" w:hAnsi="Sanuk-Light"/>
          <w:b/>
          <w:bCs/>
          <w:sz w:val="24"/>
          <w:szCs w:val="24"/>
          <w:lang w:val="eu-ES"/>
        </w:rPr>
        <w:t>k</w:t>
      </w:r>
      <w:r w:rsidR="00B80BF3">
        <w:rPr>
          <w:rFonts w:ascii="Sanuk-Light" w:hAnsi="Sanuk-Light"/>
          <w:b/>
          <w:bCs/>
          <w:sz w:val="24"/>
          <w:szCs w:val="24"/>
          <w:lang w:val="eu-ES"/>
        </w:rPr>
        <w:t xml:space="preserve"> Elkarteak</w:t>
      </w:r>
      <w:r w:rsidR="00B80BF3" w:rsidRPr="00B80BF3">
        <w:rPr>
          <w:rFonts w:ascii="Sanuk-Light" w:hAnsi="Sanuk-Light"/>
          <w:b/>
          <w:bCs/>
          <w:sz w:val="24"/>
          <w:szCs w:val="24"/>
          <w:lang w:val="eu-ES"/>
        </w:rPr>
        <w:t xml:space="preserve"> eta Arabako Merkataritza, Industria eta Zerbitzu Ganberak </w:t>
      </w:r>
      <w:r w:rsidR="00B80BF3" w:rsidRPr="00B80BF3">
        <w:rPr>
          <w:rFonts w:ascii="Sanuk-Light" w:hAnsi="Sanuk-Light"/>
          <w:sz w:val="24"/>
          <w:szCs w:val="24"/>
          <w:lang w:val="eu-ES"/>
        </w:rPr>
        <w:t xml:space="preserve">indarrak batu dituzte industriaren aldeko apustua egiteko, </w:t>
      </w:r>
      <w:r w:rsidR="00B80BF3">
        <w:rPr>
          <w:rFonts w:ascii="Sanuk-Light" w:hAnsi="Sanuk-Light"/>
          <w:sz w:val="24"/>
          <w:szCs w:val="24"/>
          <w:lang w:val="eu-ES"/>
        </w:rPr>
        <w:t>L</w:t>
      </w:r>
      <w:r w:rsidR="00B80BF3" w:rsidRPr="00B80BF3">
        <w:rPr>
          <w:rFonts w:ascii="Sanuk-Light" w:hAnsi="Sanuk-Light"/>
          <w:sz w:val="24"/>
          <w:szCs w:val="24"/>
          <w:lang w:val="eu-ES"/>
        </w:rPr>
        <w:t>urraldearen eragile nagusia eta nortasun kolektiboaren ikur</w:t>
      </w:r>
      <w:r w:rsidR="00B80BF3">
        <w:rPr>
          <w:rFonts w:ascii="Sanuk-Light" w:hAnsi="Sanuk-Light"/>
          <w:sz w:val="24"/>
          <w:szCs w:val="24"/>
          <w:lang w:val="eu-ES"/>
        </w:rPr>
        <w:t>ra baita</w:t>
      </w:r>
      <w:r w:rsidR="00B80BF3" w:rsidRPr="00B80BF3">
        <w:rPr>
          <w:rFonts w:ascii="Sanuk-Light" w:hAnsi="Sanuk-Light"/>
          <w:sz w:val="24"/>
          <w:szCs w:val="24"/>
          <w:lang w:val="eu-ES"/>
        </w:rPr>
        <w:t>. Bat</w:t>
      </w:r>
      <w:r w:rsidR="00B80BF3">
        <w:rPr>
          <w:rFonts w:ascii="Sanuk-Light" w:hAnsi="Sanuk-Light"/>
          <w:sz w:val="24"/>
          <w:szCs w:val="24"/>
          <w:lang w:val="eu-ES"/>
        </w:rPr>
        <w:t>era aritzeak</w:t>
      </w:r>
      <w:r w:rsidR="00C80B53">
        <w:rPr>
          <w:rFonts w:ascii="Sanuk-Light" w:hAnsi="Sanuk-Light"/>
          <w:sz w:val="24"/>
          <w:szCs w:val="24"/>
          <w:lang w:val="eu-ES"/>
        </w:rPr>
        <w:t xml:space="preserve"> onurak</w:t>
      </w:r>
      <w:r w:rsidR="00B80BF3" w:rsidRPr="00B80BF3">
        <w:rPr>
          <w:rFonts w:ascii="Sanuk-Light" w:hAnsi="Sanuk-Light"/>
          <w:sz w:val="24"/>
          <w:szCs w:val="24"/>
          <w:lang w:val="eu-ES"/>
        </w:rPr>
        <w:t xml:space="preserve"> </w:t>
      </w:r>
      <w:r w:rsidR="00B80BF3" w:rsidRPr="00C80B53">
        <w:rPr>
          <w:rFonts w:ascii="Sanuk-Light" w:hAnsi="Sanuk-Light"/>
          <w:sz w:val="24"/>
          <w:szCs w:val="24"/>
          <w:lang w:val="eu-ES"/>
        </w:rPr>
        <w:t xml:space="preserve">biderkatzen </w:t>
      </w:r>
      <w:r w:rsidR="00C80B53" w:rsidRPr="00C80B53">
        <w:rPr>
          <w:rFonts w:ascii="Sanuk-Light" w:hAnsi="Sanuk-Light"/>
          <w:sz w:val="24"/>
          <w:szCs w:val="24"/>
          <w:lang w:val="eu-ES"/>
        </w:rPr>
        <w:t>dituela</w:t>
      </w:r>
      <w:r w:rsidR="00B80BF3" w:rsidRPr="00C80B53">
        <w:rPr>
          <w:rFonts w:ascii="Sanuk-Light" w:hAnsi="Sanuk-Light"/>
          <w:sz w:val="24"/>
          <w:szCs w:val="24"/>
          <w:lang w:val="eu-ES"/>
        </w:rPr>
        <w:t xml:space="preserve"> jakinik, hiru erakundeek ekintza-plan bat prestatu dute Arabako enpresei laguntzeko sektoreak bizi duen egungo egoera ekonomikoan. Industria Gara izeneko planak</w:t>
      </w:r>
      <w:r w:rsidR="00B80BF3" w:rsidRPr="00C80B53">
        <w:rPr>
          <w:rFonts w:ascii="Sanuk-Light" w:hAnsi="Sanuk-Light"/>
          <w:b/>
          <w:bCs/>
          <w:sz w:val="24"/>
          <w:szCs w:val="24"/>
          <w:lang w:val="eu-ES"/>
        </w:rPr>
        <w:t xml:space="preserve"> bi urte</w:t>
      </w:r>
      <w:r w:rsidR="00C80B53" w:rsidRPr="00C80B53">
        <w:rPr>
          <w:rFonts w:ascii="Sanuk-Light" w:hAnsi="Sanuk-Light"/>
          <w:b/>
          <w:bCs/>
          <w:sz w:val="24"/>
          <w:szCs w:val="24"/>
          <w:lang w:val="eu-ES"/>
        </w:rPr>
        <w:t xml:space="preserve"> iraungo duten </w:t>
      </w:r>
      <w:r w:rsidR="00B80BF3" w:rsidRPr="00C80B53">
        <w:rPr>
          <w:rFonts w:ascii="Sanuk-Light" w:hAnsi="Sanuk-Light"/>
          <w:b/>
          <w:bCs/>
          <w:sz w:val="24"/>
          <w:szCs w:val="24"/>
          <w:lang w:val="eu-ES"/>
        </w:rPr>
        <w:t xml:space="preserve">ekintzak </w:t>
      </w:r>
      <w:r w:rsidR="00B80BF3" w:rsidRPr="00C80B53">
        <w:rPr>
          <w:rFonts w:ascii="Sanuk-Light" w:hAnsi="Sanuk-Light"/>
          <w:sz w:val="24"/>
          <w:szCs w:val="24"/>
          <w:lang w:val="eu-ES"/>
        </w:rPr>
        <w:t>aurreikus</w:t>
      </w:r>
      <w:r w:rsidR="00C80B53" w:rsidRPr="00C80B53">
        <w:rPr>
          <w:rFonts w:ascii="Sanuk-Light" w:hAnsi="Sanuk-Light"/>
          <w:sz w:val="24"/>
          <w:szCs w:val="24"/>
          <w:lang w:val="eu-ES"/>
        </w:rPr>
        <w:t>i</w:t>
      </w:r>
      <w:r w:rsidR="00B80BF3" w:rsidRPr="00C80B53">
        <w:rPr>
          <w:rFonts w:ascii="Sanuk-Light" w:hAnsi="Sanuk-Light"/>
          <w:sz w:val="24"/>
          <w:szCs w:val="24"/>
          <w:lang w:val="eu-ES"/>
        </w:rPr>
        <w:t xml:space="preserve"> ditu, eta</w:t>
      </w:r>
      <w:r w:rsidR="00B80BF3" w:rsidRPr="00C80B53">
        <w:rPr>
          <w:rFonts w:ascii="Sanuk-Light" w:hAnsi="Sanuk-Light"/>
          <w:b/>
          <w:bCs/>
          <w:sz w:val="24"/>
          <w:szCs w:val="24"/>
          <w:lang w:val="eu-ES"/>
        </w:rPr>
        <w:t xml:space="preserve"> hamaika milioi </w:t>
      </w:r>
      <w:r w:rsidR="00B80BF3" w:rsidRPr="00C80B53">
        <w:rPr>
          <w:rFonts w:ascii="Sanuk-Light" w:hAnsi="Sanuk-Light"/>
          <w:sz w:val="24"/>
          <w:szCs w:val="24"/>
          <w:lang w:val="eu-ES"/>
        </w:rPr>
        <w:t>euroko aurrekontua</w:t>
      </w:r>
      <w:r w:rsidR="00B80BF3" w:rsidRPr="00C80B53">
        <w:rPr>
          <w:rFonts w:ascii="Sanuk-Light" w:hAnsi="Sanuk-Light"/>
          <w:b/>
          <w:bCs/>
          <w:sz w:val="24"/>
          <w:szCs w:val="24"/>
          <w:lang w:val="eu-ES"/>
        </w:rPr>
        <w:t xml:space="preserve"> zazpi ardatz estrategikotan.</w:t>
      </w:r>
    </w:p>
    <w:p w14:paraId="2C39570D" w14:textId="05E45B1A" w:rsidR="00B06A99" w:rsidRPr="005573F9" w:rsidRDefault="00C80B53" w:rsidP="00EB1119">
      <w:pPr>
        <w:spacing w:before="240" w:after="0" w:line="300" w:lineRule="atLeast"/>
        <w:rPr>
          <w:rFonts w:ascii="SanukLF-Light" w:eastAsia="Calibri" w:hAnsi="SanukLF-Light" w:cs="Arial"/>
          <w:color w:val="auto"/>
          <w:sz w:val="24"/>
          <w:szCs w:val="24"/>
          <w:lang w:val="eu-ES" w:eastAsia="en-US"/>
        </w:rPr>
      </w:pPr>
      <w:r w:rsidRPr="00C80B53">
        <w:rPr>
          <w:rFonts w:ascii="SanukLF-Light" w:eastAsia="Calibri" w:hAnsi="SanukLF-Light" w:cs="Arial"/>
          <w:color w:val="auto"/>
          <w:sz w:val="24"/>
          <w:szCs w:val="24"/>
          <w:lang w:val="eu-ES" w:eastAsia="en-US"/>
        </w:rPr>
        <w:t>Ekimenaren helburua da Araba eta Gasteiz “</w:t>
      </w:r>
      <w:r w:rsidR="005573F9">
        <w:rPr>
          <w:rFonts w:ascii="SanukLF-Light" w:eastAsia="Calibri" w:hAnsi="SanukLF-Light" w:cs="Arial"/>
          <w:color w:val="auto"/>
          <w:sz w:val="24"/>
          <w:szCs w:val="24"/>
          <w:lang w:val="eu-ES" w:eastAsia="en-US"/>
        </w:rPr>
        <w:t>industrialak izateaz harro dauden</w:t>
      </w:r>
      <w:r w:rsidRPr="00C80B53">
        <w:rPr>
          <w:rFonts w:ascii="SanukLF-Light" w:eastAsia="Calibri" w:hAnsi="SanukLF-Light" w:cs="Arial"/>
          <w:color w:val="auto"/>
          <w:sz w:val="24"/>
          <w:szCs w:val="24"/>
          <w:lang w:val="eu-ES" w:eastAsia="en-US"/>
        </w:rPr>
        <w:t xml:space="preserve">” </w:t>
      </w:r>
      <w:r w:rsidR="005573F9" w:rsidRPr="00C80B53">
        <w:rPr>
          <w:rFonts w:ascii="SanukLF-Light" w:eastAsia="Calibri" w:hAnsi="SanukLF-Light" w:cs="Arial"/>
          <w:color w:val="auto"/>
          <w:sz w:val="24"/>
          <w:szCs w:val="24"/>
          <w:lang w:val="eu-ES" w:eastAsia="en-US"/>
        </w:rPr>
        <w:t>lurralde eta hiriburu</w:t>
      </w:r>
      <w:r w:rsidR="005573F9">
        <w:rPr>
          <w:rFonts w:ascii="SanukLF-Light" w:eastAsia="Calibri" w:hAnsi="SanukLF-Light" w:cs="Arial"/>
          <w:color w:val="auto"/>
          <w:sz w:val="24"/>
          <w:szCs w:val="24"/>
          <w:lang w:val="eu-ES" w:eastAsia="en-US"/>
        </w:rPr>
        <w:t>tzat</w:t>
      </w:r>
      <w:r w:rsidR="005573F9" w:rsidRPr="00C80B53">
        <w:rPr>
          <w:rFonts w:ascii="SanukLF-Light" w:eastAsia="Calibri" w:hAnsi="SanukLF-Light" w:cs="Arial"/>
          <w:color w:val="auto"/>
          <w:sz w:val="24"/>
          <w:szCs w:val="24"/>
          <w:lang w:val="eu-ES" w:eastAsia="en-US"/>
        </w:rPr>
        <w:t xml:space="preserve"> </w:t>
      </w:r>
      <w:r w:rsidRPr="00C80B53">
        <w:rPr>
          <w:rFonts w:ascii="SanukLF-Light" w:eastAsia="Calibri" w:hAnsi="SanukLF-Light" w:cs="Arial"/>
          <w:color w:val="auto"/>
          <w:sz w:val="24"/>
          <w:szCs w:val="24"/>
          <w:lang w:val="eu-ES" w:eastAsia="en-US"/>
        </w:rPr>
        <w:t xml:space="preserve">identifikatzea, </w:t>
      </w:r>
      <w:r w:rsidRPr="005573F9">
        <w:rPr>
          <w:rFonts w:ascii="SanukLF-Light" w:eastAsia="Calibri" w:hAnsi="SanukLF-Light" w:cs="Arial"/>
          <w:b/>
          <w:bCs/>
          <w:color w:val="auto"/>
          <w:sz w:val="24"/>
          <w:szCs w:val="24"/>
          <w:lang w:val="eu-ES" w:eastAsia="en-US"/>
        </w:rPr>
        <w:t>Jon Urrestik, J</w:t>
      </w:r>
      <w:r w:rsidR="00AA7340">
        <w:rPr>
          <w:rFonts w:ascii="SanukLF-Light" w:eastAsia="Calibri" w:hAnsi="SanukLF-Light" w:cs="Arial"/>
          <w:b/>
          <w:bCs/>
          <w:color w:val="auto"/>
          <w:sz w:val="24"/>
          <w:szCs w:val="24"/>
          <w:lang w:val="eu-ES" w:eastAsia="en-US"/>
        </w:rPr>
        <w:t>uan</w:t>
      </w:r>
      <w:r w:rsidRPr="005573F9">
        <w:rPr>
          <w:rFonts w:ascii="SanukLF-Light" w:eastAsia="Calibri" w:hAnsi="SanukLF-Light" w:cs="Arial"/>
          <w:b/>
          <w:bCs/>
          <w:color w:val="auto"/>
          <w:sz w:val="24"/>
          <w:szCs w:val="24"/>
          <w:lang w:val="eu-ES" w:eastAsia="en-US"/>
        </w:rPr>
        <w:t xml:space="preserve"> Antonio </w:t>
      </w:r>
      <w:r w:rsidR="00AA7340">
        <w:rPr>
          <w:rFonts w:ascii="SanukLF-Light" w:eastAsia="Calibri" w:hAnsi="SanukLF-Light" w:cs="Arial"/>
          <w:b/>
          <w:bCs/>
          <w:color w:val="auto"/>
          <w:sz w:val="24"/>
          <w:szCs w:val="24"/>
          <w:lang w:val="eu-ES" w:eastAsia="en-US"/>
        </w:rPr>
        <w:t xml:space="preserve">Sánchez </w:t>
      </w:r>
      <w:r w:rsidRPr="005573F9">
        <w:rPr>
          <w:rFonts w:ascii="SanukLF-Light" w:eastAsia="Calibri" w:hAnsi="SanukLF-Light" w:cs="Arial"/>
          <w:b/>
          <w:bCs/>
          <w:color w:val="auto"/>
          <w:sz w:val="24"/>
          <w:szCs w:val="24"/>
          <w:lang w:val="eu-ES" w:eastAsia="en-US"/>
        </w:rPr>
        <w:t xml:space="preserve">Corcherok </w:t>
      </w:r>
      <w:r w:rsidRPr="005573F9">
        <w:rPr>
          <w:rFonts w:ascii="SanukLF-Light" w:eastAsia="Calibri" w:hAnsi="SanukLF-Light" w:cs="Arial"/>
          <w:color w:val="auto"/>
          <w:sz w:val="24"/>
          <w:szCs w:val="24"/>
          <w:lang w:val="eu-ES" w:eastAsia="en-US"/>
        </w:rPr>
        <w:t>eta</w:t>
      </w:r>
      <w:r w:rsidRPr="005573F9">
        <w:rPr>
          <w:rFonts w:ascii="SanukLF-Light" w:eastAsia="Calibri" w:hAnsi="SanukLF-Light" w:cs="Arial"/>
          <w:b/>
          <w:bCs/>
          <w:color w:val="auto"/>
          <w:sz w:val="24"/>
          <w:szCs w:val="24"/>
          <w:lang w:val="eu-ES" w:eastAsia="en-US"/>
        </w:rPr>
        <w:t xml:space="preserve"> Gregorio Rojok</w:t>
      </w:r>
      <w:r w:rsidRPr="00C80B53">
        <w:rPr>
          <w:rFonts w:ascii="SanukLF-Light" w:eastAsia="Calibri" w:hAnsi="SanukLF-Light" w:cs="Arial"/>
          <w:color w:val="auto"/>
          <w:sz w:val="24"/>
          <w:szCs w:val="24"/>
          <w:lang w:val="eu-ES" w:eastAsia="en-US"/>
        </w:rPr>
        <w:t xml:space="preserve">, Vital Fundazioko, SEAko eta Arabako Ganberako </w:t>
      </w:r>
      <w:r w:rsidR="005573F9">
        <w:rPr>
          <w:rFonts w:ascii="SanukLF-Light" w:eastAsia="Calibri" w:hAnsi="SanukLF-Light" w:cs="Arial"/>
          <w:color w:val="auto"/>
          <w:sz w:val="24"/>
          <w:szCs w:val="24"/>
          <w:lang w:val="eu-ES" w:eastAsia="en-US"/>
        </w:rPr>
        <w:t>presidente</w:t>
      </w:r>
      <w:r w:rsidRPr="00C80B53">
        <w:rPr>
          <w:rFonts w:ascii="SanukLF-Light" w:eastAsia="Calibri" w:hAnsi="SanukLF-Light" w:cs="Arial"/>
          <w:color w:val="auto"/>
          <w:sz w:val="24"/>
          <w:szCs w:val="24"/>
          <w:lang w:val="eu-ES" w:eastAsia="en-US"/>
        </w:rPr>
        <w:t>ek, hurrenez hurren, aurkezpenean partekatu dutenez.</w:t>
      </w:r>
      <w:r w:rsidR="005A4D00" w:rsidRPr="005573F9">
        <w:rPr>
          <w:rFonts w:ascii="SanukLF-Light" w:eastAsia="Calibri" w:hAnsi="SanukLF-Light" w:cs="Arial"/>
          <w:color w:val="auto"/>
          <w:sz w:val="24"/>
          <w:szCs w:val="24"/>
          <w:lang w:val="eu-ES" w:eastAsia="en-US"/>
        </w:rPr>
        <w:t xml:space="preserve"> </w:t>
      </w:r>
    </w:p>
    <w:p w14:paraId="057277CF" w14:textId="77777777" w:rsidR="008B18A3" w:rsidRPr="005573F9" w:rsidRDefault="008B18A3" w:rsidP="00EB1119">
      <w:pPr>
        <w:spacing w:after="0" w:line="300" w:lineRule="atLeast"/>
        <w:rPr>
          <w:rFonts w:ascii="SanukLF-Light" w:eastAsia="Calibri" w:hAnsi="SanukLF-Light" w:cs="Arial"/>
          <w:color w:val="auto"/>
          <w:sz w:val="24"/>
          <w:szCs w:val="24"/>
          <w:lang w:val="eu-ES" w:eastAsia="en-US"/>
        </w:rPr>
      </w:pPr>
    </w:p>
    <w:p w14:paraId="4B2A72F9" w14:textId="5A74069A" w:rsidR="008B18A3" w:rsidRPr="006A4152" w:rsidRDefault="005573F9" w:rsidP="00EB1119">
      <w:pPr>
        <w:spacing w:after="0" w:line="300" w:lineRule="atLeast"/>
        <w:rPr>
          <w:rFonts w:ascii="SanukLF-Light" w:eastAsia="Calibri" w:hAnsi="SanukLF-Light" w:cs="Arial"/>
          <w:color w:val="auto"/>
          <w:sz w:val="24"/>
          <w:szCs w:val="24"/>
          <w:lang w:val="eu-ES" w:eastAsia="en-US"/>
        </w:rPr>
      </w:pPr>
      <w:r w:rsidRPr="005573F9">
        <w:rPr>
          <w:rFonts w:ascii="SanukLF-Light" w:eastAsia="Calibri" w:hAnsi="SanukLF-Light" w:cs="Arial"/>
          <w:color w:val="auto"/>
          <w:sz w:val="24"/>
          <w:szCs w:val="24"/>
          <w:lang w:val="eu-ES" w:eastAsia="en-US"/>
        </w:rPr>
        <w:t xml:space="preserve">Industria </w:t>
      </w:r>
      <w:r>
        <w:rPr>
          <w:rFonts w:ascii="SanukLF-Light" w:eastAsia="Calibri" w:hAnsi="SanukLF-Light" w:cs="Arial"/>
          <w:color w:val="auto"/>
          <w:sz w:val="24"/>
          <w:szCs w:val="24"/>
          <w:lang w:val="eu-ES" w:eastAsia="en-US"/>
        </w:rPr>
        <w:t>G</w:t>
      </w:r>
      <w:r w:rsidRPr="005573F9">
        <w:rPr>
          <w:rFonts w:ascii="SanukLF-Light" w:eastAsia="Calibri" w:hAnsi="SanukLF-Light" w:cs="Arial"/>
          <w:color w:val="auto"/>
          <w:sz w:val="24"/>
          <w:szCs w:val="24"/>
          <w:lang w:val="eu-ES" w:eastAsia="en-US"/>
        </w:rPr>
        <w:t xml:space="preserve">ara programaren </w:t>
      </w:r>
      <w:r w:rsidRPr="005573F9">
        <w:rPr>
          <w:rFonts w:ascii="SanukLF-Light" w:eastAsia="Calibri" w:hAnsi="SanukLF-Light" w:cs="Arial"/>
          <w:b/>
          <w:bCs/>
          <w:color w:val="auto"/>
          <w:sz w:val="24"/>
          <w:szCs w:val="24"/>
          <w:lang w:val="eu-ES" w:eastAsia="en-US"/>
        </w:rPr>
        <w:t>helburu</w:t>
      </w:r>
      <w:r w:rsidRPr="005573F9">
        <w:rPr>
          <w:rFonts w:ascii="SanukLF-Light" w:eastAsia="Calibri" w:hAnsi="SanukLF-Light" w:cs="Arial"/>
          <w:color w:val="auto"/>
          <w:sz w:val="24"/>
          <w:szCs w:val="24"/>
          <w:lang w:val="eu-ES" w:eastAsia="en-US"/>
        </w:rPr>
        <w:t xml:space="preserve"> nagusiak dira Arabako enpresa eta industria sarea indartzea, </w:t>
      </w:r>
      <w:r w:rsidRPr="00560FFC">
        <w:rPr>
          <w:rFonts w:ascii="SanukLF-Light" w:eastAsia="Calibri" w:hAnsi="SanukLF-Light" w:cs="Arial"/>
          <w:b/>
          <w:bCs/>
          <w:color w:val="auto"/>
          <w:sz w:val="24"/>
          <w:szCs w:val="24"/>
          <w:lang w:val="eu-ES" w:eastAsia="en-US"/>
        </w:rPr>
        <w:t>produktibitatea eta lehiakortasuna</w:t>
      </w:r>
      <w:r w:rsidRPr="005573F9">
        <w:rPr>
          <w:rFonts w:ascii="SanukLF-Light" w:eastAsia="Calibri" w:hAnsi="SanukLF-Light" w:cs="Arial"/>
          <w:color w:val="auto"/>
          <w:sz w:val="24"/>
          <w:szCs w:val="24"/>
          <w:lang w:val="eu-ES" w:eastAsia="en-US"/>
        </w:rPr>
        <w:t xml:space="preserve"> handituz</w:t>
      </w:r>
      <w:r w:rsidR="00560FFC">
        <w:rPr>
          <w:rFonts w:ascii="SanukLF-Light" w:eastAsia="Calibri" w:hAnsi="SanukLF-Light" w:cs="Arial"/>
          <w:color w:val="auto"/>
          <w:sz w:val="24"/>
          <w:szCs w:val="24"/>
          <w:lang w:val="eu-ES" w:eastAsia="en-US"/>
        </w:rPr>
        <w:t>;</w:t>
      </w:r>
      <w:r w:rsidRPr="005573F9">
        <w:rPr>
          <w:rFonts w:ascii="SanukLF-Light" w:eastAsia="Calibri" w:hAnsi="SanukLF-Light" w:cs="Arial"/>
          <w:color w:val="auto"/>
          <w:sz w:val="24"/>
          <w:szCs w:val="24"/>
          <w:lang w:val="eu-ES" w:eastAsia="en-US"/>
        </w:rPr>
        <w:t xml:space="preserve"> kalitatezko enplegua</w:t>
      </w:r>
      <w:r w:rsidR="00560FFC">
        <w:rPr>
          <w:rFonts w:ascii="SanukLF-Light" w:eastAsia="Calibri" w:hAnsi="SanukLF-Light" w:cs="Arial"/>
          <w:color w:val="auto"/>
          <w:sz w:val="24"/>
          <w:szCs w:val="24"/>
          <w:lang w:val="eu-ES" w:eastAsia="en-US"/>
        </w:rPr>
        <w:t>ri eustea,</w:t>
      </w:r>
      <w:r w:rsidRPr="005573F9">
        <w:rPr>
          <w:rFonts w:ascii="SanukLF-Light" w:eastAsia="Calibri" w:hAnsi="SanukLF-Light" w:cs="Arial"/>
          <w:color w:val="auto"/>
          <w:sz w:val="24"/>
          <w:szCs w:val="24"/>
          <w:lang w:val="eu-ES" w:eastAsia="en-US"/>
        </w:rPr>
        <w:t xml:space="preserve"> </w:t>
      </w:r>
      <w:r w:rsidR="00560FFC">
        <w:rPr>
          <w:rFonts w:ascii="SanukLF-Light" w:eastAsia="Calibri" w:hAnsi="SanukLF-Light" w:cs="Arial"/>
          <w:color w:val="auto"/>
          <w:sz w:val="24"/>
          <w:szCs w:val="24"/>
          <w:lang w:val="eu-ES" w:eastAsia="en-US"/>
        </w:rPr>
        <w:t xml:space="preserve">enplegua </w:t>
      </w:r>
      <w:r w:rsidRPr="005573F9">
        <w:rPr>
          <w:rFonts w:ascii="SanukLF-Light" w:eastAsia="Calibri" w:hAnsi="SanukLF-Light" w:cs="Arial"/>
          <w:color w:val="auto"/>
          <w:sz w:val="24"/>
          <w:szCs w:val="24"/>
          <w:lang w:val="eu-ES" w:eastAsia="en-US"/>
        </w:rPr>
        <w:t xml:space="preserve">sortzea eta </w:t>
      </w:r>
      <w:r w:rsidRPr="00560FFC">
        <w:rPr>
          <w:rFonts w:ascii="SanukLF-Light" w:eastAsia="Calibri" w:hAnsi="SanukLF-Light" w:cs="Arial"/>
          <w:b/>
          <w:bCs/>
          <w:color w:val="auto"/>
          <w:sz w:val="24"/>
          <w:szCs w:val="24"/>
          <w:lang w:val="eu-ES" w:eastAsia="en-US"/>
        </w:rPr>
        <w:t>talentua</w:t>
      </w:r>
      <w:r w:rsidRPr="005573F9">
        <w:rPr>
          <w:rFonts w:ascii="SanukLF-Light" w:eastAsia="Calibri" w:hAnsi="SanukLF-Light" w:cs="Arial"/>
          <w:color w:val="auto"/>
          <w:sz w:val="24"/>
          <w:szCs w:val="24"/>
          <w:lang w:val="eu-ES" w:eastAsia="en-US"/>
        </w:rPr>
        <w:t xml:space="preserve"> atxikitzea</w:t>
      </w:r>
      <w:r w:rsidR="00560FFC">
        <w:rPr>
          <w:rFonts w:ascii="SanukLF-Light" w:eastAsia="Calibri" w:hAnsi="SanukLF-Light" w:cs="Arial"/>
          <w:color w:val="auto"/>
          <w:sz w:val="24"/>
          <w:szCs w:val="24"/>
          <w:lang w:val="eu-ES" w:eastAsia="en-US"/>
        </w:rPr>
        <w:t>;</w:t>
      </w:r>
      <w:r w:rsidRPr="005573F9">
        <w:rPr>
          <w:rFonts w:ascii="SanukLF-Light" w:eastAsia="Calibri" w:hAnsi="SanukLF-Light" w:cs="Arial"/>
          <w:color w:val="auto"/>
          <w:sz w:val="24"/>
          <w:szCs w:val="24"/>
          <w:lang w:val="eu-ES" w:eastAsia="en-US"/>
        </w:rPr>
        <w:t xml:space="preserve"> </w:t>
      </w:r>
      <w:r w:rsidR="00560FFC">
        <w:rPr>
          <w:rFonts w:ascii="SanukLF-Light" w:eastAsia="Calibri" w:hAnsi="SanukLF-Light" w:cs="Arial"/>
          <w:color w:val="auto"/>
          <w:sz w:val="24"/>
          <w:szCs w:val="24"/>
          <w:lang w:val="eu-ES" w:eastAsia="en-US"/>
        </w:rPr>
        <w:t xml:space="preserve">elkarlanean diharduen eta jasangarria den </w:t>
      </w:r>
      <w:r w:rsidRPr="00560FFC">
        <w:rPr>
          <w:rFonts w:ascii="SanukLF-Light" w:eastAsia="Calibri" w:hAnsi="SanukLF-Light" w:cs="Arial"/>
          <w:b/>
          <w:bCs/>
          <w:color w:val="auto"/>
          <w:sz w:val="24"/>
          <w:szCs w:val="24"/>
          <w:lang w:val="eu-ES" w:eastAsia="en-US"/>
        </w:rPr>
        <w:t>enpresa ekosistema</w:t>
      </w:r>
      <w:r w:rsidRPr="005573F9">
        <w:rPr>
          <w:rFonts w:ascii="SanukLF-Light" w:eastAsia="Calibri" w:hAnsi="SanukLF-Light" w:cs="Arial"/>
          <w:color w:val="auto"/>
          <w:sz w:val="24"/>
          <w:szCs w:val="24"/>
          <w:lang w:val="eu-ES" w:eastAsia="en-US"/>
        </w:rPr>
        <w:t xml:space="preserve"> finkatzea</w:t>
      </w:r>
      <w:r w:rsidR="00560FFC">
        <w:rPr>
          <w:rFonts w:ascii="SanukLF-Light" w:eastAsia="Calibri" w:hAnsi="SanukLF-Light" w:cs="Arial"/>
          <w:color w:val="auto"/>
          <w:sz w:val="24"/>
          <w:szCs w:val="24"/>
          <w:lang w:val="eu-ES" w:eastAsia="en-US"/>
        </w:rPr>
        <w:t>;</w:t>
      </w:r>
      <w:r w:rsidRPr="005573F9">
        <w:rPr>
          <w:rFonts w:ascii="SanukLF-Light" w:eastAsia="Calibri" w:hAnsi="SanukLF-Light" w:cs="Arial"/>
          <w:color w:val="auto"/>
          <w:sz w:val="24"/>
          <w:szCs w:val="24"/>
          <w:lang w:val="eu-ES" w:eastAsia="en-US"/>
        </w:rPr>
        <w:t xml:space="preserve"> eta industriaren egoera txarraren ondorioz zailtasun ekonomikoei aurre egin behar dieten Arabako eremuak biziberritzea, hala nola </w:t>
      </w:r>
      <w:r w:rsidRPr="00560FFC">
        <w:rPr>
          <w:rFonts w:ascii="SanukLF-Light" w:eastAsia="Calibri" w:hAnsi="SanukLF-Light" w:cs="Arial"/>
          <w:b/>
          <w:bCs/>
          <w:color w:val="auto"/>
          <w:sz w:val="24"/>
          <w:szCs w:val="24"/>
          <w:lang w:val="eu-ES" w:eastAsia="en-US"/>
        </w:rPr>
        <w:t>Aiaraldea eta Arabako Errioxa</w:t>
      </w:r>
      <w:r w:rsidRPr="005573F9">
        <w:rPr>
          <w:rFonts w:ascii="SanukLF-Light" w:eastAsia="Calibri" w:hAnsi="SanukLF-Light" w:cs="Arial"/>
          <w:color w:val="auto"/>
          <w:sz w:val="24"/>
          <w:szCs w:val="24"/>
          <w:lang w:val="eu-ES" w:eastAsia="en-US"/>
        </w:rPr>
        <w:t>.</w:t>
      </w:r>
    </w:p>
    <w:p w14:paraId="15CFF875" w14:textId="58DC0AE8" w:rsidR="008B18A3" w:rsidRPr="00126993" w:rsidRDefault="00560FFC" w:rsidP="008B18A3">
      <w:pPr>
        <w:pStyle w:val="Cuerpo"/>
        <w:spacing w:before="240" w:line="300" w:lineRule="exact"/>
        <w:jc w:val="both"/>
        <w:rPr>
          <w:rFonts w:ascii="Sanuk-Light" w:hAnsi="Sanuk-Light"/>
          <w:sz w:val="24"/>
          <w:szCs w:val="24"/>
          <w:lang w:val="eu-ES"/>
        </w:rPr>
      </w:pPr>
      <w:r w:rsidRPr="00560FFC">
        <w:rPr>
          <w:rFonts w:ascii="Sanuk-Light" w:hAnsi="Sanuk-Light"/>
          <w:sz w:val="24"/>
          <w:szCs w:val="24"/>
          <w:lang w:val="eu-ES"/>
        </w:rPr>
        <w:lastRenderedPageBreak/>
        <w:t xml:space="preserve">2026 eta 2027 ekitaldietarako </w:t>
      </w:r>
      <w:r w:rsidRPr="00486603">
        <w:rPr>
          <w:rFonts w:ascii="Sanuk-Light" w:hAnsi="Sanuk-Light"/>
          <w:b/>
          <w:bCs/>
          <w:sz w:val="24"/>
          <w:szCs w:val="24"/>
          <w:lang w:val="eu-ES"/>
        </w:rPr>
        <w:t>hamaika milioi euroko aurrekontua</w:t>
      </w:r>
      <w:r w:rsidR="00486603">
        <w:rPr>
          <w:rFonts w:ascii="Sanuk-Light" w:hAnsi="Sanuk-Light"/>
          <w:b/>
          <w:bCs/>
          <w:sz w:val="24"/>
          <w:szCs w:val="24"/>
          <w:lang w:val="eu-ES"/>
        </w:rPr>
        <w:t xml:space="preserve"> </w:t>
      </w:r>
      <w:r w:rsidR="00486603" w:rsidRPr="00486603">
        <w:rPr>
          <w:rFonts w:ascii="Sanuk-Light" w:hAnsi="Sanuk-Light"/>
          <w:sz w:val="24"/>
          <w:szCs w:val="24"/>
          <w:lang w:val="eu-ES"/>
        </w:rPr>
        <w:t>du</w:t>
      </w:r>
      <w:r w:rsidRPr="00486603">
        <w:rPr>
          <w:rFonts w:ascii="Sanuk-Light" w:hAnsi="Sanuk-Light"/>
          <w:sz w:val="24"/>
          <w:szCs w:val="24"/>
          <w:lang w:val="eu-ES"/>
        </w:rPr>
        <w:t xml:space="preserve"> </w:t>
      </w:r>
      <w:r w:rsidRPr="00560FFC">
        <w:rPr>
          <w:rFonts w:ascii="Sanuk-Light" w:hAnsi="Sanuk-Light"/>
          <w:sz w:val="24"/>
          <w:szCs w:val="24"/>
          <w:lang w:val="eu-ES"/>
        </w:rPr>
        <w:t xml:space="preserve">Industria </w:t>
      </w:r>
      <w:r w:rsidR="00486603">
        <w:rPr>
          <w:rFonts w:ascii="Sanuk-Light" w:hAnsi="Sanuk-Light"/>
          <w:sz w:val="24"/>
          <w:szCs w:val="24"/>
          <w:lang w:val="eu-ES"/>
        </w:rPr>
        <w:t>G</w:t>
      </w:r>
      <w:r w:rsidRPr="00560FFC">
        <w:rPr>
          <w:rFonts w:ascii="Sanuk-Light" w:hAnsi="Sanuk-Light"/>
          <w:sz w:val="24"/>
          <w:szCs w:val="24"/>
          <w:lang w:val="eu-ES"/>
        </w:rPr>
        <w:t>ara</w:t>
      </w:r>
      <w:r w:rsidR="00486603">
        <w:rPr>
          <w:rFonts w:ascii="Sanuk-Light" w:hAnsi="Sanuk-Light"/>
          <w:sz w:val="24"/>
          <w:szCs w:val="24"/>
          <w:lang w:val="eu-ES"/>
        </w:rPr>
        <w:t xml:space="preserve"> ekimena</w:t>
      </w:r>
      <w:r w:rsidRPr="00560FFC">
        <w:rPr>
          <w:rFonts w:ascii="Sanuk-Light" w:hAnsi="Sanuk-Light"/>
          <w:sz w:val="24"/>
          <w:szCs w:val="24"/>
          <w:lang w:val="eu-ES"/>
        </w:rPr>
        <w:t>k</w:t>
      </w:r>
      <w:r w:rsidR="00486603">
        <w:rPr>
          <w:rFonts w:ascii="Sanuk-Light" w:hAnsi="Sanuk-Light"/>
          <w:sz w:val="24"/>
          <w:szCs w:val="24"/>
          <w:lang w:val="eu-ES"/>
        </w:rPr>
        <w:t xml:space="preserve"> eta m</w:t>
      </w:r>
      <w:r w:rsidRPr="00560FFC">
        <w:rPr>
          <w:rFonts w:ascii="Sanuk-Light" w:hAnsi="Sanuk-Light"/>
          <w:sz w:val="24"/>
          <w:szCs w:val="24"/>
          <w:lang w:val="eu-ES"/>
        </w:rPr>
        <w:t>ilioi bat industria sektorerako funtsezko ardatzetan diagnostikoak eta hobekuntza planak egitera</w:t>
      </w:r>
      <w:r w:rsidR="00486603" w:rsidRPr="00486603">
        <w:rPr>
          <w:rFonts w:ascii="Sanuk-Light" w:hAnsi="Sanuk-Light"/>
          <w:sz w:val="24"/>
          <w:szCs w:val="24"/>
          <w:lang w:val="eu-ES"/>
        </w:rPr>
        <w:t xml:space="preserve"> </w:t>
      </w:r>
      <w:r w:rsidR="00486603" w:rsidRPr="00560FFC">
        <w:rPr>
          <w:rFonts w:ascii="Sanuk-Light" w:hAnsi="Sanuk-Light"/>
          <w:sz w:val="24"/>
          <w:szCs w:val="24"/>
          <w:lang w:val="eu-ES"/>
        </w:rPr>
        <w:t>bideratu</w:t>
      </w:r>
      <w:r w:rsidR="00486603">
        <w:rPr>
          <w:rFonts w:ascii="Sanuk-Light" w:hAnsi="Sanuk-Light"/>
          <w:sz w:val="24"/>
          <w:szCs w:val="24"/>
          <w:lang w:val="eu-ES"/>
        </w:rPr>
        <w:t>ko</w:t>
      </w:r>
      <w:r w:rsidR="00486603" w:rsidRPr="00560FFC">
        <w:rPr>
          <w:rFonts w:ascii="Sanuk-Light" w:hAnsi="Sanuk-Light"/>
          <w:sz w:val="24"/>
          <w:szCs w:val="24"/>
          <w:lang w:val="eu-ES"/>
        </w:rPr>
        <w:t xml:space="preserve"> du</w:t>
      </w:r>
      <w:r w:rsidRPr="00560FFC">
        <w:rPr>
          <w:rFonts w:ascii="Sanuk-Light" w:hAnsi="Sanuk-Light"/>
          <w:sz w:val="24"/>
          <w:szCs w:val="24"/>
          <w:lang w:val="eu-ES"/>
        </w:rPr>
        <w:t xml:space="preserve">. Laguntza horiek Araban lantoki bat duten, gutxienez </w:t>
      </w:r>
      <w:r w:rsidR="001A65D8">
        <w:rPr>
          <w:rFonts w:ascii="Sanuk-Light" w:hAnsi="Sanuk-Light"/>
          <w:sz w:val="24"/>
          <w:szCs w:val="24"/>
          <w:lang w:val="eu-ES"/>
        </w:rPr>
        <w:t>sei</w:t>
      </w:r>
      <w:r w:rsidRPr="00560FFC">
        <w:rPr>
          <w:rFonts w:ascii="Sanuk-Light" w:hAnsi="Sanuk-Light"/>
          <w:sz w:val="24"/>
          <w:szCs w:val="24"/>
          <w:lang w:val="eu-ES"/>
        </w:rPr>
        <w:t xml:space="preserve"> langile dituzten eta beren jarduera oinarrietan aurreikusi</w:t>
      </w:r>
      <w:r w:rsidR="00126993">
        <w:rPr>
          <w:rFonts w:ascii="Sanuk-Light" w:hAnsi="Sanuk-Light"/>
          <w:sz w:val="24"/>
          <w:szCs w:val="24"/>
          <w:lang w:val="eu-ES"/>
        </w:rPr>
        <w:t xml:space="preserve"> diren</w:t>
      </w:r>
      <w:r w:rsidRPr="00560FFC">
        <w:rPr>
          <w:rFonts w:ascii="Sanuk-Light" w:hAnsi="Sanuk-Light"/>
          <w:sz w:val="24"/>
          <w:szCs w:val="24"/>
          <w:lang w:val="eu-ES"/>
        </w:rPr>
        <w:t xml:space="preserve"> EJSNetako baten pean garatzen duten </w:t>
      </w:r>
      <w:r w:rsidRPr="00126993">
        <w:rPr>
          <w:rFonts w:ascii="Sanuk-Light" w:hAnsi="Sanuk-Light"/>
          <w:b/>
          <w:bCs/>
          <w:sz w:val="24"/>
          <w:szCs w:val="24"/>
          <w:lang w:val="eu-ES"/>
        </w:rPr>
        <w:t>ETE industriale</w:t>
      </w:r>
      <w:r w:rsidR="00126993" w:rsidRPr="00126993">
        <w:rPr>
          <w:rFonts w:ascii="Sanuk-Light" w:hAnsi="Sanuk-Light"/>
          <w:b/>
          <w:bCs/>
          <w:sz w:val="24"/>
          <w:szCs w:val="24"/>
          <w:lang w:val="eu-ES"/>
        </w:rPr>
        <w:t>ntzat</w:t>
      </w:r>
      <w:r w:rsidR="00126993">
        <w:rPr>
          <w:rFonts w:ascii="Sanuk-Light" w:hAnsi="Sanuk-Light"/>
          <w:sz w:val="24"/>
          <w:szCs w:val="24"/>
          <w:lang w:val="eu-ES"/>
        </w:rPr>
        <w:t xml:space="preserve"> pentsatu dira</w:t>
      </w:r>
      <w:r w:rsidRPr="00560FFC">
        <w:rPr>
          <w:rFonts w:ascii="Sanuk-Light" w:hAnsi="Sanuk-Light"/>
          <w:sz w:val="24"/>
          <w:szCs w:val="24"/>
          <w:lang w:val="eu-ES"/>
        </w:rPr>
        <w:t xml:space="preserve">. Bestalde, </w:t>
      </w:r>
      <w:r w:rsidRPr="00126993">
        <w:rPr>
          <w:rFonts w:ascii="Sanuk-Light" w:hAnsi="Sanuk-Light"/>
          <w:b/>
          <w:bCs/>
          <w:sz w:val="24"/>
          <w:szCs w:val="24"/>
          <w:lang w:val="eu-ES"/>
        </w:rPr>
        <w:t>Vital Fundazioak</w:t>
      </w:r>
      <w:r w:rsidRPr="00560FFC">
        <w:rPr>
          <w:rFonts w:ascii="Sanuk-Light" w:hAnsi="Sanuk-Light"/>
          <w:sz w:val="24"/>
          <w:szCs w:val="24"/>
          <w:lang w:val="eu-ES"/>
        </w:rPr>
        <w:t xml:space="preserve"> beste hamar milioi euro eman</w:t>
      </w:r>
      <w:r w:rsidR="00126993">
        <w:rPr>
          <w:rFonts w:ascii="Sanuk-Light" w:hAnsi="Sanuk-Light"/>
          <w:sz w:val="24"/>
          <w:szCs w:val="24"/>
          <w:lang w:val="eu-ES"/>
        </w:rPr>
        <w:t>go</w:t>
      </w:r>
      <w:r w:rsidRPr="00560FFC">
        <w:rPr>
          <w:rFonts w:ascii="Sanuk-Light" w:hAnsi="Sanuk-Light"/>
          <w:sz w:val="24"/>
          <w:szCs w:val="24"/>
          <w:lang w:val="eu-ES"/>
        </w:rPr>
        <w:t xml:space="preserve"> ditu Lurraldearentzat gaitasun kritikoak dituzten enpresetan inbertsio estrategikoak egiteko, enpresa horiek bertan </w:t>
      </w:r>
      <w:r w:rsidRPr="00126993">
        <w:rPr>
          <w:rFonts w:ascii="Sanuk-Light" w:hAnsi="Sanuk-Light"/>
          <w:b/>
          <w:bCs/>
          <w:sz w:val="24"/>
          <w:szCs w:val="24"/>
          <w:lang w:val="eu-ES"/>
        </w:rPr>
        <w:t>errotzea, haztea</w:t>
      </w:r>
      <w:r w:rsidRPr="00560FFC">
        <w:rPr>
          <w:rFonts w:ascii="Sanuk-Light" w:hAnsi="Sanuk-Light"/>
          <w:sz w:val="24"/>
          <w:szCs w:val="24"/>
          <w:lang w:val="eu-ES"/>
        </w:rPr>
        <w:t xml:space="preserve"> eta/edo </w:t>
      </w:r>
      <w:r w:rsidRPr="00126993">
        <w:rPr>
          <w:rFonts w:ascii="Sanuk-Light" w:hAnsi="Sanuk-Light"/>
          <w:b/>
          <w:bCs/>
          <w:sz w:val="24"/>
          <w:szCs w:val="24"/>
          <w:lang w:val="eu-ES"/>
        </w:rPr>
        <w:t>enplegua sortzea</w:t>
      </w:r>
      <w:r w:rsidRPr="00560FFC">
        <w:rPr>
          <w:rFonts w:ascii="Sanuk-Light" w:hAnsi="Sanuk-Light"/>
          <w:sz w:val="24"/>
          <w:szCs w:val="24"/>
          <w:lang w:val="eu-ES"/>
        </w:rPr>
        <w:t xml:space="preserve"> sustatzeko.</w:t>
      </w:r>
    </w:p>
    <w:p w14:paraId="339F2EF6" w14:textId="77777777" w:rsidR="00EB1119" w:rsidRPr="00126993" w:rsidRDefault="00EB1119" w:rsidP="00B06A99">
      <w:pPr>
        <w:pStyle w:val="Cuerpo"/>
        <w:spacing w:line="300" w:lineRule="exact"/>
        <w:jc w:val="both"/>
        <w:rPr>
          <w:rFonts w:ascii="Sanuk-Light" w:hAnsi="Sanuk-Light"/>
          <w:sz w:val="24"/>
          <w:szCs w:val="24"/>
          <w:lang w:val="eu-ES"/>
        </w:rPr>
      </w:pPr>
    </w:p>
    <w:p w14:paraId="4C428DF1" w14:textId="7F7615E4" w:rsidR="00B06A99" w:rsidRPr="00A4013B" w:rsidRDefault="00A4013B" w:rsidP="00B06A99">
      <w:pPr>
        <w:pStyle w:val="Cuerpo"/>
        <w:spacing w:line="300" w:lineRule="exact"/>
        <w:jc w:val="both"/>
        <w:rPr>
          <w:rFonts w:ascii="Sanuk-Light" w:hAnsi="Sanuk-Light"/>
          <w:sz w:val="24"/>
          <w:szCs w:val="24"/>
          <w:lang w:val="eu-ES"/>
        </w:rPr>
      </w:pPr>
      <w:r w:rsidRPr="00791626">
        <w:rPr>
          <w:rFonts w:ascii="Sanuk-Light" w:hAnsi="Sanuk-Light"/>
          <w:sz w:val="24"/>
          <w:szCs w:val="24"/>
          <w:lang w:val="eu-ES"/>
        </w:rPr>
        <w:t>“</w:t>
      </w:r>
      <w:r w:rsidRPr="00A4013B">
        <w:rPr>
          <w:rFonts w:ascii="Sanuk-Light" w:hAnsi="Sanuk-Light"/>
          <w:sz w:val="24"/>
          <w:szCs w:val="24"/>
          <w:lang w:val="eu-ES"/>
        </w:rPr>
        <w:t xml:space="preserve">Garrantzitsuena da elkarrekin dihardugula, oso argi dugula industria garela eta industria izaten jarraitu nahi dugula, eta gure enpresen lehiakortasuna eta etorkizuna indartzeko plan bat dugula. Industria-enplegua kalitatezko enplegua da. Eta enplegu ona politika sozial, etxebizitzako, aisialdiko, kulturako politika... onena da. Kalitatezko lana duenak edozein bizi-proiektu burutu dezake. Hain garrantzitsua den hori industriak baino ez du bermatzen. Horregatik egiten ari gara apustu eta lan Araba eta Gasteiz industria izan daitezen. Izan ere, horixe da gizarte honetan dugun orainaldiko eta etorkizuneko bermerik onena ”, defendatu du </w:t>
      </w:r>
      <w:r w:rsidRPr="00A4013B">
        <w:rPr>
          <w:rFonts w:ascii="Sanuk-Light" w:hAnsi="Sanuk-Light"/>
          <w:b/>
          <w:bCs/>
          <w:sz w:val="24"/>
          <w:szCs w:val="24"/>
          <w:lang w:val="eu-ES"/>
        </w:rPr>
        <w:t>Jon Urrestik</w:t>
      </w:r>
      <w:r w:rsidRPr="00A4013B">
        <w:rPr>
          <w:rFonts w:ascii="Sanuk-Light" w:hAnsi="Sanuk-Light"/>
          <w:sz w:val="24"/>
          <w:szCs w:val="24"/>
          <w:lang w:val="eu-ES"/>
        </w:rPr>
        <w:t xml:space="preserve">, ekimena bultzatu duen </w:t>
      </w:r>
      <w:r w:rsidRPr="00A4013B">
        <w:rPr>
          <w:rFonts w:ascii="Sanuk-Light" w:hAnsi="Sanuk-Light"/>
          <w:b/>
          <w:bCs/>
          <w:sz w:val="24"/>
          <w:szCs w:val="24"/>
          <w:lang w:val="eu-ES"/>
        </w:rPr>
        <w:t>Vital Fundazioko</w:t>
      </w:r>
      <w:r w:rsidRPr="00A4013B">
        <w:rPr>
          <w:rFonts w:ascii="Sanuk-Light" w:hAnsi="Sanuk-Light"/>
          <w:sz w:val="24"/>
          <w:szCs w:val="24"/>
          <w:lang w:val="eu-ES"/>
        </w:rPr>
        <w:t xml:space="preserve"> presidenteak</w:t>
      </w:r>
      <w:r w:rsidR="00B06A99" w:rsidRPr="00A4013B">
        <w:rPr>
          <w:rFonts w:ascii="Sanuk-Light" w:hAnsi="Sanuk-Light"/>
          <w:sz w:val="24"/>
          <w:szCs w:val="24"/>
          <w:lang w:val="eu-ES"/>
        </w:rPr>
        <w:t>.</w:t>
      </w:r>
    </w:p>
    <w:p w14:paraId="304C4705" w14:textId="77777777" w:rsidR="00B06A99" w:rsidRPr="00A4013B" w:rsidRDefault="00B06A99" w:rsidP="00B06A99">
      <w:pPr>
        <w:pStyle w:val="Cuerpo"/>
        <w:spacing w:line="300" w:lineRule="exact"/>
        <w:jc w:val="both"/>
        <w:rPr>
          <w:rFonts w:ascii="Sanuk-Light" w:hAnsi="Sanuk-Light"/>
          <w:sz w:val="24"/>
          <w:szCs w:val="24"/>
          <w:lang w:val="eu-ES"/>
        </w:rPr>
      </w:pPr>
    </w:p>
    <w:p w14:paraId="17E17D36" w14:textId="7A6BA495" w:rsidR="005A62AB" w:rsidRPr="00A4013B" w:rsidRDefault="00A4013B" w:rsidP="005A62AB">
      <w:pPr>
        <w:spacing w:line="300" w:lineRule="exact"/>
        <w:rPr>
          <w:rFonts w:ascii="Sanuk-Light" w:eastAsia="Arial Unicode MS" w:hAnsi="Sanuk-Light" w:cs="Arial Unicode MS"/>
          <w:sz w:val="24"/>
          <w:szCs w:val="24"/>
          <w:bdr w:val="nil"/>
          <w:lang w:val="eu-ES"/>
          <w14:textOutline w14:w="0" w14:cap="flat" w14:cmpd="sng" w14:algn="ctr">
            <w14:noFill/>
            <w14:prstDash w14:val="solid"/>
            <w14:bevel/>
          </w14:textOutline>
        </w:rPr>
      </w:pPr>
      <w:r w:rsidRPr="00A4013B">
        <w:rPr>
          <w:rFonts w:ascii="Sanuk-Light" w:eastAsia="Arial Unicode MS" w:hAnsi="Sanuk-Light" w:cs="Arial Unicode MS"/>
          <w:sz w:val="24"/>
          <w:szCs w:val="24"/>
          <w:bdr w:val="nil"/>
          <w:lang w:val="eu-ES"/>
          <w14:textOutline w14:w="0" w14:cap="flat" w14:cmpd="sng" w14:algn="ctr">
            <w14:noFill/>
            <w14:prstDash w14:val="solid"/>
            <w14:bevel/>
          </w14:textOutline>
        </w:rPr>
        <w:t xml:space="preserve">Bestalde, </w:t>
      </w:r>
      <w:r w:rsidR="0015086A">
        <w:rPr>
          <w:rFonts w:ascii="Sanuk-Light" w:eastAsia="Arial Unicode MS" w:hAnsi="Sanuk-Light" w:cs="Arial Unicode MS"/>
          <w:b/>
          <w:bCs/>
          <w:sz w:val="24"/>
          <w:szCs w:val="24"/>
          <w:bdr w:val="nil"/>
          <w:lang w:val="eu-ES"/>
          <w14:textOutline w14:w="0" w14:cap="flat" w14:cmpd="sng" w14:algn="ctr">
            <w14:noFill/>
            <w14:prstDash w14:val="solid"/>
            <w14:bevel/>
          </w14:textOutline>
        </w:rPr>
        <w:t>Juan</w:t>
      </w:r>
      <w:r w:rsidRPr="00A4013B">
        <w:rPr>
          <w:rFonts w:ascii="Sanuk-Light" w:eastAsia="Arial Unicode MS" w:hAnsi="Sanuk-Light" w:cs="Arial Unicode MS"/>
          <w:b/>
          <w:bCs/>
          <w:sz w:val="24"/>
          <w:szCs w:val="24"/>
          <w:bdr w:val="nil"/>
          <w:lang w:val="eu-ES"/>
          <w14:textOutline w14:w="0" w14:cap="flat" w14:cmpd="sng" w14:algn="ctr">
            <w14:noFill/>
            <w14:prstDash w14:val="solid"/>
            <w14:bevel/>
          </w14:textOutline>
        </w:rPr>
        <w:t xml:space="preserve"> Antonio Sánchez Corchero</w:t>
      </w:r>
      <w:r w:rsidRPr="00A4013B">
        <w:rPr>
          <w:rFonts w:ascii="Sanuk-Light" w:eastAsia="Arial Unicode MS" w:hAnsi="Sanuk-Light" w:cs="Arial Unicode MS"/>
          <w:sz w:val="24"/>
          <w:szCs w:val="24"/>
          <w:bdr w:val="nil"/>
          <w:lang w:val="eu-ES"/>
          <w14:textOutline w14:w="0" w14:cap="flat" w14:cmpd="sng" w14:algn="ctr">
            <w14:noFill/>
            <w14:prstDash w14:val="solid"/>
            <w14:bevel/>
          </w14:textOutline>
        </w:rPr>
        <w:t xml:space="preserve"> </w:t>
      </w:r>
      <w:r w:rsidRPr="00A4013B">
        <w:rPr>
          <w:rFonts w:ascii="Sanuk-Light" w:eastAsia="Arial Unicode MS" w:hAnsi="Sanuk-Light" w:cs="Arial Unicode MS"/>
          <w:b/>
          <w:bCs/>
          <w:sz w:val="24"/>
          <w:szCs w:val="24"/>
          <w:bdr w:val="nil"/>
          <w:lang w:val="eu-ES"/>
          <w14:textOutline w14:w="0" w14:cap="flat" w14:cmpd="sng" w14:algn="ctr">
            <w14:noFill/>
            <w14:prstDash w14:val="solid"/>
            <w14:bevel/>
          </w14:textOutline>
        </w:rPr>
        <w:t>SEA Arabako Enpresak</w:t>
      </w:r>
      <w:r w:rsidRPr="00A4013B">
        <w:rPr>
          <w:rFonts w:ascii="Sanuk-Light" w:eastAsia="Arial Unicode MS" w:hAnsi="Sanuk-Light" w:cs="Arial Unicode MS"/>
          <w:sz w:val="24"/>
          <w:szCs w:val="24"/>
          <w:bdr w:val="nil"/>
          <w:lang w:val="eu-ES"/>
          <w14:textOutline w14:w="0" w14:cap="flat" w14:cmpd="sng" w14:algn="ctr">
            <w14:noFill/>
            <w14:prstDash w14:val="solid"/>
            <w14:bevel/>
          </w14:textOutline>
        </w:rPr>
        <w:t xml:space="preserve"> ekarteko presidenteak ideia hau indartu du: “lankidetza-hitzarmen erabat berri baten aurrean gaude, Arabako gizartearen zerbitzura 325 urte baino gehiagoko esperientzia duten hiru erakunderen baturaren ondorioz. Helburu komun batek elkartu gaitu, Araba garen aldetik dugun nortasunak. Araban industria garelako. Industriak gauden lekura eraman gaitu, eta gure erreferentzia izaten jarrai dezala dugu helburu</w:t>
      </w:r>
      <w:r w:rsidR="005A62AB" w:rsidRPr="00A4013B">
        <w:rPr>
          <w:rFonts w:ascii="Sanuk-Light" w:eastAsia="Arial Unicode MS" w:hAnsi="Sanuk-Light" w:cs="Arial Unicode MS"/>
          <w:sz w:val="24"/>
          <w:szCs w:val="24"/>
          <w:bdr w:val="nil"/>
          <w:lang w:val="eu-ES"/>
          <w14:textOutline w14:w="0" w14:cap="flat" w14:cmpd="sng" w14:algn="ctr">
            <w14:noFill/>
            <w14:prstDash w14:val="solid"/>
            <w14:bevel/>
          </w14:textOutline>
        </w:rPr>
        <w:t>”.</w:t>
      </w:r>
    </w:p>
    <w:p w14:paraId="794D56F1" w14:textId="408D3777" w:rsidR="00B06A99" w:rsidRPr="00A4013B" w:rsidRDefault="00B06A99" w:rsidP="00B06A99">
      <w:pPr>
        <w:pStyle w:val="Cuerpo"/>
        <w:spacing w:line="300" w:lineRule="exact"/>
        <w:jc w:val="both"/>
        <w:rPr>
          <w:rFonts w:ascii="Sanuk-Light" w:hAnsi="Sanuk-Light"/>
          <w:sz w:val="24"/>
          <w:szCs w:val="24"/>
          <w:lang w:val="eu-ES"/>
        </w:rPr>
      </w:pPr>
    </w:p>
    <w:p w14:paraId="270D4A5F" w14:textId="73F2851A" w:rsidR="00B06A99" w:rsidRPr="00A4013B" w:rsidRDefault="00A4013B" w:rsidP="00B06A99">
      <w:pPr>
        <w:pStyle w:val="Cuerpo"/>
        <w:spacing w:line="300" w:lineRule="exact"/>
        <w:jc w:val="both"/>
        <w:rPr>
          <w:rFonts w:ascii="Sanuk-Light" w:hAnsi="Sanuk-Light"/>
          <w:sz w:val="24"/>
          <w:szCs w:val="24"/>
          <w:lang w:val="eu-ES"/>
        </w:rPr>
      </w:pPr>
      <w:r w:rsidRPr="00A4013B">
        <w:rPr>
          <w:rFonts w:ascii="Sanuk-Light" w:hAnsi="Sanuk-Light"/>
          <w:sz w:val="24"/>
          <w:szCs w:val="24"/>
          <w:lang w:val="eu-ES"/>
        </w:rPr>
        <w:t>“Arabako Ganberatik, Lurraldeko enpresa guztien ordezkari naizen aldetik, badakigu Arabaren etorkizunak bere industria-ehunaren</w:t>
      </w:r>
      <w:r w:rsidRPr="00F607BB">
        <w:rPr>
          <w:rFonts w:ascii="Sanuk-Light" w:hAnsi="Sanuk-Light"/>
          <w:sz w:val="24"/>
          <w:szCs w:val="24"/>
          <w:lang w:val="eu-ES"/>
        </w:rPr>
        <w:t xml:space="preserve"> sendotasuna behar duela. erakundeen arteko lankidetza gure enpresentzat eta Arabako gizarte osoarentzat aukera erreal bihur daitekeen adibide</w:t>
      </w:r>
      <w:r>
        <w:rPr>
          <w:rFonts w:ascii="Sanuk-Light" w:hAnsi="Sanuk-Light"/>
          <w:sz w:val="24"/>
          <w:szCs w:val="24"/>
          <w:lang w:val="eu-ES"/>
        </w:rPr>
        <w:t xml:space="preserve">a </w:t>
      </w:r>
      <w:r w:rsidRPr="00F607BB">
        <w:rPr>
          <w:rFonts w:ascii="Sanuk-Light" w:hAnsi="Sanuk-Light"/>
          <w:sz w:val="24"/>
          <w:szCs w:val="24"/>
          <w:lang w:val="eu-ES"/>
        </w:rPr>
        <w:t>da</w:t>
      </w:r>
      <w:r>
        <w:rPr>
          <w:rFonts w:ascii="Sanuk-Light" w:hAnsi="Sanuk-Light"/>
          <w:sz w:val="24"/>
          <w:szCs w:val="24"/>
          <w:lang w:val="eu-ES"/>
        </w:rPr>
        <w:t xml:space="preserve"> </w:t>
      </w:r>
      <w:r w:rsidRPr="00F607BB">
        <w:rPr>
          <w:rFonts w:ascii="Sanuk-Light" w:hAnsi="Sanuk-Light"/>
          <w:sz w:val="24"/>
          <w:szCs w:val="24"/>
          <w:lang w:val="eu-ES"/>
        </w:rPr>
        <w:t>Industria Gara", adierazi du Gregorio Rojo Arabako Ganberako presidenteak</w:t>
      </w:r>
    </w:p>
    <w:p w14:paraId="43EAEADD" w14:textId="77777777" w:rsidR="00B06A99" w:rsidRPr="00A4013B" w:rsidRDefault="00B06A99" w:rsidP="00B06A99">
      <w:pPr>
        <w:pStyle w:val="Cuerpo"/>
        <w:spacing w:line="300" w:lineRule="exact"/>
        <w:jc w:val="both"/>
        <w:rPr>
          <w:rFonts w:ascii="Sanuk-Light" w:hAnsi="Sanuk-Light"/>
          <w:sz w:val="24"/>
          <w:szCs w:val="24"/>
          <w:lang w:val="eu-ES"/>
        </w:rPr>
      </w:pPr>
    </w:p>
    <w:p w14:paraId="2640FDA6" w14:textId="013EABD6" w:rsidR="00B06A99" w:rsidRPr="003D3A84" w:rsidRDefault="006A4152" w:rsidP="00B06A99">
      <w:pPr>
        <w:pStyle w:val="Cuerpo"/>
        <w:spacing w:line="300" w:lineRule="exact"/>
        <w:jc w:val="both"/>
        <w:rPr>
          <w:rFonts w:ascii="SanukTF-Medium" w:eastAsia="Times New Roman" w:hAnsi="SanukTF-Medium" w:cstheme="minorHAnsi"/>
          <w:b/>
          <w:color w:val="003366"/>
          <w:sz w:val="26"/>
          <w:szCs w:val="26"/>
          <w:bdr w:val="none" w:sz="0" w:space="0" w:color="auto"/>
          <w:lang w:val="eu-ES"/>
          <w14:textOutline w14:w="0" w14:cap="rnd" w14:cmpd="sng" w14:algn="ctr">
            <w14:noFill/>
            <w14:prstDash w14:val="solid"/>
            <w14:bevel/>
          </w14:textOutline>
        </w:rPr>
      </w:pPr>
      <w:r w:rsidRPr="003D3A84">
        <w:rPr>
          <w:rFonts w:ascii="SanukTF-Medium" w:eastAsia="Times New Roman" w:hAnsi="SanukTF-Medium" w:cstheme="minorHAnsi"/>
          <w:b/>
          <w:color w:val="003366"/>
          <w:sz w:val="26"/>
          <w:szCs w:val="26"/>
          <w:bdr w:val="none" w:sz="0" w:space="0" w:color="auto"/>
          <w:lang w:val="eu-ES"/>
          <w14:textOutline w14:w="0" w14:cap="rnd" w14:cmpd="sng" w14:algn="ctr">
            <w14:noFill/>
            <w14:prstDash w14:val="solid"/>
            <w14:bevel/>
          </w14:textOutline>
        </w:rPr>
        <w:t>Jarduketa-ardatzak</w:t>
      </w:r>
    </w:p>
    <w:p w14:paraId="3859111D" w14:textId="77777777" w:rsidR="00B70E13" w:rsidRPr="003D3A84" w:rsidRDefault="00B70E13" w:rsidP="00B06A99">
      <w:pPr>
        <w:pStyle w:val="Cuerpo"/>
        <w:spacing w:line="300" w:lineRule="exact"/>
        <w:jc w:val="both"/>
        <w:rPr>
          <w:rFonts w:ascii="SanukTF-Medium" w:eastAsia="Times New Roman" w:hAnsi="SanukTF-Medium" w:cstheme="minorHAnsi"/>
          <w:b/>
          <w:color w:val="003366"/>
          <w:sz w:val="26"/>
          <w:szCs w:val="26"/>
          <w:bdr w:val="none" w:sz="0" w:space="0" w:color="auto"/>
          <w:lang w:val="eu-ES"/>
          <w14:textOutline w14:w="0" w14:cap="rnd" w14:cmpd="sng" w14:algn="ctr">
            <w14:noFill/>
            <w14:prstDash w14:val="solid"/>
            <w14:bevel/>
          </w14:textOutline>
        </w:rPr>
      </w:pPr>
    </w:p>
    <w:p w14:paraId="28E9C500" w14:textId="30D6334D" w:rsidR="00F46018" w:rsidRPr="003D3A84" w:rsidRDefault="00F46018" w:rsidP="00F46018">
      <w:pPr>
        <w:pStyle w:val="Cuerpo"/>
        <w:spacing w:line="300" w:lineRule="exact"/>
        <w:jc w:val="both"/>
        <w:rPr>
          <w:rFonts w:ascii="Sanuk-Light" w:hAnsi="Sanuk-Light"/>
          <w:sz w:val="24"/>
          <w:szCs w:val="24"/>
          <w:lang w:val="eu-ES"/>
        </w:rPr>
      </w:pPr>
      <w:r w:rsidRPr="003D3A84">
        <w:rPr>
          <w:rFonts w:ascii="Sanuk-Light" w:hAnsi="Sanuk-Light"/>
          <w:sz w:val="24"/>
          <w:szCs w:val="24"/>
          <w:lang w:val="eu-ES"/>
        </w:rPr>
        <w:t xml:space="preserve">Industria </w:t>
      </w:r>
      <w:r w:rsidR="002C01FA" w:rsidRPr="003D3A84">
        <w:rPr>
          <w:rFonts w:ascii="Sanuk-Light" w:hAnsi="Sanuk-Light"/>
          <w:sz w:val="24"/>
          <w:szCs w:val="24"/>
          <w:lang w:val="eu-ES"/>
        </w:rPr>
        <w:t>G</w:t>
      </w:r>
      <w:r w:rsidRPr="003D3A84">
        <w:rPr>
          <w:rFonts w:ascii="Sanuk-Light" w:hAnsi="Sanuk-Light"/>
          <w:sz w:val="24"/>
          <w:szCs w:val="24"/>
          <w:lang w:val="eu-ES"/>
        </w:rPr>
        <w:t>ara</w:t>
      </w:r>
      <w:r w:rsidR="002C01FA" w:rsidRPr="003D3A84">
        <w:rPr>
          <w:rFonts w:ascii="Sanuk-Light" w:hAnsi="Sanuk-Light"/>
          <w:sz w:val="24"/>
          <w:szCs w:val="24"/>
          <w:lang w:val="eu-ES"/>
        </w:rPr>
        <w:t xml:space="preserve"> palnak</w:t>
      </w:r>
      <w:r w:rsidRPr="003D3A84">
        <w:rPr>
          <w:rFonts w:ascii="Sanuk-Light" w:hAnsi="Sanuk-Light"/>
          <w:sz w:val="24"/>
          <w:szCs w:val="24"/>
          <w:lang w:val="eu-ES"/>
        </w:rPr>
        <w:t xml:space="preserve"> </w:t>
      </w:r>
      <w:r w:rsidR="002C01FA" w:rsidRPr="003D3A84">
        <w:rPr>
          <w:rFonts w:ascii="Sanuk-Light" w:hAnsi="Sanuk-Light"/>
          <w:sz w:val="24"/>
          <w:szCs w:val="24"/>
          <w:lang w:val="eu-ES"/>
        </w:rPr>
        <w:t>zazpi jarduketa-ildo ditu</w:t>
      </w:r>
      <w:r w:rsidR="00C118A7" w:rsidRPr="003D3A84">
        <w:rPr>
          <w:rFonts w:ascii="Sanuk-Light" w:hAnsi="Sanuk-Light"/>
          <w:sz w:val="24"/>
          <w:szCs w:val="24"/>
          <w:lang w:val="eu-ES"/>
        </w:rPr>
        <w:t>:</w:t>
      </w:r>
    </w:p>
    <w:p w14:paraId="2D9179FF" w14:textId="0123A107" w:rsidR="00F46018" w:rsidRPr="003D3A84" w:rsidRDefault="00F46018" w:rsidP="009853B0">
      <w:pPr>
        <w:spacing w:before="240" w:after="0" w:line="240" w:lineRule="auto"/>
        <w:rPr>
          <w:rFonts w:ascii="Sanuk-Light" w:hAnsi="Sanuk-Light"/>
          <w:b/>
          <w:bCs/>
          <w:sz w:val="24"/>
          <w:szCs w:val="24"/>
          <w:lang w:val="eu-ES"/>
        </w:rPr>
      </w:pPr>
      <w:r w:rsidRPr="003D3A84">
        <w:rPr>
          <w:rFonts w:ascii="Sanuk-Light" w:hAnsi="Sanuk-Light"/>
          <w:b/>
          <w:bCs/>
          <w:sz w:val="24"/>
          <w:szCs w:val="24"/>
          <w:lang w:val="eu-ES"/>
        </w:rPr>
        <w:t xml:space="preserve">1. </w:t>
      </w:r>
      <w:r w:rsidR="00F24920" w:rsidRPr="003D3A84">
        <w:rPr>
          <w:rFonts w:ascii="Sanuk-Light" w:hAnsi="Sanuk-Light"/>
          <w:b/>
          <w:bCs/>
          <w:sz w:val="24"/>
          <w:szCs w:val="24"/>
          <w:lang w:val="eu-ES"/>
        </w:rPr>
        <w:t xml:space="preserve"> </w:t>
      </w:r>
      <w:r w:rsidR="00356A02" w:rsidRPr="003D3A84">
        <w:rPr>
          <w:rFonts w:ascii="Sanuk-Light" w:hAnsi="Sanuk-Light"/>
          <w:b/>
          <w:bCs/>
          <w:sz w:val="24"/>
          <w:szCs w:val="24"/>
          <w:lang w:val="eu-ES"/>
        </w:rPr>
        <w:t>Teknologiaren bidez produktibitatea hobetzea eta prozesuak hobetzea</w:t>
      </w:r>
      <w:r w:rsidR="00E7331C" w:rsidRPr="003D3A84">
        <w:rPr>
          <w:rFonts w:ascii="Sanuk-Light" w:hAnsi="Sanuk-Light"/>
          <w:sz w:val="24"/>
          <w:szCs w:val="24"/>
          <w:lang w:val="eu-ES"/>
        </w:rPr>
        <w:t xml:space="preserve">. </w:t>
      </w:r>
      <w:r w:rsidR="00356A02" w:rsidRPr="003D3A84">
        <w:rPr>
          <w:rFonts w:ascii="Sanuk-Light" w:hAnsi="Sanuk-Light"/>
          <w:sz w:val="24"/>
          <w:szCs w:val="24"/>
          <w:lang w:val="eu-ES"/>
        </w:rPr>
        <w:t>Prozesuen berringeniaritzako ekimenak, Lean/Kaizen, ERP, CRM, automatizazioa, digitalizazioa, antolamenduaren b</w:t>
      </w:r>
      <w:r w:rsidR="003D3A84">
        <w:rPr>
          <w:rFonts w:ascii="Sanuk-Light" w:hAnsi="Sanuk-Light"/>
          <w:sz w:val="24"/>
          <w:szCs w:val="24"/>
          <w:lang w:val="eu-ES"/>
        </w:rPr>
        <w:t>e</w:t>
      </w:r>
      <w:r w:rsidR="00356A02" w:rsidRPr="003D3A84">
        <w:rPr>
          <w:rFonts w:ascii="Sanuk-Light" w:hAnsi="Sanuk-Light"/>
          <w:sz w:val="24"/>
          <w:szCs w:val="24"/>
          <w:lang w:val="eu-ES"/>
        </w:rPr>
        <w:t>rdiseinua eta etengabeko hobekuntza</w:t>
      </w:r>
      <w:r w:rsidR="00B70E13" w:rsidRPr="003D3A84">
        <w:rPr>
          <w:rFonts w:ascii="Sanuk-Light" w:hAnsi="Sanuk-Light"/>
          <w:sz w:val="24"/>
          <w:szCs w:val="24"/>
          <w:lang w:val="eu-ES"/>
        </w:rPr>
        <w:t>.</w:t>
      </w:r>
    </w:p>
    <w:p w14:paraId="1B288E8E" w14:textId="02956F55" w:rsidR="0076473C" w:rsidRPr="003D3A84" w:rsidRDefault="00F46018" w:rsidP="009853B0">
      <w:pPr>
        <w:spacing w:before="240" w:after="0" w:line="240" w:lineRule="auto"/>
        <w:rPr>
          <w:rFonts w:ascii="Sanuk-Light" w:hAnsi="Sanuk-Light"/>
          <w:b/>
          <w:bCs/>
          <w:sz w:val="24"/>
          <w:szCs w:val="24"/>
          <w:lang w:val="eu-ES"/>
        </w:rPr>
      </w:pPr>
      <w:r w:rsidRPr="003D3A84">
        <w:rPr>
          <w:rFonts w:ascii="Sanuk-Light" w:hAnsi="Sanuk-Light"/>
          <w:b/>
          <w:bCs/>
          <w:sz w:val="24"/>
          <w:szCs w:val="24"/>
          <w:lang w:val="eu-ES"/>
        </w:rPr>
        <w:t xml:space="preserve">2. </w:t>
      </w:r>
      <w:r w:rsidR="00F24920" w:rsidRPr="003D3A84">
        <w:rPr>
          <w:rFonts w:ascii="Sanuk-Light" w:hAnsi="Sanuk-Light"/>
          <w:b/>
          <w:bCs/>
          <w:sz w:val="24"/>
          <w:szCs w:val="24"/>
          <w:lang w:val="eu-ES"/>
        </w:rPr>
        <w:t xml:space="preserve"> </w:t>
      </w:r>
      <w:r w:rsidR="006D13D9" w:rsidRPr="003D3A84">
        <w:rPr>
          <w:rFonts w:ascii="Sanuk-Light" w:hAnsi="Sanuk-Light"/>
          <w:b/>
          <w:bCs/>
          <w:sz w:val="24"/>
          <w:szCs w:val="24"/>
          <w:lang w:val="eu-ES"/>
        </w:rPr>
        <w:t>Industria-enpresetako prozesuen hobekuntzari aplikatutako adimen artifiziala</w:t>
      </w:r>
      <w:r w:rsidR="007F71E5" w:rsidRPr="003D3A84">
        <w:rPr>
          <w:rFonts w:ascii="Sanuk-Light" w:hAnsi="Sanuk-Light"/>
          <w:b/>
          <w:bCs/>
          <w:sz w:val="24"/>
          <w:szCs w:val="24"/>
          <w:lang w:val="eu-ES"/>
        </w:rPr>
        <w:t xml:space="preserve">. </w:t>
      </w:r>
      <w:r w:rsidR="006D13D9" w:rsidRPr="003D3A84">
        <w:rPr>
          <w:rFonts w:ascii="Sanuk-Light" w:hAnsi="Sanuk-Light"/>
          <w:sz w:val="24"/>
          <w:szCs w:val="24"/>
          <w:lang w:val="eu-ES"/>
        </w:rPr>
        <w:t>Prestakuntza, erabilera kasuak identifikatzea, tailer indibidualizatuak, analisi teknikoa, kontraste saioak, bide-orriak eta, hala badagokio, proiektu pilotuak.</w:t>
      </w:r>
    </w:p>
    <w:p w14:paraId="38026B39" w14:textId="395B0164" w:rsidR="0076473C" w:rsidRPr="003D3A84" w:rsidRDefault="0076473C" w:rsidP="009853B0">
      <w:pPr>
        <w:spacing w:before="240" w:after="0" w:line="240" w:lineRule="auto"/>
        <w:rPr>
          <w:rFonts w:ascii="Sanuk-Light" w:hAnsi="Sanuk-Light"/>
          <w:b/>
          <w:bCs/>
          <w:sz w:val="24"/>
          <w:szCs w:val="24"/>
          <w:lang w:val="eu-ES"/>
        </w:rPr>
      </w:pPr>
      <w:r w:rsidRPr="003D3A84">
        <w:rPr>
          <w:rFonts w:ascii="Sanuk-Light" w:hAnsi="Sanuk-Light"/>
          <w:b/>
          <w:bCs/>
          <w:sz w:val="24"/>
          <w:szCs w:val="24"/>
          <w:lang w:val="eu-ES"/>
        </w:rPr>
        <w:lastRenderedPageBreak/>
        <w:t xml:space="preserve">3. </w:t>
      </w:r>
      <w:r w:rsidR="006D13D9" w:rsidRPr="003D3A84">
        <w:rPr>
          <w:rFonts w:ascii="Sanuk-Light" w:hAnsi="Sanuk-Light"/>
          <w:b/>
          <w:bCs/>
          <w:sz w:val="24"/>
          <w:szCs w:val="24"/>
          <w:lang w:val="eu-ES"/>
        </w:rPr>
        <w:t>Zibersegurtasun aurreratua ezartzea</w:t>
      </w:r>
      <w:r w:rsidRPr="003D3A84">
        <w:rPr>
          <w:rFonts w:ascii="Sanuk-Light" w:hAnsi="Sanuk-Light"/>
          <w:b/>
          <w:bCs/>
          <w:sz w:val="24"/>
          <w:szCs w:val="24"/>
          <w:lang w:val="eu-ES"/>
        </w:rPr>
        <w:t xml:space="preserve">. </w:t>
      </w:r>
      <w:r w:rsidR="007739FB" w:rsidRPr="003D3A84">
        <w:rPr>
          <w:rFonts w:ascii="Sanuk-Light" w:hAnsi="Sanuk-Light"/>
          <w:sz w:val="24"/>
          <w:szCs w:val="24"/>
          <w:lang w:val="eu-ES"/>
        </w:rPr>
        <w:t xml:space="preserve">Parte hartzen duten enpresen zibersegurtasun gaitasunak diagnostikatzea eta indartzea, sentsibilizazio jardueren, arriskuen analisien, prozesuen berrikuspenaren, ahultasunen identifikazioaren eta hobetzeko gomendioen bidez.  </w:t>
      </w:r>
    </w:p>
    <w:p w14:paraId="227F8856" w14:textId="73831981" w:rsidR="0005293C" w:rsidRPr="003D3A84" w:rsidRDefault="0076473C" w:rsidP="009853B0">
      <w:pPr>
        <w:spacing w:before="240" w:after="0" w:line="240" w:lineRule="auto"/>
        <w:rPr>
          <w:rFonts w:ascii="Sanuk-Light" w:hAnsi="Sanuk-Light"/>
          <w:b/>
          <w:bCs/>
          <w:sz w:val="24"/>
          <w:szCs w:val="24"/>
          <w:lang w:val="eu-ES"/>
        </w:rPr>
      </w:pPr>
      <w:r w:rsidRPr="003D3A84">
        <w:rPr>
          <w:rFonts w:ascii="Sanuk-Light" w:hAnsi="Sanuk-Light"/>
          <w:b/>
          <w:bCs/>
          <w:sz w:val="24"/>
          <w:szCs w:val="24"/>
          <w:lang w:val="eu-ES"/>
        </w:rPr>
        <w:t xml:space="preserve">4. </w:t>
      </w:r>
      <w:r w:rsidR="00F24920" w:rsidRPr="003D3A84">
        <w:rPr>
          <w:rFonts w:ascii="Sanuk-Light" w:hAnsi="Sanuk-Light"/>
          <w:b/>
          <w:bCs/>
          <w:sz w:val="24"/>
          <w:szCs w:val="24"/>
          <w:lang w:val="eu-ES"/>
        </w:rPr>
        <w:t xml:space="preserve"> </w:t>
      </w:r>
      <w:r w:rsidR="006D13D9" w:rsidRPr="003D3A84">
        <w:rPr>
          <w:rFonts w:ascii="Sanuk-Light" w:hAnsi="Sanuk-Light"/>
          <w:b/>
          <w:bCs/>
          <w:sz w:val="24"/>
          <w:szCs w:val="24"/>
          <w:lang w:val="eu-ES"/>
        </w:rPr>
        <w:t>Sektore-dibertsifikazioa eta barne-ekintzailetza</w:t>
      </w:r>
      <w:r w:rsidR="007F71E5" w:rsidRPr="003D3A84">
        <w:rPr>
          <w:rFonts w:ascii="Sanuk-Light" w:hAnsi="Sanuk-Light"/>
          <w:b/>
          <w:bCs/>
          <w:sz w:val="24"/>
          <w:szCs w:val="24"/>
          <w:lang w:val="eu-ES"/>
        </w:rPr>
        <w:t xml:space="preserve">. </w:t>
      </w:r>
      <w:r w:rsidR="007739FB" w:rsidRPr="003D3A84">
        <w:rPr>
          <w:rFonts w:ascii="Sanuk-Light" w:hAnsi="Sanuk-Light"/>
          <w:sz w:val="24"/>
          <w:szCs w:val="24"/>
          <w:lang w:val="eu-ES"/>
        </w:rPr>
        <w:t>Enpresei laguntzea beren egungo ekoizpen gaitasunak balio erantsi handiko sektoreetara bideratzen, hala nola tren</w:t>
      </w:r>
      <w:r w:rsidR="005F0BD1" w:rsidRPr="003D3A84">
        <w:rPr>
          <w:rFonts w:ascii="Sanuk-Light" w:hAnsi="Sanuk-Light"/>
          <w:sz w:val="24"/>
          <w:szCs w:val="24"/>
          <w:lang w:val="eu-ES"/>
        </w:rPr>
        <w:t>en arlora</w:t>
      </w:r>
      <w:r w:rsidR="007739FB" w:rsidRPr="003D3A84">
        <w:rPr>
          <w:rFonts w:ascii="Sanuk-Light" w:hAnsi="Sanuk-Light"/>
          <w:sz w:val="24"/>
          <w:szCs w:val="24"/>
          <w:lang w:val="eu-ES"/>
        </w:rPr>
        <w:t xml:space="preserve">, defentsara edo mugikortasun elektrikora.   </w:t>
      </w:r>
    </w:p>
    <w:p w14:paraId="39CF73BF" w14:textId="33AC5383" w:rsidR="00B06A99" w:rsidRPr="003D3A84" w:rsidRDefault="00C118A7" w:rsidP="009853B0">
      <w:pPr>
        <w:pStyle w:val="Cuerpo"/>
        <w:spacing w:before="240" w:line="300" w:lineRule="exact"/>
        <w:jc w:val="both"/>
        <w:rPr>
          <w:rFonts w:ascii="Sanuk-Light" w:hAnsi="Sanuk-Light"/>
          <w:sz w:val="24"/>
          <w:szCs w:val="24"/>
          <w:lang w:val="eu-ES"/>
        </w:rPr>
      </w:pPr>
      <w:r w:rsidRPr="003D3A84">
        <w:rPr>
          <w:rFonts w:ascii="Sanuk-Light" w:hAnsi="Sanuk-Light"/>
          <w:sz w:val="24"/>
          <w:szCs w:val="24"/>
          <w:lang w:val="eu-ES"/>
        </w:rPr>
        <w:t>5</w:t>
      </w:r>
      <w:r w:rsidR="0005293C" w:rsidRPr="003D3A84">
        <w:rPr>
          <w:rFonts w:ascii="Sanuk-Light" w:hAnsi="Sanuk-Light"/>
          <w:sz w:val="24"/>
          <w:szCs w:val="24"/>
          <w:lang w:val="eu-ES"/>
        </w:rPr>
        <w:t xml:space="preserve">. </w:t>
      </w:r>
      <w:r w:rsidR="00D46A11" w:rsidRPr="003D3A84">
        <w:rPr>
          <w:rFonts w:ascii="Sanuk-Light" w:hAnsi="Sanuk-Light"/>
          <w:sz w:val="24"/>
          <w:szCs w:val="24"/>
          <w:lang w:val="eu-ES"/>
        </w:rPr>
        <w:t xml:space="preserve"> </w:t>
      </w:r>
      <w:r w:rsidR="007739FB" w:rsidRPr="003D3A84">
        <w:rPr>
          <w:rFonts w:ascii="Sanuk-Light" w:hAnsi="Sanuk-Light"/>
          <w:b/>
          <w:bCs/>
          <w:sz w:val="24"/>
          <w:szCs w:val="24"/>
          <w:lang w:val="eu-ES"/>
        </w:rPr>
        <w:t>ESG araudia</w:t>
      </w:r>
      <w:r w:rsidR="007F71E5" w:rsidRPr="003D3A84">
        <w:rPr>
          <w:rFonts w:ascii="Sanuk-Light" w:hAnsi="Sanuk-Light"/>
          <w:sz w:val="24"/>
          <w:szCs w:val="24"/>
          <w:lang w:val="eu-ES"/>
        </w:rPr>
        <w:t xml:space="preserve">. </w:t>
      </w:r>
      <w:r w:rsidR="005F0BD1" w:rsidRPr="003D3A84">
        <w:rPr>
          <w:rFonts w:ascii="Sanuk-Light" w:hAnsi="Sanuk-Light"/>
          <w:sz w:val="24"/>
          <w:szCs w:val="24"/>
          <w:lang w:val="eu-ES"/>
        </w:rPr>
        <w:t xml:space="preserve">ESG araudia betetzen dela zaintzea, konpainientzat gero eta zorrotzagoak diren Europako zuzentarauak baitaude eta trakzio-konpainia handiek tokiko hornitzaileekiko nahitaez bete beharreko baldintzak ere bai.     </w:t>
      </w:r>
      <w:r w:rsidR="00B06A99" w:rsidRPr="003D3A84">
        <w:rPr>
          <w:rFonts w:ascii="Sanuk-Light" w:hAnsi="Sanuk-Light"/>
          <w:sz w:val="24"/>
          <w:szCs w:val="24"/>
          <w:lang w:val="eu-ES"/>
        </w:rPr>
        <w:t xml:space="preserve"> </w:t>
      </w:r>
    </w:p>
    <w:p w14:paraId="66983D4D" w14:textId="56BC2CA3" w:rsidR="00B06A99" w:rsidRPr="003D3A84" w:rsidRDefault="00C118A7" w:rsidP="008362A9">
      <w:pPr>
        <w:spacing w:before="240" w:after="0" w:line="300" w:lineRule="exact"/>
        <w:rPr>
          <w:rFonts w:ascii="SanukLF-Light" w:hAnsi="SanukLF-Light"/>
          <w:b/>
          <w:bCs/>
          <w:sz w:val="24"/>
          <w:szCs w:val="24"/>
          <w:lang w:val="eu-ES"/>
        </w:rPr>
      </w:pPr>
      <w:r w:rsidRPr="003D3A84">
        <w:rPr>
          <w:rFonts w:ascii="SanukLF-Light" w:eastAsia="Arial Unicode MS" w:hAnsi="SanukLF-Light" w:cs="Arial Unicode MS"/>
          <w:sz w:val="24"/>
          <w:szCs w:val="24"/>
          <w:bdr w:val="nil"/>
          <w:lang w:val="eu-ES"/>
          <w14:textOutline w14:w="0" w14:cap="flat" w14:cmpd="sng" w14:algn="ctr">
            <w14:noFill/>
            <w14:prstDash w14:val="solid"/>
            <w14:bevel/>
          </w14:textOutline>
        </w:rPr>
        <w:t>6</w:t>
      </w:r>
      <w:r w:rsidR="00D27CD5" w:rsidRPr="003D3A84">
        <w:rPr>
          <w:rFonts w:ascii="SanukLF-Light" w:eastAsia="Arial Unicode MS" w:hAnsi="SanukLF-Light" w:cs="Arial Unicode MS"/>
          <w:sz w:val="24"/>
          <w:szCs w:val="24"/>
          <w:bdr w:val="nil"/>
          <w:lang w:val="eu-ES"/>
          <w14:textOutline w14:w="0" w14:cap="flat" w14:cmpd="sng" w14:algn="ctr">
            <w14:noFill/>
            <w14:prstDash w14:val="solid"/>
            <w14:bevel/>
          </w14:textOutline>
        </w:rPr>
        <w:t xml:space="preserve">.  </w:t>
      </w:r>
      <w:r w:rsidR="00D27CD5" w:rsidRPr="003D3A84">
        <w:rPr>
          <w:rFonts w:ascii="SanukLF-Light" w:eastAsia="Arial Unicode MS" w:hAnsi="SanukLF-Light" w:cs="Arial Unicode MS"/>
          <w:b/>
          <w:bCs/>
          <w:sz w:val="24"/>
          <w:szCs w:val="24"/>
          <w:bdr w:val="nil"/>
          <w:lang w:val="eu-ES"/>
          <w14:textOutline w14:w="0" w14:cap="flat" w14:cmpd="sng" w14:algn="ctr">
            <w14:noFill/>
            <w14:prstDash w14:val="solid"/>
            <w14:bevel/>
          </w14:textOutline>
        </w:rPr>
        <w:t xml:space="preserve">Industria </w:t>
      </w:r>
      <w:r w:rsidR="007739FB" w:rsidRPr="003D3A84">
        <w:rPr>
          <w:rFonts w:ascii="SanukLF-Light" w:eastAsia="Arial Unicode MS" w:hAnsi="SanukLF-Light" w:cs="Arial Unicode MS"/>
          <w:b/>
          <w:bCs/>
          <w:sz w:val="24"/>
          <w:szCs w:val="24"/>
          <w:bdr w:val="nil"/>
          <w:lang w:val="eu-ES"/>
          <w14:textOutline w14:w="0" w14:cap="flat" w14:cmpd="sng" w14:algn="ctr">
            <w14:noFill/>
            <w14:prstDash w14:val="solid"/>
            <w14:bevel/>
          </w14:textOutline>
        </w:rPr>
        <w:t>eta gazteak</w:t>
      </w:r>
      <w:r w:rsidR="00D27CD5" w:rsidRPr="003D3A84">
        <w:rPr>
          <w:rFonts w:ascii="SanukLF-Light" w:eastAsia="Arial Unicode MS" w:hAnsi="SanukLF-Light" w:cs="Arial Unicode MS"/>
          <w:sz w:val="24"/>
          <w:szCs w:val="24"/>
          <w:bdr w:val="nil"/>
          <w:lang w:val="eu-ES"/>
          <w14:textOutline w14:w="0" w14:cap="flat" w14:cmpd="sng" w14:algn="ctr">
            <w14:noFill/>
            <w14:prstDash w14:val="solid"/>
            <w14:bevel/>
          </w14:textOutline>
        </w:rPr>
        <w:t xml:space="preserve">. </w:t>
      </w:r>
      <w:r w:rsidR="005F0BD1" w:rsidRPr="003D3A84">
        <w:rPr>
          <w:rFonts w:ascii="SanukLF-Light" w:eastAsia="Arial Unicode MS" w:hAnsi="SanukLF-Light" w:cs="Arial Unicode MS"/>
          <w:sz w:val="24"/>
          <w:szCs w:val="24"/>
          <w:bdr w:val="nil"/>
          <w:lang w:val="eu-ES"/>
          <w14:textOutline w14:w="0" w14:cap="flat" w14:cmpd="sng" w14:algn="ctr">
            <w14:noFill/>
            <w14:prstDash w14:val="solid"/>
            <w14:bevel/>
          </w14:textOutline>
        </w:rPr>
        <w:t xml:space="preserve">Arabako enpresen enpleguari eta kualifikazioari buruzko behatoki bat </w:t>
      </w:r>
      <w:r w:rsidR="00B818A7" w:rsidRPr="003D3A84">
        <w:rPr>
          <w:rFonts w:ascii="SanukLF-Light" w:eastAsia="Arial Unicode MS" w:hAnsi="SanukLF-Light" w:cs="Arial Unicode MS"/>
          <w:sz w:val="24"/>
          <w:szCs w:val="24"/>
          <w:bdr w:val="nil"/>
          <w:lang w:val="eu-ES"/>
          <w14:textOutline w14:w="0" w14:cap="flat" w14:cmpd="sng" w14:algn="ctr">
            <w14:noFill/>
            <w14:prstDash w14:val="solid"/>
            <w14:bevel/>
          </w14:textOutline>
        </w:rPr>
        <w:t>eta</w:t>
      </w:r>
      <w:r w:rsidR="005F0BD1" w:rsidRPr="003D3A84">
        <w:rPr>
          <w:rFonts w:ascii="SanukLF-Light" w:eastAsia="Arial Unicode MS" w:hAnsi="SanukLF-Light" w:cs="Arial Unicode MS"/>
          <w:sz w:val="24"/>
          <w:szCs w:val="24"/>
          <w:bdr w:val="nil"/>
          <w:lang w:val="eu-ES"/>
          <w14:textOutline w14:w="0" w14:cap="flat" w14:cmpd="sng" w14:algn="ctr">
            <w14:noFill/>
            <w14:prstDash w14:val="solid"/>
            <w14:bevel/>
          </w14:textOutline>
        </w:rPr>
        <w:t xml:space="preserve"> hainbat ekimen biltzen ditu, hala nola </w:t>
      </w:r>
      <w:r w:rsidR="005F0BD1" w:rsidRPr="003D3A84">
        <w:rPr>
          <w:rFonts w:ascii="SanukLF-Light" w:eastAsia="Arial Unicode MS" w:hAnsi="SanukLF-Light" w:cs="Arial Unicode MS"/>
          <w:b/>
          <w:bCs/>
          <w:sz w:val="24"/>
          <w:szCs w:val="24"/>
          <w:bdr w:val="nil"/>
          <w:lang w:val="eu-ES"/>
          <w14:textOutline w14:w="0" w14:cap="flat" w14:cmpd="sng" w14:algn="ctr">
            <w14:noFill/>
            <w14:prstDash w14:val="solid"/>
            <w14:bevel/>
          </w14:textOutline>
        </w:rPr>
        <w:t xml:space="preserve">Gure Enpresak, Ezagutu Enpresa </w:t>
      </w:r>
      <w:r w:rsidR="005F0BD1" w:rsidRPr="003D3A84">
        <w:rPr>
          <w:rFonts w:ascii="SanukLF-Light" w:eastAsia="Arial Unicode MS" w:hAnsi="SanukLF-Light" w:cs="Arial Unicode MS"/>
          <w:sz w:val="24"/>
          <w:szCs w:val="24"/>
          <w:bdr w:val="nil"/>
          <w:lang w:val="eu-ES"/>
          <w14:textOutline w14:w="0" w14:cap="flat" w14:cmpd="sng" w14:algn="ctr">
            <w14:noFill/>
            <w14:prstDash w14:val="solid"/>
            <w14:bevel/>
          </w14:textOutline>
        </w:rPr>
        <w:t>eta</w:t>
      </w:r>
      <w:r w:rsidR="005F0BD1" w:rsidRPr="003D3A84">
        <w:rPr>
          <w:rFonts w:ascii="SanukLF-Light" w:eastAsia="Arial Unicode MS" w:hAnsi="SanukLF-Light" w:cs="Arial Unicode MS"/>
          <w:b/>
          <w:bCs/>
          <w:sz w:val="24"/>
          <w:szCs w:val="24"/>
          <w:bdr w:val="nil"/>
          <w:lang w:val="eu-ES"/>
          <w14:textOutline w14:w="0" w14:cap="flat" w14:cmpd="sng" w14:algn="ctr">
            <w14:noFill/>
            <w14:prstDash w14:val="solid"/>
            <w14:bevel/>
          </w14:textOutline>
        </w:rPr>
        <w:t xml:space="preserve"> Industria Eguna-Industry Day </w:t>
      </w:r>
      <w:r w:rsidR="005F0BD1" w:rsidRPr="003D3A84">
        <w:rPr>
          <w:rFonts w:ascii="SanukLF-Light" w:eastAsia="Arial Unicode MS" w:hAnsi="SanukLF-Light" w:cs="Arial Unicode MS"/>
          <w:sz w:val="24"/>
          <w:szCs w:val="24"/>
          <w:bdr w:val="nil"/>
          <w:lang w:val="eu-ES"/>
          <w14:textOutline w14:w="0" w14:cap="flat" w14:cmpd="sng" w14:algn="ctr">
            <w14:noFill/>
            <w14:prstDash w14:val="solid"/>
            <w14:bevel/>
          </w14:textOutline>
        </w:rPr>
        <w:t xml:space="preserve">.     </w:t>
      </w:r>
    </w:p>
    <w:p w14:paraId="708194F9" w14:textId="77777777" w:rsidR="00B06A99" w:rsidRPr="003D3A84" w:rsidRDefault="00B06A99" w:rsidP="00B06A99">
      <w:pPr>
        <w:pStyle w:val="Cuerpo"/>
        <w:spacing w:line="300" w:lineRule="exact"/>
        <w:jc w:val="both"/>
        <w:rPr>
          <w:rFonts w:ascii="Sanuk-Light" w:hAnsi="Sanuk-Light"/>
          <w:sz w:val="24"/>
          <w:szCs w:val="24"/>
          <w:lang w:val="eu-ES"/>
        </w:rPr>
      </w:pPr>
    </w:p>
    <w:p w14:paraId="058EFEBF" w14:textId="28A5A499" w:rsidR="00C118A7" w:rsidRPr="003D3A84" w:rsidRDefault="00B818A7" w:rsidP="00516E2E">
      <w:pPr>
        <w:pStyle w:val="Cuerpo"/>
        <w:spacing w:line="300" w:lineRule="exact"/>
        <w:jc w:val="both"/>
        <w:rPr>
          <w:rFonts w:ascii="Sanuk-Light" w:hAnsi="Sanuk-Light"/>
          <w:sz w:val="24"/>
          <w:szCs w:val="24"/>
          <w:lang w:val="eu-ES"/>
        </w:rPr>
      </w:pPr>
      <w:r w:rsidRPr="003D3A84">
        <w:rPr>
          <w:rFonts w:ascii="Sanuk-Light" w:hAnsi="Sanuk-Light"/>
          <w:sz w:val="24"/>
          <w:szCs w:val="24"/>
          <w:u w:val="single"/>
          <w:lang w:val="eu-ES"/>
        </w:rPr>
        <w:t>EPEA</w:t>
      </w:r>
      <w:r w:rsidR="00516E2E" w:rsidRPr="003D3A84">
        <w:rPr>
          <w:rFonts w:ascii="Sanuk-Light" w:hAnsi="Sanuk-Light"/>
          <w:sz w:val="24"/>
          <w:szCs w:val="24"/>
          <w:lang w:val="eu-ES"/>
        </w:rPr>
        <w:t xml:space="preserve">: </w:t>
      </w:r>
      <w:r w:rsidRPr="003D3A84">
        <w:rPr>
          <w:rFonts w:ascii="Sanuk-Light" w:hAnsi="Sanuk-Light"/>
          <w:sz w:val="24"/>
          <w:szCs w:val="24"/>
          <w:lang w:val="eu-ES"/>
        </w:rPr>
        <w:t xml:space="preserve">Sei ardatz horietako edozeinen onuradun izan nahi duten ETEek </w:t>
      </w:r>
      <w:r w:rsidR="0094747E" w:rsidRPr="003D3A84">
        <w:rPr>
          <w:rFonts w:ascii="Sanuk-Light" w:hAnsi="Sanuk-Light"/>
          <w:b/>
          <w:bCs/>
          <w:sz w:val="24"/>
          <w:szCs w:val="24"/>
          <w:lang w:val="eu-ES"/>
        </w:rPr>
        <w:t>aurretiko izen-ematea</w:t>
      </w:r>
      <w:r w:rsidR="0094747E" w:rsidRPr="003D3A84">
        <w:rPr>
          <w:rFonts w:ascii="Sanuk-Light" w:hAnsi="Sanuk-Light"/>
          <w:sz w:val="24"/>
          <w:szCs w:val="24"/>
          <w:lang w:val="eu-ES"/>
        </w:rPr>
        <w:t xml:space="preserve"> </w:t>
      </w:r>
      <w:r w:rsidRPr="003D3A84">
        <w:rPr>
          <w:rFonts w:ascii="Sanuk-Light" w:hAnsi="Sanuk-Light"/>
          <w:sz w:val="24"/>
          <w:szCs w:val="24"/>
          <w:lang w:val="eu-ES"/>
        </w:rPr>
        <w:t>egin beharko dute www.somosindustria.eus webgunearen bidez, 2026ko irailaren 15a baino lehen. Proiektuen hautaketa 2026ko irailaren 16tik 30era egingo da, eta 2026ko urriaren 1etik aurrera ezarriko dira.</w:t>
      </w:r>
    </w:p>
    <w:p w14:paraId="0C2DE7B4" w14:textId="77777777" w:rsidR="00C118A7" w:rsidRPr="003D3A84" w:rsidRDefault="00C118A7" w:rsidP="00516E2E">
      <w:pPr>
        <w:pStyle w:val="Cuerpo"/>
        <w:spacing w:line="300" w:lineRule="exact"/>
        <w:jc w:val="both"/>
        <w:rPr>
          <w:rFonts w:ascii="Arial" w:eastAsia="Times New Roman" w:hAnsi="Arial" w:cs="Arial"/>
          <w:lang w:val="eu-ES"/>
        </w:rPr>
      </w:pPr>
    </w:p>
    <w:p w14:paraId="345D9521" w14:textId="78463F18" w:rsidR="00516E2E" w:rsidRPr="003D3A84" w:rsidRDefault="00B818A7" w:rsidP="00516E2E">
      <w:pPr>
        <w:pStyle w:val="Cuerpo"/>
        <w:spacing w:line="300" w:lineRule="exact"/>
        <w:jc w:val="both"/>
        <w:rPr>
          <w:rFonts w:ascii="Sanuk-Light" w:hAnsi="Sanuk-Light"/>
          <w:sz w:val="24"/>
          <w:szCs w:val="24"/>
          <w:lang w:val="eu-ES"/>
        </w:rPr>
      </w:pPr>
      <w:r w:rsidRPr="003D3A84">
        <w:rPr>
          <w:rFonts w:ascii="Sanuk-Light" w:hAnsi="Sanuk-Light"/>
          <w:sz w:val="24"/>
          <w:szCs w:val="24"/>
          <w:lang w:val="eu-ES"/>
        </w:rPr>
        <w:t xml:space="preserve">ETE bakoitzak </w:t>
      </w:r>
      <w:r w:rsidRPr="003D3A84">
        <w:rPr>
          <w:rFonts w:ascii="Sanuk-Light" w:hAnsi="Sanuk-Light"/>
          <w:b/>
          <w:bCs/>
          <w:sz w:val="24"/>
          <w:szCs w:val="24"/>
          <w:lang w:val="eu-ES"/>
        </w:rPr>
        <w:t>gehienez ere</w:t>
      </w:r>
      <w:r w:rsidRPr="003D3A84">
        <w:rPr>
          <w:rFonts w:ascii="Sanuk-Light" w:hAnsi="Sanuk-Light"/>
          <w:sz w:val="24"/>
          <w:szCs w:val="24"/>
          <w:lang w:val="eu-ES"/>
        </w:rPr>
        <w:t xml:space="preserve"> bere interesekoak diren </w:t>
      </w:r>
      <w:r w:rsidRPr="003D3A84">
        <w:rPr>
          <w:rFonts w:ascii="Sanuk-Light" w:hAnsi="Sanuk-Light"/>
          <w:b/>
          <w:bCs/>
          <w:sz w:val="24"/>
          <w:szCs w:val="24"/>
          <w:lang w:val="eu-ES"/>
        </w:rPr>
        <w:t>hiru ardatzetan</w:t>
      </w:r>
      <w:r w:rsidRPr="003D3A84">
        <w:rPr>
          <w:rFonts w:ascii="Sanuk-Light" w:hAnsi="Sanuk-Light"/>
          <w:sz w:val="24"/>
          <w:szCs w:val="24"/>
          <w:lang w:val="eu-ES"/>
        </w:rPr>
        <w:t xml:space="preserve"> egin dezake</w:t>
      </w:r>
      <w:r w:rsidR="00101100" w:rsidRPr="003D3A84">
        <w:rPr>
          <w:rFonts w:ascii="Sanuk-Light" w:hAnsi="Sanuk-Light"/>
          <w:sz w:val="24"/>
          <w:szCs w:val="24"/>
          <w:lang w:val="eu-ES"/>
        </w:rPr>
        <w:t xml:space="preserve"> aurretiko izen-ematea</w:t>
      </w:r>
      <w:r w:rsidRPr="003D3A84">
        <w:rPr>
          <w:rFonts w:ascii="Sanuk-Light" w:hAnsi="Sanuk-Light"/>
          <w:sz w:val="24"/>
          <w:szCs w:val="24"/>
          <w:lang w:val="eu-ES"/>
        </w:rPr>
        <w:t>,</w:t>
      </w:r>
      <w:r w:rsidR="00101100" w:rsidRPr="003D3A84">
        <w:rPr>
          <w:rFonts w:ascii="Sanuk-Light" w:hAnsi="Sanuk-Light"/>
          <w:sz w:val="24"/>
          <w:szCs w:val="24"/>
          <w:lang w:val="eu-ES"/>
        </w:rPr>
        <w:t xml:space="preserve"> eta</w:t>
      </w:r>
      <w:r w:rsidRPr="003D3A84">
        <w:rPr>
          <w:rFonts w:ascii="Sanuk-Light" w:hAnsi="Sanuk-Light"/>
          <w:sz w:val="24"/>
          <w:szCs w:val="24"/>
          <w:lang w:val="eu-ES"/>
        </w:rPr>
        <w:t xml:space="preserve"> lehentasun-ordena adierazi</w:t>
      </w:r>
      <w:r w:rsidR="00101100" w:rsidRPr="003D3A84">
        <w:rPr>
          <w:rFonts w:ascii="Sanuk-Light" w:hAnsi="Sanuk-Light"/>
          <w:sz w:val="24"/>
          <w:szCs w:val="24"/>
          <w:lang w:val="eu-ES"/>
        </w:rPr>
        <w:t xml:space="preserve"> beharko du</w:t>
      </w:r>
      <w:r w:rsidRPr="003D3A84">
        <w:rPr>
          <w:rFonts w:ascii="Sanuk-Light" w:hAnsi="Sanuk-Light"/>
          <w:sz w:val="24"/>
          <w:szCs w:val="24"/>
          <w:lang w:val="eu-ES"/>
        </w:rPr>
        <w:t xml:space="preserve">, baina horietako batean </w:t>
      </w:r>
      <w:r w:rsidR="00101100" w:rsidRPr="003D3A84">
        <w:rPr>
          <w:rFonts w:ascii="Sanuk-Light" w:hAnsi="Sanuk-Light"/>
          <w:sz w:val="24"/>
          <w:szCs w:val="24"/>
          <w:lang w:val="eu-ES"/>
        </w:rPr>
        <w:t xml:space="preserve">baino ez da onartuko </w:t>
      </w:r>
      <w:r w:rsidRPr="003D3A84">
        <w:rPr>
          <w:rFonts w:ascii="Sanuk-Light" w:hAnsi="Sanuk-Light"/>
          <w:sz w:val="24"/>
          <w:szCs w:val="24"/>
          <w:lang w:val="eu-ES"/>
        </w:rPr>
        <w:t>parte hartzea</w:t>
      </w:r>
      <w:r w:rsidR="00101100" w:rsidRPr="003D3A84">
        <w:rPr>
          <w:rFonts w:ascii="Sanuk-Light" w:hAnsi="Sanuk-Light"/>
          <w:sz w:val="24"/>
          <w:szCs w:val="24"/>
          <w:lang w:val="eu-ES"/>
        </w:rPr>
        <w:t xml:space="preserve">, </w:t>
      </w:r>
      <w:r w:rsidRPr="003D3A84">
        <w:rPr>
          <w:rFonts w:ascii="Sanuk-Light" w:hAnsi="Sanuk-Light"/>
          <w:sz w:val="24"/>
          <w:szCs w:val="24"/>
          <w:lang w:val="eu-ES"/>
        </w:rPr>
        <w:t xml:space="preserve">ahalik eta erakunde onuradun gehien </w:t>
      </w:r>
      <w:r w:rsidR="00101100" w:rsidRPr="003D3A84">
        <w:rPr>
          <w:rFonts w:ascii="Sanuk-Light" w:hAnsi="Sanuk-Light"/>
          <w:sz w:val="24"/>
          <w:szCs w:val="24"/>
          <w:lang w:val="eu-ES"/>
        </w:rPr>
        <w:t xml:space="preserve">izan daitezela </w:t>
      </w:r>
      <w:r w:rsidRPr="003D3A84">
        <w:rPr>
          <w:rFonts w:ascii="Sanuk-Light" w:hAnsi="Sanuk-Light"/>
          <w:sz w:val="24"/>
          <w:szCs w:val="24"/>
          <w:lang w:val="eu-ES"/>
        </w:rPr>
        <w:t>bermatzeko</w:t>
      </w:r>
      <w:r w:rsidR="00044765" w:rsidRPr="003D3A84">
        <w:rPr>
          <w:rFonts w:ascii="Sanuk-Light" w:hAnsi="Sanuk-Light"/>
          <w:sz w:val="24"/>
          <w:szCs w:val="24"/>
          <w:lang w:val="eu-ES"/>
        </w:rPr>
        <w:t>.</w:t>
      </w:r>
    </w:p>
    <w:p w14:paraId="5F9BE52F" w14:textId="77777777" w:rsidR="00516E2E" w:rsidRPr="003D3A84" w:rsidRDefault="00516E2E" w:rsidP="00B06A99">
      <w:pPr>
        <w:pStyle w:val="Cuerpo"/>
        <w:spacing w:line="300" w:lineRule="exact"/>
        <w:jc w:val="both"/>
        <w:rPr>
          <w:rFonts w:ascii="Sanuk-Light" w:hAnsi="Sanuk-Light"/>
          <w:sz w:val="24"/>
          <w:szCs w:val="24"/>
          <w:lang w:val="eu-ES"/>
        </w:rPr>
      </w:pPr>
    </w:p>
    <w:p w14:paraId="771FECA4" w14:textId="77777777" w:rsidR="005F6015" w:rsidRPr="003D3A84" w:rsidRDefault="005F6015" w:rsidP="00B06A99">
      <w:pPr>
        <w:pStyle w:val="Cuerpo"/>
        <w:spacing w:line="300" w:lineRule="exact"/>
        <w:jc w:val="both"/>
        <w:rPr>
          <w:rFonts w:ascii="Sanuk-Light" w:hAnsi="Sanuk-Light"/>
          <w:sz w:val="24"/>
          <w:szCs w:val="24"/>
          <w:lang w:val="eu-ES"/>
        </w:rPr>
      </w:pPr>
    </w:p>
    <w:p w14:paraId="38A4C0C4" w14:textId="649239D8" w:rsidR="005F6015" w:rsidRPr="003D3A84" w:rsidRDefault="0094747E" w:rsidP="00B06A99">
      <w:pPr>
        <w:pStyle w:val="Cuerpo"/>
        <w:spacing w:line="300" w:lineRule="exact"/>
        <w:jc w:val="both"/>
        <w:rPr>
          <w:rFonts w:ascii="SanukTF-Medium" w:eastAsia="Times New Roman" w:hAnsi="SanukTF-Medium" w:cstheme="minorHAnsi"/>
          <w:b/>
          <w:color w:val="003366"/>
          <w:sz w:val="26"/>
          <w:szCs w:val="26"/>
          <w:bdr w:val="none" w:sz="0" w:space="0" w:color="auto"/>
          <w:lang w:val="eu-ES"/>
          <w14:textOutline w14:w="0" w14:cap="rnd" w14:cmpd="sng" w14:algn="ctr">
            <w14:noFill/>
            <w14:prstDash w14:val="solid"/>
            <w14:bevel/>
          </w14:textOutline>
        </w:rPr>
      </w:pPr>
      <w:r w:rsidRPr="003D3A84">
        <w:rPr>
          <w:rFonts w:ascii="SanukTF-Medium" w:eastAsia="Times New Roman" w:hAnsi="SanukTF-Medium" w:cstheme="minorHAnsi"/>
          <w:b/>
          <w:color w:val="003366"/>
          <w:sz w:val="26"/>
          <w:szCs w:val="26"/>
          <w:bdr w:val="none" w:sz="0" w:space="0" w:color="auto"/>
          <w:lang w:val="eu-ES"/>
          <w14:textOutline w14:w="0" w14:cap="rnd" w14:cmpd="sng" w14:algn="ctr">
            <w14:noFill/>
            <w14:prstDash w14:val="solid"/>
            <w14:bevel/>
          </w14:textOutline>
        </w:rPr>
        <w:t>Inbertsio estrategikoa Arabako enpresetan</w:t>
      </w:r>
      <w:r w:rsidR="005F6015" w:rsidRPr="003D3A84">
        <w:rPr>
          <w:rFonts w:ascii="SanukTF-Medium" w:eastAsia="Times New Roman" w:hAnsi="SanukTF-Medium" w:cstheme="minorHAnsi"/>
          <w:b/>
          <w:color w:val="003366"/>
          <w:sz w:val="26"/>
          <w:szCs w:val="26"/>
          <w:bdr w:val="none" w:sz="0" w:space="0" w:color="auto"/>
          <w:lang w:val="eu-ES"/>
          <w14:textOutline w14:w="0" w14:cap="rnd" w14:cmpd="sng" w14:algn="ctr">
            <w14:noFill/>
            <w14:prstDash w14:val="solid"/>
            <w14:bevel/>
          </w14:textOutline>
        </w:rPr>
        <w:t xml:space="preserve"> </w:t>
      </w:r>
    </w:p>
    <w:p w14:paraId="2F2F6A22" w14:textId="5E77C90E" w:rsidR="00B06A99" w:rsidRPr="003D3A84" w:rsidRDefault="00B06A99" w:rsidP="001D6BF7">
      <w:pPr>
        <w:autoSpaceDE w:val="0"/>
        <w:autoSpaceDN w:val="0"/>
        <w:adjustRightInd w:val="0"/>
        <w:spacing w:after="0" w:line="300" w:lineRule="exact"/>
        <w:rPr>
          <w:rFonts w:ascii="SanukLF-Light" w:eastAsia="Calibri" w:hAnsi="SanukLF-Light" w:cs="Arial"/>
          <w:color w:val="auto"/>
          <w:sz w:val="24"/>
          <w:szCs w:val="24"/>
          <w:lang w:val="eu-ES" w:eastAsia="en-US"/>
        </w:rPr>
      </w:pPr>
    </w:p>
    <w:p w14:paraId="35FF2948" w14:textId="4EBDB84B" w:rsidR="00007895" w:rsidRPr="003D3A84" w:rsidRDefault="0094747E" w:rsidP="001D6BF7">
      <w:pPr>
        <w:autoSpaceDE w:val="0"/>
        <w:autoSpaceDN w:val="0"/>
        <w:adjustRightInd w:val="0"/>
        <w:spacing w:after="0" w:line="300" w:lineRule="exact"/>
        <w:rPr>
          <w:rFonts w:ascii="SanukLF-Light" w:eastAsia="Calibri" w:hAnsi="SanukLF-Light" w:cs="Arial"/>
          <w:color w:val="auto"/>
          <w:sz w:val="24"/>
          <w:szCs w:val="24"/>
          <w:lang w:val="eu-ES" w:eastAsia="en-US"/>
        </w:rPr>
      </w:pPr>
      <w:r w:rsidRPr="003D3A84">
        <w:rPr>
          <w:rFonts w:ascii="SanukLF-Light" w:eastAsia="Calibri" w:hAnsi="SanukLF-Light" w:cs="Arial"/>
          <w:color w:val="auto"/>
          <w:sz w:val="24"/>
          <w:szCs w:val="24"/>
          <w:lang w:val="eu-ES" w:eastAsia="en-US"/>
        </w:rPr>
        <w:t xml:space="preserve">Zazpigarren jarduera ardatza </w:t>
      </w:r>
      <w:r w:rsidRPr="003D3A84">
        <w:rPr>
          <w:rFonts w:ascii="SanukLF-Light" w:eastAsia="Calibri" w:hAnsi="SanukLF-Light" w:cs="Arial"/>
          <w:b/>
          <w:bCs/>
          <w:color w:val="auto"/>
          <w:sz w:val="24"/>
          <w:szCs w:val="24"/>
          <w:lang w:val="eu-ES" w:eastAsia="en-US"/>
        </w:rPr>
        <w:t>Vital Fundazioak</w:t>
      </w:r>
      <w:r w:rsidRPr="003D3A84">
        <w:rPr>
          <w:rFonts w:ascii="SanukLF-Light" w:eastAsia="Calibri" w:hAnsi="SanukLF-Light" w:cs="Arial"/>
          <w:color w:val="auto"/>
          <w:sz w:val="24"/>
          <w:szCs w:val="24"/>
          <w:lang w:val="eu-ES" w:eastAsia="en-US"/>
        </w:rPr>
        <w:t xml:space="preserve"> bultzatu du, eta </w:t>
      </w:r>
      <w:r w:rsidRPr="003D3A84">
        <w:rPr>
          <w:rFonts w:ascii="SanukLF-Light" w:eastAsia="Calibri" w:hAnsi="SanukLF-Light" w:cs="Arial"/>
          <w:b/>
          <w:bCs/>
          <w:color w:val="auto"/>
          <w:sz w:val="24"/>
          <w:szCs w:val="24"/>
          <w:lang w:val="eu-ES" w:eastAsia="en-US"/>
        </w:rPr>
        <w:t>10 milioi euroko</w:t>
      </w:r>
      <w:r w:rsidRPr="003D3A84">
        <w:rPr>
          <w:rFonts w:ascii="SanukLF-Light" w:eastAsia="Calibri" w:hAnsi="SanukLF-Light" w:cs="Arial"/>
          <w:color w:val="auto"/>
          <w:sz w:val="24"/>
          <w:szCs w:val="24"/>
          <w:lang w:val="eu-ES" w:eastAsia="en-US"/>
        </w:rPr>
        <w:t xml:space="preserve"> zuzkidura du 2026ko eta 2027ko ekitaldietarako. Helburua da inbertsio estrategikoak aztertzea eta egitea </w:t>
      </w:r>
      <w:r w:rsidRPr="003D3A84">
        <w:rPr>
          <w:rFonts w:ascii="SanukLF-Light" w:eastAsia="Calibri" w:hAnsi="SanukLF-Light" w:cs="Arial"/>
          <w:b/>
          <w:bCs/>
          <w:color w:val="auto"/>
          <w:sz w:val="24"/>
          <w:szCs w:val="24"/>
          <w:lang w:val="eu-ES" w:eastAsia="en-US"/>
        </w:rPr>
        <w:t>hazteko ahalmen handia duten</w:t>
      </w:r>
      <w:r w:rsidRPr="003D3A84">
        <w:rPr>
          <w:rFonts w:ascii="SanukLF-Light" w:eastAsia="Calibri" w:hAnsi="SanukLF-Light" w:cs="Arial"/>
          <w:color w:val="auto"/>
          <w:sz w:val="24"/>
          <w:szCs w:val="24"/>
          <w:lang w:val="eu-ES" w:eastAsia="en-US"/>
        </w:rPr>
        <w:t xml:space="preserve"> enpresetan, enpresa horiek Gasteizen eta Araban </w:t>
      </w:r>
      <w:r w:rsidRPr="003D3A84">
        <w:rPr>
          <w:rFonts w:ascii="SanukLF-Light" w:eastAsia="Calibri" w:hAnsi="SanukLF-Light" w:cs="Arial"/>
          <w:b/>
          <w:bCs/>
          <w:color w:val="auto"/>
          <w:sz w:val="24"/>
          <w:szCs w:val="24"/>
          <w:lang w:val="eu-ES" w:eastAsia="en-US"/>
        </w:rPr>
        <w:t>errotzea, haztea eta/edo enplegua sortzea</w:t>
      </w:r>
      <w:r w:rsidRPr="003D3A84">
        <w:rPr>
          <w:rFonts w:ascii="SanukLF-Light" w:eastAsia="Calibri" w:hAnsi="SanukLF-Light" w:cs="Arial"/>
          <w:color w:val="auto"/>
          <w:sz w:val="24"/>
          <w:szCs w:val="24"/>
          <w:lang w:val="eu-ES" w:eastAsia="en-US"/>
        </w:rPr>
        <w:t xml:space="preserve"> sustatzeko. Beraz, beste urrats bat da Vital Fundazioak </w:t>
      </w:r>
      <w:r w:rsidR="0015542C" w:rsidRPr="003D3A84">
        <w:rPr>
          <w:rFonts w:ascii="SanukLF-Light" w:eastAsia="Calibri" w:hAnsi="SanukLF-Light" w:cs="Arial"/>
          <w:b/>
          <w:bCs/>
          <w:color w:val="auto"/>
          <w:sz w:val="24"/>
          <w:szCs w:val="24"/>
          <w:lang w:val="eu-ES" w:eastAsia="en-US"/>
        </w:rPr>
        <w:t>L</w:t>
      </w:r>
      <w:r w:rsidRPr="003D3A84">
        <w:rPr>
          <w:rFonts w:ascii="SanukLF-Light" w:eastAsia="Calibri" w:hAnsi="SanukLF-Light" w:cs="Arial"/>
          <w:b/>
          <w:bCs/>
          <w:color w:val="auto"/>
          <w:sz w:val="24"/>
          <w:szCs w:val="24"/>
          <w:lang w:val="eu-ES" w:eastAsia="en-US"/>
        </w:rPr>
        <w:t>urraldearentzako gaitasun kritikoetan</w:t>
      </w:r>
      <w:r w:rsidRPr="003D3A84">
        <w:rPr>
          <w:rFonts w:ascii="SanukLF-Light" w:eastAsia="Calibri" w:hAnsi="SanukLF-Light" w:cs="Arial"/>
          <w:color w:val="auto"/>
          <w:sz w:val="24"/>
          <w:szCs w:val="24"/>
          <w:lang w:val="eu-ES" w:eastAsia="en-US"/>
        </w:rPr>
        <w:t xml:space="preserve"> inbertitzeko egin duen apustuan, gaitasun horiek zaintzeko, berritzeko edo indartzeko. </w:t>
      </w:r>
      <w:r w:rsidR="0015542C" w:rsidRPr="003D3A84">
        <w:rPr>
          <w:rFonts w:ascii="SanukLF-Light" w:eastAsia="Calibri" w:hAnsi="SanukLF-Light" w:cs="Arial"/>
          <w:color w:val="auto"/>
          <w:sz w:val="24"/>
          <w:szCs w:val="24"/>
          <w:lang w:val="eu-ES" w:eastAsia="en-US"/>
        </w:rPr>
        <w:t>Zuzkidura</w:t>
      </w:r>
      <w:r w:rsidRPr="003D3A84">
        <w:rPr>
          <w:rFonts w:ascii="SanukLF-Light" w:eastAsia="Calibri" w:hAnsi="SanukLF-Light" w:cs="Arial"/>
          <w:color w:val="auto"/>
          <w:sz w:val="24"/>
          <w:szCs w:val="24"/>
          <w:lang w:val="eu-ES" w:eastAsia="en-US"/>
        </w:rPr>
        <w:t xml:space="preserve"> horren helburua da ezagutza industrial metatua, funtsezko teknologietarako sarbidea, diseinu eta ingeniaritza funtzioak, manufaktura gaitasun aurreratuak, hornitzaile espezializatuen sareak </w:t>
      </w:r>
      <w:r w:rsidR="0015542C" w:rsidRPr="003D3A84">
        <w:rPr>
          <w:rFonts w:ascii="SanukLF-Light" w:eastAsia="Calibri" w:hAnsi="SanukLF-Light" w:cs="Arial"/>
          <w:color w:val="auto"/>
          <w:sz w:val="24"/>
          <w:szCs w:val="24"/>
          <w:lang w:val="eu-ES" w:eastAsia="en-US"/>
        </w:rPr>
        <w:t>nahiz</w:t>
      </w:r>
      <w:r w:rsidRPr="003D3A84">
        <w:rPr>
          <w:rFonts w:ascii="SanukLF-Light" w:eastAsia="Calibri" w:hAnsi="SanukLF-Light" w:cs="Arial"/>
          <w:color w:val="auto"/>
          <w:sz w:val="24"/>
          <w:szCs w:val="24"/>
          <w:lang w:val="eu-ES" w:eastAsia="en-US"/>
        </w:rPr>
        <w:t xml:space="preserve"> beste jarduera batzuetan trakzio eragina duten nodo erabakigarriak bultzatzea.</w:t>
      </w:r>
    </w:p>
    <w:p w14:paraId="38A982B2" w14:textId="77777777" w:rsidR="00332629" w:rsidRPr="003D3A84" w:rsidRDefault="00332629" w:rsidP="001D6BF7">
      <w:pPr>
        <w:autoSpaceDE w:val="0"/>
        <w:autoSpaceDN w:val="0"/>
        <w:adjustRightInd w:val="0"/>
        <w:spacing w:after="0" w:line="300" w:lineRule="exact"/>
        <w:rPr>
          <w:rFonts w:ascii="SanukLF-Light" w:eastAsia="Calibri" w:hAnsi="SanukLF-Light" w:cs="Arial"/>
          <w:color w:val="auto"/>
          <w:sz w:val="24"/>
          <w:szCs w:val="24"/>
          <w:lang w:val="eu-ES" w:eastAsia="en-US"/>
        </w:rPr>
      </w:pPr>
    </w:p>
    <w:p w14:paraId="73CA850E" w14:textId="53796391" w:rsidR="00332629" w:rsidRPr="003D3A84" w:rsidRDefault="0094747E" w:rsidP="001D6BF7">
      <w:pPr>
        <w:autoSpaceDE w:val="0"/>
        <w:autoSpaceDN w:val="0"/>
        <w:adjustRightInd w:val="0"/>
        <w:spacing w:after="0" w:line="300" w:lineRule="exact"/>
        <w:rPr>
          <w:rFonts w:ascii="SanukLF-Light" w:eastAsia="Calibri" w:hAnsi="SanukLF-Light" w:cs="Arial"/>
          <w:color w:val="auto"/>
          <w:sz w:val="24"/>
          <w:szCs w:val="24"/>
          <w:lang w:val="eu-ES" w:eastAsia="en-US"/>
        </w:rPr>
      </w:pPr>
      <w:r w:rsidRPr="003D3A84">
        <w:rPr>
          <w:rFonts w:ascii="SanukLF-Light" w:eastAsia="Calibri" w:hAnsi="SanukLF-Light" w:cs="Arial"/>
          <w:color w:val="auto"/>
          <w:sz w:val="24"/>
          <w:szCs w:val="24"/>
          <w:lang w:val="eu-ES" w:eastAsia="en-US"/>
        </w:rPr>
        <w:t xml:space="preserve">Inbertsio estrategikoaren ardatza Vital Fundazioak baldintza horiek betetzen dituzten enpresen kapital sozialean parte hartzeko aukerara bideratuta dago. </w:t>
      </w:r>
      <w:r w:rsidR="006B24E9" w:rsidRPr="003D3A84">
        <w:rPr>
          <w:rFonts w:ascii="SanukLF-Light" w:eastAsia="Calibri" w:hAnsi="SanukLF-Light" w:cs="Arial"/>
          <w:color w:val="auto"/>
          <w:sz w:val="24"/>
          <w:szCs w:val="24"/>
          <w:lang w:val="eu-ES" w:eastAsia="en-US"/>
        </w:rPr>
        <w:t xml:space="preserve"> </w:t>
      </w:r>
    </w:p>
    <w:p w14:paraId="5EFB9B02" w14:textId="77777777" w:rsidR="005D012B" w:rsidRPr="003D3A84" w:rsidRDefault="005D012B" w:rsidP="001D6BF7">
      <w:pPr>
        <w:autoSpaceDE w:val="0"/>
        <w:autoSpaceDN w:val="0"/>
        <w:adjustRightInd w:val="0"/>
        <w:spacing w:after="0" w:line="300" w:lineRule="exact"/>
        <w:rPr>
          <w:rFonts w:ascii="SanukLF-Light" w:eastAsia="Calibri" w:hAnsi="SanukLF-Light" w:cs="Arial"/>
          <w:color w:val="auto"/>
          <w:sz w:val="24"/>
          <w:szCs w:val="24"/>
          <w:lang w:val="eu-ES" w:eastAsia="en-US"/>
        </w:rPr>
      </w:pPr>
    </w:p>
    <w:p w14:paraId="1A52622D" w14:textId="4B16AD7F" w:rsidR="0094747E" w:rsidRPr="003D3A84" w:rsidRDefault="0094747E" w:rsidP="005D012B">
      <w:pPr>
        <w:spacing w:after="0" w:line="300" w:lineRule="atLeast"/>
        <w:rPr>
          <w:rFonts w:ascii="SanukLF-Light" w:eastAsia="Calibri" w:hAnsi="SanukLF-Light" w:cs="Arial"/>
          <w:color w:val="auto"/>
          <w:sz w:val="24"/>
          <w:szCs w:val="24"/>
          <w:lang w:val="eu-ES" w:eastAsia="en-US"/>
        </w:rPr>
      </w:pPr>
      <w:r w:rsidRPr="003D3A84">
        <w:rPr>
          <w:rFonts w:ascii="SanukLF-Light" w:eastAsia="Calibri" w:hAnsi="SanukLF-Light" w:cs="Arial"/>
          <w:color w:val="auto"/>
          <w:sz w:val="24"/>
          <w:szCs w:val="24"/>
          <w:u w:val="single"/>
          <w:lang w:val="eu-ES" w:eastAsia="en-US"/>
        </w:rPr>
        <w:lastRenderedPageBreak/>
        <w:t>EPEA</w:t>
      </w:r>
      <w:r w:rsidR="00092FB3" w:rsidRPr="003D3A84">
        <w:rPr>
          <w:rFonts w:ascii="SanukLF-Light" w:eastAsia="Calibri" w:hAnsi="SanukLF-Light" w:cs="Arial"/>
          <w:color w:val="auto"/>
          <w:sz w:val="24"/>
          <w:szCs w:val="24"/>
          <w:lang w:val="eu-ES" w:eastAsia="en-US"/>
        </w:rPr>
        <w:t>:</w:t>
      </w:r>
      <w:r w:rsidR="005C3421" w:rsidRPr="003D3A84">
        <w:rPr>
          <w:rFonts w:ascii="SanukLF-Light" w:eastAsia="Calibri" w:hAnsi="SanukLF-Light" w:cs="Arial"/>
          <w:color w:val="auto"/>
          <w:sz w:val="24"/>
          <w:szCs w:val="24"/>
          <w:lang w:val="eu-ES" w:eastAsia="en-US"/>
        </w:rPr>
        <w:t xml:space="preserve"> </w:t>
      </w:r>
      <w:r w:rsidRPr="003D3A84">
        <w:rPr>
          <w:rFonts w:ascii="SanukLF-Light" w:eastAsia="Calibri" w:hAnsi="SanukLF-Light" w:cs="Arial"/>
          <w:color w:val="auto"/>
          <w:sz w:val="24"/>
          <w:szCs w:val="24"/>
          <w:lang w:val="eu-ES" w:eastAsia="en-US"/>
        </w:rPr>
        <w:t xml:space="preserve">Inbertsio estrategikoari buruzko eskaerak 2027ko ekainaren 15era arte jaso </w:t>
      </w:r>
      <w:r w:rsidR="003D3A84" w:rsidRPr="003D3A84">
        <w:rPr>
          <w:rFonts w:ascii="SanukLF-Light" w:eastAsia="Calibri" w:hAnsi="SanukLF-Light" w:cs="Arial"/>
          <w:color w:val="auto"/>
          <w:sz w:val="24"/>
          <w:szCs w:val="24"/>
          <w:lang w:val="eu-ES" w:eastAsia="en-US"/>
        </w:rPr>
        <w:t>daitezke</w:t>
      </w:r>
      <w:r w:rsidRPr="003D3A84">
        <w:rPr>
          <w:rFonts w:ascii="SanukLF-Light" w:eastAsia="Calibri" w:hAnsi="SanukLF-Light" w:cs="Arial"/>
          <w:color w:val="auto"/>
          <w:sz w:val="24"/>
          <w:szCs w:val="24"/>
          <w:lang w:val="eu-ES" w:eastAsia="en-US"/>
        </w:rPr>
        <w:t>, www.somosindustria.eus webgunearen bidez.</w:t>
      </w:r>
    </w:p>
    <w:p w14:paraId="726F8844" w14:textId="77777777" w:rsidR="0094747E" w:rsidRPr="003D3A84" w:rsidRDefault="0094747E" w:rsidP="005D012B">
      <w:pPr>
        <w:spacing w:after="0" w:line="300" w:lineRule="atLeast"/>
        <w:rPr>
          <w:rFonts w:ascii="SanukLF-Light" w:eastAsia="Calibri" w:hAnsi="SanukLF-Light" w:cs="Arial"/>
          <w:color w:val="auto"/>
          <w:sz w:val="24"/>
          <w:szCs w:val="24"/>
          <w:lang w:val="eu-ES" w:eastAsia="en-US"/>
        </w:rPr>
      </w:pPr>
    </w:p>
    <w:p w14:paraId="5F431FA4" w14:textId="77777777" w:rsidR="00A4614B" w:rsidRPr="003D3A84" w:rsidRDefault="00A4614B" w:rsidP="005D012B">
      <w:pPr>
        <w:spacing w:after="0" w:line="300" w:lineRule="atLeast"/>
        <w:rPr>
          <w:rFonts w:ascii="SanukLF-Light" w:eastAsia="Calibri" w:hAnsi="SanukLF-Light" w:cs="Arial"/>
          <w:color w:val="auto"/>
          <w:sz w:val="24"/>
          <w:szCs w:val="24"/>
          <w:lang w:val="eu-ES" w:eastAsia="en-US"/>
        </w:rPr>
      </w:pPr>
    </w:p>
    <w:p w14:paraId="2E2EA2BC" w14:textId="77777777" w:rsidR="00A4614B" w:rsidRPr="003D3A84" w:rsidRDefault="00A4614B" w:rsidP="005D012B">
      <w:pPr>
        <w:spacing w:after="0" w:line="300" w:lineRule="atLeast"/>
        <w:rPr>
          <w:rFonts w:ascii="SanukLF-Light" w:eastAsia="Calibri" w:hAnsi="SanukLF-Light" w:cs="Arial"/>
          <w:color w:val="auto"/>
          <w:sz w:val="24"/>
          <w:szCs w:val="24"/>
          <w:lang w:val="eu-ES" w:eastAsia="en-US"/>
        </w:rPr>
      </w:pPr>
    </w:p>
    <w:p w14:paraId="39495303" w14:textId="0209606B" w:rsidR="00834D20" w:rsidRPr="003D3A84" w:rsidRDefault="00834D20" w:rsidP="001D6BF7">
      <w:pPr>
        <w:autoSpaceDE w:val="0"/>
        <w:autoSpaceDN w:val="0"/>
        <w:adjustRightInd w:val="0"/>
        <w:spacing w:after="0" w:line="300" w:lineRule="exact"/>
        <w:rPr>
          <w:rFonts w:ascii="SanukLF-Light" w:eastAsia="Calibri" w:hAnsi="SanukLF-Light" w:cs="Arial"/>
          <w:color w:val="auto"/>
          <w:sz w:val="24"/>
          <w:szCs w:val="24"/>
          <w:lang w:val="eu-ES" w:eastAsia="en-US"/>
        </w:rPr>
      </w:pPr>
    </w:p>
    <w:sectPr w:rsidR="00834D20" w:rsidRPr="003D3A84" w:rsidSect="00440937">
      <w:headerReference w:type="default" r:id="rId8"/>
      <w:footerReference w:type="default" r:id="rId9"/>
      <w:pgSz w:w="11906" w:h="16838"/>
      <w:pgMar w:top="1843" w:right="1133" w:bottom="851" w:left="1134" w:header="568" w:footer="5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A228D" w14:textId="77777777" w:rsidR="00D001A9" w:rsidRDefault="00D001A9">
      <w:r>
        <w:separator/>
      </w:r>
    </w:p>
  </w:endnote>
  <w:endnote w:type="continuationSeparator" w:id="0">
    <w:p w14:paraId="45B7600B" w14:textId="77777777" w:rsidR="00D001A9" w:rsidRDefault="00D00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65 Helvetica Medium">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 w:name="Sanuk-Medium">
    <w:altName w:val="Calibri"/>
    <w:panose1 w:val="00000000000000000000"/>
    <w:charset w:val="00"/>
    <w:family w:val="modern"/>
    <w:notTrueType/>
    <w:pitch w:val="variable"/>
    <w:sig w:usb0="A000002F" w:usb1="4000004A" w:usb2="00000000" w:usb3="00000000" w:csb0="00000111" w:csb1="00000000"/>
  </w:font>
  <w:font w:name="Sanuk-Light">
    <w:altName w:val="Calibri"/>
    <w:panose1 w:val="00000000000000000000"/>
    <w:charset w:val="00"/>
    <w:family w:val="modern"/>
    <w:notTrueType/>
    <w:pitch w:val="variable"/>
    <w:sig w:usb0="A000002F" w:usb1="4000004A" w:usb2="00000000" w:usb3="00000000" w:csb0="00000111" w:csb1="00000000"/>
  </w:font>
  <w:font w:name="SanukLF-Light">
    <w:altName w:val="Calibri"/>
    <w:panose1 w:val="00000000000000000000"/>
    <w:charset w:val="00"/>
    <w:family w:val="modern"/>
    <w:notTrueType/>
    <w:pitch w:val="variable"/>
    <w:sig w:usb0="A000002F" w:usb1="4000004A" w:usb2="00000000" w:usb3="00000000" w:csb0="00000111" w:csb1="00000000"/>
  </w:font>
  <w:font w:name="SanukTF-Medium">
    <w:altName w:val="Calibri"/>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F76C3" w14:textId="105956C3" w:rsidR="00CB64C8" w:rsidRDefault="00CB64C8" w:rsidP="00A242B5">
    <w:pPr>
      <w:pStyle w:val="Encabezado"/>
      <w:tabs>
        <w:tab w:val="clear" w:pos="8504"/>
        <w:tab w:val="right" w:pos="9356"/>
      </w:tabs>
      <w:spacing w:after="0" w:line="240" w:lineRule="auto"/>
      <w:jc w:val="center"/>
      <w:rPr>
        <w:rFonts w:cs="Arial"/>
        <w:sz w:val="12"/>
        <w:lang w:val="pt-BR"/>
      </w:rPr>
    </w:pPr>
    <w:r>
      <w:rPr>
        <w:noProof/>
      </w:rPr>
      <w:drawing>
        <wp:inline distT="0" distB="0" distL="0" distR="0" wp14:anchorId="1C39790C" wp14:editId="63E57C1A">
          <wp:extent cx="5742305" cy="50800"/>
          <wp:effectExtent l="0" t="0" r="0" b="6350"/>
          <wp:docPr id="556118899" name="Imagen 556118899"/>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p>
  <w:p w14:paraId="55CC1F82" w14:textId="77777777" w:rsidR="00CB64C8" w:rsidRDefault="00CB64C8" w:rsidP="00A242B5">
    <w:pPr>
      <w:pStyle w:val="Encabezado"/>
      <w:tabs>
        <w:tab w:val="clear" w:pos="8504"/>
        <w:tab w:val="right" w:pos="9356"/>
      </w:tabs>
      <w:spacing w:after="0" w:line="240" w:lineRule="auto"/>
      <w:jc w:val="center"/>
      <w:rPr>
        <w:rFonts w:cs="Arial"/>
        <w:sz w:val="12"/>
        <w:lang w:val="pt-BR"/>
      </w:rPr>
    </w:pPr>
  </w:p>
  <w:p w14:paraId="12E1A40F" w14:textId="4DDBBA4C" w:rsidR="00CB64C8" w:rsidRPr="00590DD3" w:rsidRDefault="00CB64C8" w:rsidP="00A242B5">
    <w:pPr>
      <w:pStyle w:val="Encabezado"/>
      <w:tabs>
        <w:tab w:val="clear" w:pos="8504"/>
        <w:tab w:val="right" w:pos="9356"/>
      </w:tabs>
      <w:spacing w:after="0" w:line="240" w:lineRule="auto"/>
      <w:jc w:val="center"/>
      <w:rPr>
        <w:rFonts w:ascii="SanukLF-Light" w:eastAsia="Arial Unicode MS" w:hAnsi="SanukLF-Light" w:cs="Arial"/>
        <w:bCs/>
        <w:color w:val="002060"/>
        <w:lang w:val="pt-BR"/>
      </w:rPr>
    </w:pPr>
    <w:r w:rsidRPr="00590DD3">
      <w:rPr>
        <w:rFonts w:ascii="SanukLF-Light" w:hAnsi="SanukLF-Light" w:cs="Arial"/>
        <w:b/>
        <w:szCs w:val="16"/>
        <w:lang w:val="eu-ES"/>
      </w:rPr>
      <w:t>Vital</w:t>
    </w:r>
    <w:r w:rsidR="00590DD3" w:rsidRPr="00590DD3">
      <w:rPr>
        <w:rFonts w:ascii="SanukLF-Light" w:hAnsi="SanukLF-Light" w:cs="Arial"/>
        <w:b/>
        <w:szCs w:val="16"/>
        <w:lang w:val="eu-ES"/>
      </w:rPr>
      <w:t xml:space="preserve"> Fundazioa</w:t>
    </w:r>
    <w:r w:rsidRPr="00590DD3">
      <w:rPr>
        <w:rFonts w:ascii="SanukLF-Light" w:hAnsi="SanukLF-Light" w:cs="Arial"/>
        <w:b/>
        <w:szCs w:val="16"/>
        <w:lang w:val="eu-ES"/>
      </w:rPr>
      <w:t xml:space="preserve"> | </w:t>
    </w:r>
    <w:r w:rsidR="00590DD3" w:rsidRPr="00590DD3">
      <w:rPr>
        <w:rFonts w:ascii="SanukLF-Light" w:hAnsi="SanukLF-Light" w:cs="Arial"/>
        <w:szCs w:val="16"/>
        <w:lang w:val="eu-ES"/>
      </w:rPr>
      <w:t>Komunikazioa</w:t>
    </w:r>
    <w:r w:rsidRPr="00E30A8E">
      <w:rPr>
        <w:rFonts w:ascii="SanukLF-Light" w:hAnsi="SanukLF-Light" w:cs="Arial"/>
        <w:sz w:val="12"/>
        <w:lang w:val="pt-BR"/>
      </w:rPr>
      <w:t xml:space="preserve">      </w:t>
    </w:r>
    <w:r w:rsidRPr="00E30A8E">
      <w:rPr>
        <w:rFonts w:ascii="SanukLF-Light" w:eastAsia="Arial Unicode MS" w:hAnsi="SanukLF-Light" w:cs="Arial"/>
        <w:bCs/>
        <w:color w:val="auto"/>
        <w:lang w:val="x-none" w:eastAsia="x-none"/>
      </w:rPr>
      <w:t xml:space="preserve">945 064 354 </w:t>
    </w:r>
    <w:r w:rsidRPr="00590DD3">
      <w:rPr>
        <w:rFonts w:ascii="SanukLF-Light" w:eastAsia="Arial Unicode MS" w:hAnsi="SanukLF-Light" w:cs="Arial"/>
        <w:bCs/>
        <w:color w:val="auto"/>
        <w:lang w:val="pt-BR" w:eastAsia="x-none"/>
      </w:rPr>
      <w:t>/</w:t>
    </w:r>
    <w:r w:rsidRPr="00E30A8E">
      <w:rPr>
        <w:rFonts w:ascii="SanukLF-Light" w:eastAsia="Arial Unicode MS" w:hAnsi="SanukLF-Light" w:cs="Arial"/>
        <w:bCs/>
        <w:color w:val="auto"/>
        <w:lang w:val="x-none" w:eastAsia="x-none"/>
      </w:rPr>
      <w:t xml:space="preserve"> 6</w:t>
    </w:r>
    <w:r w:rsidR="0079725F" w:rsidRPr="00590DD3">
      <w:rPr>
        <w:rFonts w:ascii="SanukLF-Light" w:eastAsia="Arial Unicode MS" w:hAnsi="SanukLF-Light" w:cs="Arial"/>
        <w:bCs/>
        <w:color w:val="auto"/>
        <w:lang w:val="pt-BR" w:eastAsia="x-none"/>
      </w:rPr>
      <w:t>36 617 821</w:t>
    </w:r>
    <w:r w:rsidRPr="00590DD3">
      <w:rPr>
        <w:rFonts w:ascii="SanukLF-Light" w:eastAsia="Arial Unicode MS" w:hAnsi="SanukLF-Light" w:cs="Arial Unicode MS"/>
        <w:bCs/>
        <w:color w:val="auto"/>
        <w:lang w:val="pt-BR" w:eastAsia="x-none"/>
      </w:rPr>
      <w:t xml:space="preserve">    </w:t>
    </w:r>
    <w:hyperlink r:id="rId2" w:history="1">
      <w:r w:rsidRPr="00590DD3">
        <w:rPr>
          <w:rStyle w:val="Hipervnculo"/>
          <w:rFonts w:ascii="SanukLF-Light" w:eastAsia="Arial Unicode MS" w:hAnsi="SanukLF-Light" w:cs="Arial"/>
          <w:color w:val="auto"/>
          <w:lang w:val="pt-BR"/>
        </w:rPr>
        <w:t>comunicacion@fundacionvital.eus</w:t>
      </w:r>
    </w:hyperlink>
    <w:r w:rsidRPr="00590DD3">
      <w:rPr>
        <w:rStyle w:val="Hipervnculo"/>
        <w:rFonts w:ascii="SanukLF-Light" w:eastAsia="Arial Unicode MS" w:hAnsi="SanukLF-Light" w:cs="Arial"/>
        <w:color w:val="auto"/>
        <w:u w:val="none"/>
        <w:lang w:val="pt-BR"/>
      </w:rPr>
      <w:t xml:space="preserve">     </w:t>
    </w:r>
    <w:r w:rsidRPr="00590DD3">
      <w:rPr>
        <w:rStyle w:val="Hipervnculo"/>
        <w:rFonts w:ascii="SanukLF-Light" w:eastAsia="Arial Unicode MS" w:hAnsi="SanukLF-Light" w:cs="Arial"/>
        <w:color w:val="auto"/>
        <w:lang w:val="pt-BR"/>
      </w:rPr>
      <w:t>www.fundacionvital.eus</w:t>
    </w:r>
  </w:p>
  <w:p w14:paraId="25179C74" w14:textId="77777777" w:rsidR="009E6157" w:rsidRPr="00590DD3" w:rsidRDefault="009E6157" w:rsidP="00CB64C8">
    <w:pPr>
      <w:pStyle w:val="Piedepgina"/>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C1256" w14:textId="77777777" w:rsidR="00D001A9" w:rsidRDefault="00D001A9">
      <w:r>
        <w:separator/>
      </w:r>
    </w:p>
  </w:footnote>
  <w:footnote w:type="continuationSeparator" w:id="0">
    <w:p w14:paraId="388751A6" w14:textId="77777777" w:rsidR="00D001A9" w:rsidRDefault="00D00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6D48B" w14:textId="5300C14A" w:rsidR="006B2109" w:rsidRPr="00175A49" w:rsidRDefault="00F46018" w:rsidP="002702E7">
    <w:pPr>
      <w:pStyle w:val="Encabezado"/>
      <w:ind w:left="5664"/>
      <w:jc w:val="center"/>
      <w:rPr>
        <w:lang w:val="pt-BR"/>
      </w:rPr>
    </w:pPr>
    <w:r>
      <w:rPr>
        <w:noProof/>
        <w:lang w:val="pt-BR"/>
      </w:rPr>
      <w:drawing>
        <wp:anchor distT="0" distB="0" distL="114300" distR="114300" simplePos="0" relativeHeight="251658240" behindDoc="0" locked="0" layoutInCell="1" allowOverlap="1" wp14:anchorId="5D783FD8" wp14:editId="5A83E1B3">
          <wp:simplePos x="0" y="0"/>
          <wp:positionH relativeFrom="column">
            <wp:posOffset>2564130</wp:posOffset>
          </wp:positionH>
          <wp:positionV relativeFrom="paragraph">
            <wp:posOffset>-40640</wp:posOffset>
          </wp:positionV>
          <wp:extent cx="975360" cy="609600"/>
          <wp:effectExtent l="0" t="0" r="0" b="0"/>
          <wp:wrapSquare wrapText="bothSides"/>
          <wp:docPr id="13531671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196805" name="Imagen 2078196805"/>
                  <pic:cNvPicPr/>
                </pic:nvPicPr>
                <pic:blipFill>
                  <a:blip r:embed="rId1">
                    <a:extLst>
                      <a:ext uri="{28A0092B-C50C-407E-A947-70E740481C1C}">
                        <a14:useLocalDpi xmlns:a14="http://schemas.microsoft.com/office/drawing/2010/main" val="0"/>
                      </a:ext>
                    </a:extLst>
                  </a:blip>
                  <a:stretch>
                    <a:fillRect/>
                  </a:stretch>
                </pic:blipFill>
                <pic:spPr>
                  <a:xfrm>
                    <a:off x="0" y="0"/>
                    <a:ext cx="975360" cy="609600"/>
                  </a:xfrm>
                  <a:prstGeom prst="rect">
                    <a:avLst/>
                  </a:prstGeom>
                </pic:spPr>
              </pic:pic>
            </a:graphicData>
          </a:graphic>
          <wp14:sizeRelH relativeFrom="margin">
            <wp14:pctWidth>0</wp14:pctWidth>
          </wp14:sizeRelH>
          <wp14:sizeRelV relativeFrom="margin">
            <wp14:pctHeight>0</wp14:pctHeight>
          </wp14:sizeRelV>
        </wp:anchor>
      </w:drawing>
    </w:r>
    <w:r w:rsidR="008625D1">
      <w:rPr>
        <w:rFonts w:ascii="Sanuk-Light" w:hAnsi="Sanuk-Light"/>
        <w:noProof/>
        <w:sz w:val="24"/>
      </w:rPr>
      <w:drawing>
        <wp:anchor distT="0" distB="0" distL="114300" distR="114300" simplePos="0" relativeHeight="251660288" behindDoc="0" locked="0" layoutInCell="1" allowOverlap="1" wp14:anchorId="175073B6" wp14:editId="65B476AC">
          <wp:simplePos x="0" y="0"/>
          <wp:positionH relativeFrom="column">
            <wp:posOffset>99060</wp:posOffset>
          </wp:positionH>
          <wp:positionV relativeFrom="paragraph">
            <wp:posOffset>-74930</wp:posOffset>
          </wp:positionV>
          <wp:extent cx="552450" cy="690245"/>
          <wp:effectExtent l="0" t="0" r="0" b="0"/>
          <wp:wrapSquare wrapText="bothSides"/>
          <wp:docPr id="59789385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247735" name="Imagen 1150247735"/>
                  <pic:cNvPicPr/>
                </pic:nvPicPr>
                <pic:blipFill>
                  <a:blip r:embed="rId2">
                    <a:extLst>
                      <a:ext uri="{28A0092B-C50C-407E-A947-70E740481C1C}">
                        <a14:useLocalDpi xmlns:a14="http://schemas.microsoft.com/office/drawing/2010/main" val="0"/>
                      </a:ext>
                    </a:extLst>
                  </a:blip>
                  <a:stretch>
                    <a:fillRect/>
                  </a:stretch>
                </pic:blipFill>
                <pic:spPr>
                  <a:xfrm>
                    <a:off x="0" y="0"/>
                    <a:ext cx="552450" cy="690245"/>
                  </a:xfrm>
                  <a:prstGeom prst="rect">
                    <a:avLst/>
                  </a:prstGeom>
                </pic:spPr>
              </pic:pic>
            </a:graphicData>
          </a:graphic>
          <wp14:sizeRelH relativeFrom="margin">
            <wp14:pctWidth>0</wp14:pctWidth>
          </wp14:sizeRelH>
          <wp14:sizeRelV relativeFrom="margin">
            <wp14:pctHeight>0</wp14:pctHeight>
          </wp14:sizeRelV>
        </wp:anchor>
      </w:drawing>
    </w:r>
    <w:r w:rsidR="008625D1">
      <w:rPr>
        <w:rFonts w:ascii="Sanuk-Light" w:hAnsi="Sanuk-Light"/>
        <w:noProof/>
        <w:sz w:val="24"/>
      </w:rPr>
      <w:drawing>
        <wp:anchor distT="0" distB="0" distL="114300" distR="114300" simplePos="0" relativeHeight="251661312" behindDoc="0" locked="0" layoutInCell="1" allowOverlap="1" wp14:anchorId="05243D6B" wp14:editId="374ABA47">
          <wp:simplePos x="0" y="0"/>
          <wp:positionH relativeFrom="column">
            <wp:posOffset>5337810</wp:posOffset>
          </wp:positionH>
          <wp:positionV relativeFrom="paragraph">
            <wp:posOffset>-39370</wp:posOffset>
          </wp:positionV>
          <wp:extent cx="781050" cy="638175"/>
          <wp:effectExtent l="0" t="0" r="0" b="9525"/>
          <wp:wrapSquare wrapText="bothSides"/>
          <wp:docPr id="163688567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402769" name="Imagen 354402769"/>
                  <pic:cNvPicPr/>
                </pic:nvPicPr>
                <pic:blipFill>
                  <a:blip r:embed="rId3">
                    <a:extLst>
                      <a:ext uri="{28A0092B-C50C-407E-A947-70E740481C1C}">
                        <a14:useLocalDpi xmlns:a14="http://schemas.microsoft.com/office/drawing/2010/main" val="0"/>
                      </a:ext>
                    </a:extLst>
                  </a:blip>
                  <a:stretch>
                    <a:fillRect/>
                  </a:stretch>
                </pic:blipFill>
                <pic:spPr>
                  <a:xfrm>
                    <a:off x="0" y="0"/>
                    <a:ext cx="781050" cy="638175"/>
                  </a:xfrm>
                  <a:prstGeom prst="rect">
                    <a:avLst/>
                  </a:prstGeom>
                </pic:spPr>
              </pic:pic>
            </a:graphicData>
          </a:graphic>
          <wp14:sizeRelH relativeFrom="margin">
            <wp14:pctWidth>0</wp14:pctWidth>
          </wp14:sizeRelH>
          <wp14:sizeRelV relativeFrom="margin">
            <wp14:pctHeight>0</wp14:pctHeight>
          </wp14:sizeRelV>
        </wp:anchor>
      </w:drawing>
    </w:r>
    <w:r w:rsidR="00514F44">
      <w:rPr>
        <w:lang w:val="pt-BR"/>
      </w:rPr>
      <w:t xml:space="preserve">    </w:t>
    </w:r>
    <w:r w:rsidR="002702E7">
      <w:rPr>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2" w15:restartNumberingAfterBreak="0">
    <w:nsid w:val="067314FD"/>
    <w:multiLevelType w:val="multilevel"/>
    <w:tmpl w:val="08667EA0"/>
    <w:lvl w:ilvl="0">
      <w:start w:val="1"/>
      <w:numFmt w:val="decimal"/>
      <w:lvlText w:val="%1."/>
      <w:lvlJc w:val="left"/>
      <w:pPr>
        <w:ind w:left="206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81491D"/>
    <w:multiLevelType w:val="hybridMultilevel"/>
    <w:tmpl w:val="6562C674"/>
    <w:lvl w:ilvl="0" w:tplc="0C0A000F">
      <w:start w:val="3"/>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0F2E7C73"/>
    <w:multiLevelType w:val="multilevel"/>
    <w:tmpl w:val="4D90EAFC"/>
    <w:lvl w:ilvl="0">
      <w:start w:val="1"/>
      <w:numFmt w:val="upperRoman"/>
      <w:lvlText w:val="%1."/>
      <w:lvlJc w:val="left"/>
      <w:pPr>
        <w:tabs>
          <w:tab w:val="num" w:pos="720"/>
        </w:tabs>
        <w:ind w:left="720" w:hanging="720"/>
      </w:pPr>
      <w:rPr>
        <w:rFonts w:hint="default"/>
        <w:b/>
        <w:bCs/>
      </w:rPr>
    </w:lvl>
    <w:lvl w:ilvl="1">
      <w:start w:val="1"/>
      <w:numFmt w:val="decimal"/>
      <w:isLgl/>
      <w:lvlText w:val="%1.%2"/>
      <w:lvlJc w:val="left"/>
      <w:pPr>
        <w:tabs>
          <w:tab w:val="num" w:pos="708"/>
        </w:tabs>
        <w:ind w:left="708" w:hanging="708"/>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38E55B60"/>
    <w:multiLevelType w:val="hybridMultilevel"/>
    <w:tmpl w:val="98C8A338"/>
    <w:lvl w:ilvl="0" w:tplc="7506E5C2">
      <w:start w:val="1"/>
      <w:numFmt w:val="lowerRoman"/>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6" w15:restartNumberingAfterBreak="0">
    <w:nsid w:val="44A4090B"/>
    <w:multiLevelType w:val="hybridMultilevel"/>
    <w:tmpl w:val="AA1C8DA6"/>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68A5A76"/>
    <w:multiLevelType w:val="multilevel"/>
    <w:tmpl w:val="C2F00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AF5BB3"/>
    <w:multiLevelType w:val="hybridMultilevel"/>
    <w:tmpl w:val="71A0656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9"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10"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E83EAA"/>
    <w:multiLevelType w:val="hybridMultilevel"/>
    <w:tmpl w:val="684A742A"/>
    <w:lvl w:ilvl="0" w:tplc="F9E69764">
      <w:start w:val="1"/>
      <w:numFmt w:val="bullet"/>
      <w:lvlText w:val=""/>
      <w:lvlJc w:val="left"/>
      <w:pPr>
        <w:tabs>
          <w:tab w:val="num" w:pos="644"/>
        </w:tabs>
        <w:ind w:left="644"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5E286D"/>
    <w:multiLevelType w:val="multilevel"/>
    <w:tmpl w:val="29B45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9403171">
    <w:abstractNumId w:val="10"/>
  </w:num>
  <w:num w:numId="2" w16cid:durableId="186872959">
    <w:abstractNumId w:val="0"/>
  </w:num>
  <w:num w:numId="3" w16cid:durableId="1053038906">
    <w:abstractNumId w:val="1"/>
  </w:num>
  <w:num w:numId="4" w16cid:durableId="378093771">
    <w:abstractNumId w:val="11"/>
  </w:num>
  <w:num w:numId="5" w16cid:durableId="388723352">
    <w:abstractNumId w:val="9"/>
  </w:num>
  <w:num w:numId="6" w16cid:durableId="907299963">
    <w:abstractNumId w:val="8"/>
  </w:num>
  <w:num w:numId="7" w16cid:durableId="802190349">
    <w:abstractNumId w:val="7"/>
  </w:num>
  <w:num w:numId="8" w16cid:durableId="1248924117">
    <w:abstractNumId w:val="5"/>
  </w:num>
  <w:num w:numId="9" w16cid:durableId="978994831">
    <w:abstractNumId w:val="4"/>
  </w:num>
  <w:num w:numId="10" w16cid:durableId="1595746352">
    <w:abstractNumId w:val="2"/>
  </w:num>
  <w:num w:numId="11" w16cid:durableId="1246105888">
    <w:abstractNumId w:val="3"/>
  </w:num>
  <w:num w:numId="12" w16cid:durableId="1479765104">
    <w:abstractNumId w:val="6"/>
  </w:num>
  <w:num w:numId="13" w16cid:durableId="1138838502">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activeWritingStyle w:appName="MSWord" w:lang="en-US" w:vendorID="64" w:dllVersion="0" w:nlCheck="1" w:checkStyle="0"/>
  <w:activeWritingStyle w:appName="MSWord" w:lang="en-U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AD"/>
    <w:rsid w:val="00003F20"/>
    <w:rsid w:val="00005E98"/>
    <w:rsid w:val="00006F12"/>
    <w:rsid w:val="00007895"/>
    <w:rsid w:val="00014CE8"/>
    <w:rsid w:val="00017691"/>
    <w:rsid w:val="00032A2C"/>
    <w:rsid w:val="00034F34"/>
    <w:rsid w:val="0004043A"/>
    <w:rsid w:val="00041101"/>
    <w:rsid w:val="00044765"/>
    <w:rsid w:val="00047A48"/>
    <w:rsid w:val="0005293C"/>
    <w:rsid w:val="00053299"/>
    <w:rsid w:val="0005729F"/>
    <w:rsid w:val="000623EC"/>
    <w:rsid w:val="000629BA"/>
    <w:rsid w:val="0006311F"/>
    <w:rsid w:val="00064C14"/>
    <w:rsid w:val="00067F9B"/>
    <w:rsid w:val="00074A8A"/>
    <w:rsid w:val="00075827"/>
    <w:rsid w:val="00075F7B"/>
    <w:rsid w:val="00083F50"/>
    <w:rsid w:val="00084F09"/>
    <w:rsid w:val="00090FDB"/>
    <w:rsid w:val="00092388"/>
    <w:rsid w:val="00092FB3"/>
    <w:rsid w:val="000962BF"/>
    <w:rsid w:val="000A02C2"/>
    <w:rsid w:val="000A26E1"/>
    <w:rsid w:val="000A3EF1"/>
    <w:rsid w:val="000A6CF6"/>
    <w:rsid w:val="000B19E6"/>
    <w:rsid w:val="000B24FA"/>
    <w:rsid w:val="000B3348"/>
    <w:rsid w:val="000B5F57"/>
    <w:rsid w:val="000B615C"/>
    <w:rsid w:val="000C089F"/>
    <w:rsid w:val="000C2AE3"/>
    <w:rsid w:val="000C3773"/>
    <w:rsid w:val="000C660A"/>
    <w:rsid w:val="000C7A3A"/>
    <w:rsid w:val="000D1E1C"/>
    <w:rsid w:val="000D6941"/>
    <w:rsid w:val="000D7129"/>
    <w:rsid w:val="000E02ED"/>
    <w:rsid w:val="000E15FD"/>
    <w:rsid w:val="000E5A5B"/>
    <w:rsid w:val="000F1900"/>
    <w:rsid w:val="000F21FD"/>
    <w:rsid w:val="000F2C4D"/>
    <w:rsid w:val="000F6984"/>
    <w:rsid w:val="00101100"/>
    <w:rsid w:val="00101EE6"/>
    <w:rsid w:val="00102A6A"/>
    <w:rsid w:val="00110CBD"/>
    <w:rsid w:val="00114484"/>
    <w:rsid w:val="00114A6E"/>
    <w:rsid w:val="00114E13"/>
    <w:rsid w:val="00117539"/>
    <w:rsid w:val="00121A02"/>
    <w:rsid w:val="00125F77"/>
    <w:rsid w:val="00126993"/>
    <w:rsid w:val="001434AA"/>
    <w:rsid w:val="0014480F"/>
    <w:rsid w:val="0015033C"/>
    <w:rsid w:val="0015086A"/>
    <w:rsid w:val="0015542C"/>
    <w:rsid w:val="00157044"/>
    <w:rsid w:val="001575D0"/>
    <w:rsid w:val="001623D8"/>
    <w:rsid w:val="00170BC3"/>
    <w:rsid w:val="00175331"/>
    <w:rsid w:val="00175A49"/>
    <w:rsid w:val="00184A18"/>
    <w:rsid w:val="00185D23"/>
    <w:rsid w:val="00187EC0"/>
    <w:rsid w:val="00187F7F"/>
    <w:rsid w:val="00191656"/>
    <w:rsid w:val="00193334"/>
    <w:rsid w:val="001A43C2"/>
    <w:rsid w:val="001A50F9"/>
    <w:rsid w:val="001A55FE"/>
    <w:rsid w:val="001A65D8"/>
    <w:rsid w:val="001A77A1"/>
    <w:rsid w:val="001B036C"/>
    <w:rsid w:val="001B19A5"/>
    <w:rsid w:val="001B4B8F"/>
    <w:rsid w:val="001C147F"/>
    <w:rsid w:val="001C2247"/>
    <w:rsid w:val="001C329C"/>
    <w:rsid w:val="001C3DA9"/>
    <w:rsid w:val="001C61E6"/>
    <w:rsid w:val="001C64E2"/>
    <w:rsid w:val="001D0F9F"/>
    <w:rsid w:val="001D4794"/>
    <w:rsid w:val="001D5C5C"/>
    <w:rsid w:val="001D6BF7"/>
    <w:rsid w:val="001E21E1"/>
    <w:rsid w:val="001E2B70"/>
    <w:rsid w:val="001E4BC1"/>
    <w:rsid w:val="001E7ED5"/>
    <w:rsid w:val="001F1DFC"/>
    <w:rsid w:val="001F4513"/>
    <w:rsid w:val="001F69CB"/>
    <w:rsid w:val="001F73BD"/>
    <w:rsid w:val="00200D96"/>
    <w:rsid w:val="00207601"/>
    <w:rsid w:val="0021034D"/>
    <w:rsid w:val="0021267A"/>
    <w:rsid w:val="00217E46"/>
    <w:rsid w:val="00222C60"/>
    <w:rsid w:val="00224408"/>
    <w:rsid w:val="002316E7"/>
    <w:rsid w:val="00234632"/>
    <w:rsid w:val="002412C7"/>
    <w:rsid w:val="00241D4D"/>
    <w:rsid w:val="002479D1"/>
    <w:rsid w:val="00250C08"/>
    <w:rsid w:val="002522C9"/>
    <w:rsid w:val="00256536"/>
    <w:rsid w:val="00256A8C"/>
    <w:rsid w:val="00257750"/>
    <w:rsid w:val="00262E75"/>
    <w:rsid w:val="00267DD9"/>
    <w:rsid w:val="002702E7"/>
    <w:rsid w:val="00273FC9"/>
    <w:rsid w:val="002743F9"/>
    <w:rsid w:val="00274453"/>
    <w:rsid w:val="002810F0"/>
    <w:rsid w:val="00282621"/>
    <w:rsid w:val="00282DE8"/>
    <w:rsid w:val="00296065"/>
    <w:rsid w:val="002974DB"/>
    <w:rsid w:val="002A0B70"/>
    <w:rsid w:val="002A3E49"/>
    <w:rsid w:val="002A6E76"/>
    <w:rsid w:val="002B2106"/>
    <w:rsid w:val="002B3456"/>
    <w:rsid w:val="002C01FA"/>
    <w:rsid w:val="002C774B"/>
    <w:rsid w:val="002D5187"/>
    <w:rsid w:val="002D557F"/>
    <w:rsid w:val="002D5BF7"/>
    <w:rsid w:val="002D5D77"/>
    <w:rsid w:val="002D6CD7"/>
    <w:rsid w:val="002E2D49"/>
    <w:rsid w:val="002E5D32"/>
    <w:rsid w:val="002F384D"/>
    <w:rsid w:val="002F45BA"/>
    <w:rsid w:val="003000D8"/>
    <w:rsid w:val="00300B85"/>
    <w:rsid w:val="00301D12"/>
    <w:rsid w:val="003023B2"/>
    <w:rsid w:val="003066D8"/>
    <w:rsid w:val="00310275"/>
    <w:rsid w:val="00313558"/>
    <w:rsid w:val="00320593"/>
    <w:rsid w:val="00323850"/>
    <w:rsid w:val="00323A28"/>
    <w:rsid w:val="003261C2"/>
    <w:rsid w:val="00326618"/>
    <w:rsid w:val="00332629"/>
    <w:rsid w:val="00333DD9"/>
    <w:rsid w:val="00335E04"/>
    <w:rsid w:val="003364A9"/>
    <w:rsid w:val="00336732"/>
    <w:rsid w:val="00337B6D"/>
    <w:rsid w:val="003403D1"/>
    <w:rsid w:val="003417D2"/>
    <w:rsid w:val="00342969"/>
    <w:rsid w:val="003454F0"/>
    <w:rsid w:val="00346E6C"/>
    <w:rsid w:val="00356A02"/>
    <w:rsid w:val="00357251"/>
    <w:rsid w:val="00361972"/>
    <w:rsid w:val="00367BA3"/>
    <w:rsid w:val="00371747"/>
    <w:rsid w:val="003721F3"/>
    <w:rsid w:val="00373A1C"/>
    <w:rsid w:val="0037463F"/>
    <w:rsid w:val="0037496F"/>
    <w:rsid w:val="00376054"/>
    <w:rsid w:val="0038155B"/>
    <w:rsid w:val="00392E25"/>
    <w:rsid w:val="00393709"/>
    <w:rsid w:val="00395F4C"/>
    <w:rsid w:val="003A5B1E"/>
    <w:rsid w:val="003A61CB"/>
    <w:rsid w:val="003A7038"/>
    <w:rsid w:val="003B1FB7"/>
    <w:rsid w:val="003B22E6"/>
    <w:rsid w:val="003B2621"/>
    <w:rsid w:val="003B29B9"/>
    <w:rsid w:val="003B4427"/>
    <w:rsid w:val="003B4A09"/>
    <w:rsid w:val="003C0820"/>
    <w:rsid w:val="003C34A7"/>
    <w:rsid w:val="003C68DA"/>
    <w:rsid w:val="003C7884"/>
    <w:rsid w:val="003D0A1D"/>
    <w:rsid w:val="003D1528"/>
    <w:rsid w:val="003D2C29"/>
    <w:rsid w:val="003D3A84"/>
    <w:rsid w:val="003D45DC"/>
    <w:rsid w:val="003D4A24"/>
    <w:rsid w:val="003D4D29"/>
    <w:rsid w:val="003D511C"/>
    <w:rsid w:val="003D611D"/>
    <w:rsid w:val="003D670A"/>
    <w:rsid w:val="003E33A8"/>
    <w:rsid w:val="003E4139"/>
    <w:rsid w:val="003E4AD9"/>
    <w:rsid w:val="003E5BF2"/>
    <w:rsid w:val="003F11B0"/>
    <w:rsid w:val="003F1A14"/>
    <w:rsid w:val="003F1CB0"/>
    <w:rsid w:val="003F20DE"/>
    <w:rsid w:val="003F34CF"/>
    <w:rsid w:val="003F5A13"/>
    <w:rsid w:val="003F69CF"/>
    <w:rsid w:val="003F76ED"/>
    <w:rsid w:val="003F78E4"/>
    <w:rsid w:val="003F7AAE"/>
    <w:rsid w:val="00400B1E"/>
    <w:rsid w:val="004064C8"/>
    <w:rsid w:val="004126DB"/>
    <w:rsid w:val="00414ECA"/>
    <w:rsid w:val="00420C7B"/>
    <w:rsid w:val="00421A20"/>
    <w:rsid w:val="00421BAF"/>
    <w:rsid w:val="00423ECF"/>
    <w:rsid w:val="0042499D"/>
    <w:rsid w:val="00424AF6"/>
    <w:rsid w:val="004350CD"/>
    <w:rsid w:val="00440937"/>
    <w:rsid w:val="00444B65"/>
    <w:rsid w:val="004451FE"/>
    <w:rsid w:val="0044571B"/>
    <w:rsid w:val="00451D38"/>
    <w:rsid w:val="004576D7"/>
    <w:rsid w:val="00457D33"/>
    <w:rsid w:val="00460AEA"/>
    <w:rsid w:val="00463A0E"/>
    <w:rsid w:val="00464440"/>
    <w:rsid w:val="00465860"/>
    <w:rsid w:val="00465B3D"/>
    <w:rsid w:val="00466377"/>
    <w:rsid w:val="00466C83"/>
    <w:rsid w:val="00467695"/>
    <w:rsid w:val="004720FB"/>
    <w:rsid w:val="004727C1"/>
    <w:rsid w:val="00473353"/>
    <w:rsid w:val="00476627"/>
    <w:rsid w:val="00477BAD"/>
    <w:rsid w:val="00486603"/>
    <w:rsid w:val="004869C3"/>
    <w:rsid w:val="004922A1"/>
    <w:rsid w:val="004934D0"/>
    <w:rsid w:val="0049612F"/>
    <w:rsid w:val="00497F4E"/>
    <w:rsid w:val="004A154A"/>
    <w:rsid w:val="004A1F47"/>
    <w:rsid w:val="004A27E6"/>
    <w:rsid w:val="004B1F90"/>
    <w:rsid w:val="004B26F8"/>
    <w:rsid w:val="004B645F"/>
    <w:rsid w:val="004C1ECA"/>
    <w:rsid w:val="004C2969"/>
    <w:rsid w:val="004C2B9F"/>
    <w:rsid w:val="004C34A3"/>
    <w:rsid w:val="004C4E18"/>
    <w:rsid w:val="004C6053"/>
    <w:rsid w:val="004D190A"/>
    <w:rsid w:val="004D2034"/>
    <w:rsid w:val="004D27AF"/>
    <w:rsid w:val="004D55DD"/>
    <w:rsid w:val="004E02F1"/>
    <w:rsid w:val="004E034D"/>
    <w:rsid w:val="004E1300"/>
    <w:rsid w:val="004E1B52"/>
    <w:rsid w:val="004E3121"/>
    <w:rsid w:val="004E44E0"/>
    <w:rsid w:val="004F2A1A"/>
    <w:rsid w:val="004F2AD8"/>
    <w:rsid w:val="004F59AD"/>
    <w:rsid w:val="004F7030"/>
    <w:rsid w:val="005010B7"/>
    <w:rsid w:val="00503DE2"/>
    <w:rsid w:val="00505001"/>
    <w:rsid w:val="005058C2"/>
    <w:rsid w:val="00510606"/>
    <w:rsid w:val="00510CE3"/>
    <w:rsid w:val="00513A4B"/>
    <w:rsid w:val="00514F44"/>
    <w:rsid w:val="00516E2E"/>
    <w:rsid w:val="00522A54"/>
    <w:rsid w:val="005306B4"/>
    <w:rsid w:val="005332EF"/>
    <w:rsid w:val="005343FA"/>
    <w:rsid w:val="00534F0B"/>
    <w:rsid w:val="00535A9C"/>
    <w:rsid w:val="0054020E"/>
    <w:rsid w:val="00542035"/>
    <w:rsid w:val="00542860"/>
    <w:rsid w:val="00547ACC"/>
    <w:rsid w:val="0055018C"/>
    <w:rsid w:val="0055158E"/>
    <w:rsid w:val="00553100"/>
    <w:rsid w:val="00555F80"/>
    <w:rsid w:val="00556621"/>
    <w:rsid w:val="005573F9"/>
    <w:rsid w:val="00560FFC"/>
    <w:rsid w:val="00561EB7"/>
    <w:rsid w:val="00565B3F"/>
    <w:rsid w:val="00566CFD"/>
    <w:rsid w:val="0056716A"/>
    <w:rsid w:val="00567849"/>
    <w:rsid w:val="00571875"/>
    <w:rsid w:val="005812A3"/>
    <w:rsid w:val="00581939"/>
    <w:rsid w:val="005819F5"/>
    <w:rsid w:val="0059095E"/>
    <w:rsid w:val="00590DD3"/>
    <w:rsid w:val="00592A91"/>
    <w:rsid w:val="00593B31"/>
    <w:rsid w:val="00594518"/>
    <w:rsid w:val="00595048"/>
    <w:rsid w:val="0059546B"/>
    <w:rsid w:val="005A1388"/>
    <w:rsid w:val="005A1810"/>
    <w:rsid w:val="005A2CB0"/>
    <w:rsid w:val="005A37FE"/>
    <w:rsid w:val="005A4D00"/>
    <w:rsid w:val="005A56A6"/>
    <w:rsid w:val="005A5AF9"/>
    <w:rsid w:val="005A62AB"/>
    <w:rsid w:val="005A6A2A"/>
    <w:rsid w:val="005B106A"/>
    <w:rsid w:val="005B1175"/>
    <w:rsid w:val="005B41A7"/>
    <w:rsid w:val="005B6D7E"/>
    <w:rsid w:val="005C050E"/>
    <w:rsid w:val="005C3421"/>
    <w:rsid w:val="005C6744"/>
    <w:rsid w:val="005C6E8B"/>
    <w:rsid w:val="005D012B"/>
    <w:rsid w:val="005D39EA"/>
    <w:rsid w:val="005D3FE8"/>
    <w:rsid w:val="005D4B20"/>
    <w:rsid w:val="005D4F33"/>
    <w:rsid w:val="005D5A1B"/>
    <w:rsid w:val="005E47F2"/>
    <w:rsid w:val="005E4A14"/>
    <w:rsid w:val="005F0BD1"/>
    <w:rsid w:val="005F1530"/>
    <w:rsid w:val="005F32EE"/>
    <w:rsid w:val="005F6015"/>
    <w:rsid w:val="005F63B9"/>
    <w:rsid w:val="00600E2C"/>
    <w:rsid w:val="00601186"/>
    <w:rsid w:val="00604141"/>
    <w:rsid w:val="006104FC"/>
    <w:rsid w:val="0061157F"/>
    <w:rsid w:val="00613651"/>
    <w:rsid w:val="006173CC"/>
    <w:rsid w:val="00625E95"/>
    <w:rsid w:val="00630134"/>
    <w:rsid w:val="00630864"/>
    <w:rsid w:val="00631BCE"/>
    <w:rsid w:val="00631BFF"/>
    <w:rsid w:val="00634B10"/>
    <w:rsid w:val="00635EB1"/>
    <w:rsid w:val="00636033"/>
    <w:rsid w:val="0064102A"/>
    <w:rsid w:val="00642739"/>
    <w:rsid w:val="0064323D"/>
    <w:rsid w:val="00645328"/>
    <w:rsid w:val="00655595"/>
    <w:rsid w:val="006612DD"/>
    <w:rsid w:val="006638ED"/>
    <w:rsid w:val="00666926"/>
    <w:rsid w:val="00671BCD"/>
    <w:rsid w:val="00672C10"/>
    <w:rsid w:val="006752AC"/>
    <w:rsid w:val="00675D31"/>
    <w:rsid w:val="00676924"/>
    <w:rsid w:val="00676C7F"/>
    <w:rsid w:val="00682B6F"/>
    <w:rsid w:val="00685A97"/>
    <w:rsid w:val="006906CB"/>
    <w:rsid w:val="006968DC"/>
    <w:rsid w:val="006A04C7"/>
    <w:rsid w:val="006A0B5B"/>
    <w:rsid w:val="006A3087"/>
    <w:rsid w:val="006A31DE"/>
    <w:rsid w:val="006A4152"/>
    <w:rsid w:val="006A5869"/>
    <w:rsid w:val="006A6459"/>
    <w:rsid w:val="006B2109"/>
    <w:rsid w:val="006B24E9"/>
    <w:rsid w:val="006B313A"/>
    <w:rsid w:val="006B5486"/>
    <w:rsid w:val="006C48F8"/>
    <w:rsid w:val="006C48FB"/>
    <w:rsid w:val="006D0975"/>
    <w:rsid w:val="006D13D9"/>
    <w:rsid w:val="006D2499"/>
    <w:rsid w:val="006D5A8C"/>
    <w:rsid w:val="006E3F17"/>
    <w:rsid w:val="006E5D74"/>
    <w:rsid w:val="006E7843"/>
    <w:rsid w:val="006F22CB"/>
    <w:rsid w:val="006F73C3"/>
    <w:rsid w:val="00706ABC"/>
    <w:rsid w:val="007077B7"/>
    <w:rsid w:val="00710078"/>
    <w:rsid w:val="00712E80"/>
    <w:rsid w:val="0072074F"/>
    <w:rsid w:val="0072324A"/>
    <w:rsid w:val="00727240"/>
    <w:rsid w:val="00731FE9"/>
    <w:rsid w:val="00735151"/>
    <w:rsid w:val="00737822"/>
    <w:rsid w:val="00743E22"/>
    <w:rsid w:val="007444DA"/>
    <w:rsid w:val="00744910"/>
    <w:rsid w:val="00745D17"/>
    <w:rsid w:val="007464AE"/>
    <w:rsid w:val="007478F3"/>
    <w:rsid w:val="0075250C"/>
    <w:rsid w:val="0075446D"/>
    <w:rsid w:val="007624F6"/>
    <w:rsid w:val="0076473C"/>
    <w:rsid w:val="00770330"/>
    <w:rsid w:val="007739FB"/>
    <w:rsid w:val="0077420C"/>
    <w:rsid w:val="00775E29"/>
    <w:rsid w:val="00780EE9"/>
    <w:rsid w:val="0078190E"/>
    <w:rsid w:val="0078262E"/>
    <w:rsid w:val="0078433F"/>
    <w:rsid w:val="007903CC"/>
    <w:rsid w:val="00790CF2"/>
    <w:rsid w:val="00790D21"/>
    <w:rsid w:val="00795CC1"/>
    <w:rsid w:val="0079725F"/>
    <w:rsid w:val="007977D0"/>
    <w:rsid w:val="00797D02"/>
    <w:rsid w:val="007A1E17"/>
    <w:rsid w:val="007A2DD5"/>
    <w:rsid w:val="007B2C72"/>
    <w:rsid w:val="007C1ECA"/>
    <w:rsid w:val="007C44EF"/>
    <w:rsid w:val="007C4F85"/>
    <w:rsid w:val="007C6D0C"/>
    <w:rsid w:val="007D3DD3"/>
    <w:rsid w:val="007D4E43"/>
    <w:rsid w:val="007D6265"/>
    <w:rsid w:val="007D63E1"/>
    <w:rsid w:val="007E165C"/>
    <w:rsid w:val="007E2C06"/>
    <w:rsid w:val="007E7332"/>
    <w:rsid w:val="007E7FA4"/>
    <w:rsid w:val="007F0EF2"/>
    <w:rsid w:val="007F1D34"/>
    <w:rsid w:val="007F53AF"/>
    <w:rsid w:val="007F54D9"/>
    <w:rsid w:val="007F5B68"/>
    <w:rsid w:val="007F6472"/>
    <w:rsid w:val="007F71E5"/>
    <w:rsid w:val="00800769"/>
    <w:rsid w:val="00800E5A"/>
    <w:rsid w:val="00801919"/>
    <w:rsid w:val="00804E9C"/>
    <w:rsid w:val="00805701"/>
    <w:rsid w:val="00806064"/>
    <w:rsid w:val="00806554"/>
    <w:rsid w:val="00806C4F"/>
    <w:rsid w:val="008070A2"/>
    <w:rsid w:val="008073F9"/>
    <w:rsid w:val="00813AF4"/>
    <w:rsid w:val="00817E78"/>
    <w:rsid w:val="008204E3"/>
    <w:rsid w:val="00825641"/>
    <w:rsid w:val="0082703B"/>
    <w:rsid w:val="00830342"/>
    <w:rsid w:val="00834D20"/>
    <w:rsid w:val="0083591B"/>
    <w:rsid w:val="008362A9"/>
    <w:rsid w:val="0083781B"/>
    <w:rsid w:val="00837C89"/>
    <w:rsid w:val="00841898"/>
    <w:rsid w:val="00843A92"/>
    <w:rsid w:val="00843AC6"/>
    <w:rsid w:val="00845C99"/>
    <w:rsid w:val="00853739"/>
    <w:rsid w:val="008543CB"/>
    <w:rsid w:val="0085751A"/>
    <w:rsid w:val="00857929"/>
    <w:rsid w:val="008600BC"/>
    <w:rsid w:val="0086034E"/>
    <w:rsid w:val="00861387"/>
    <w:rsid w:val="008625D1"/>
    <w:rsid w:val="00863649"/>
    <w:rsid w:val="0086697E"/>
    <w:rsid w:val="00867031"/>
    <w:rsid w:val="00873637"/>
    <w:rsid w:val="00874B93"/>
    <w:rsid w:val="008759F2"/>
    <w:rsid w:val="008767B4"/>
    <w:rsid w:val="00883006"/>
    <w:rsid w:val="00883777"/>
    <w:rsid w:val="00885576"/>
    <w:rsid w:val="00885A49"/>
    <w:rsid w:val="0089106A"/>
    <w:rsid w:val="00891EB2"/>
    <w:rsid w:val="0089228B"/>
    <w:rsid w:val="00895CFB"/>
    <w:rsid w:val="00896213"/>
    <w:rsid w:val="008976AC"/>
    <w:rsid w:val="00897B1F"/>
    <w:rsid w:val="008A236A"/>
    <w:rsid w:val="008A5E06"/>
    <w:rsid w:val="008B1723"/>
    <w:rsid w:val="008B18A3"/>
    <w:rsid w:val="008B236D"/>
    <w:rsid w:val="008B576B"/>
    <w:rsid w:val="008B78E9"/>
    <w:rsid w:val="008C10F5"/>
    <w:rsid w:val="008C1D7B"/>
    <w:rsid w:val="008C2D11"/>
    <w:rsid w:val="008C34E7"/>
    <w:rsid w:val="008C75FC"/>
    <w:rsid w:val="008C7A6E"/>
    <w:rsid w:val="008D0C91"/>
    <w:rsid w:val="008D0E5C"/>
    <w:rsid w:val="008D106E"/>
    <w:rsid w:val="008D2BDA"/>
    <w:rsid w:val="008D5A64"/>
    <w:rsid w:val="008D74FF"/>
    <w:rsid w:val="008E3993"/>
    <w:rsid w:val="008E728F"/>
    <w:rsid w:val="008F0E09"/>
    <w:rsid w:val="008F4337"/>
    <w:rsid w:val="0090337B"/>
    <w:rsid w:val="00903D34"/>
    <w:rsid w:val="00904BAD"/>
    <w:rsid w:val="00906316"/>
    <w:rsid w:val="00906B84"/>
    <w:rsid w:val="009079CC"/>
    <w:rsid w:val="00911678"/>
    <w:rsid w:val="0091301A"/>
    <w:rsid w:val="009131AA"/>
    <w:rsid w:val="009139E2"/>
    <w:rsid w:val="009152D5"/>
    <w:rsid w:val="00916EE1"/>
    <w:rsid w:val="00920C1B"/>
    <w:rsid w:val="0092655C"/>
    <w:rsid w:val="0093239C"/>
    <w:rsid w:val="009347CB"/>
    <w:rsid w:val="00936DB7"/>
    <w:rsid w:val="00941313"/>
    <w:rsid w:val="00941D23"/>
    <w:rsid w:val="00942848"/>
    <w:rsid w:val="00942FA7"/>
    <w:rsid w:val="009450F7"/>
    <w:rsid w:val="0094747E"/>
    <w:rsid w:val="00956DD0"/>
    <w:rsid w:val="00961323"/>
    <w:rsid w:val="009614CB"/>
    <w:rsid w:val="009618B6"/>
    <w:rsid w:val="0096214A"/>
    <w:rsid w:val="00962CC2"/>
    <w:rsid w:val="009658C5"/>
    <w:rsid w:val="00965DAC"/>
    <w:rsid w:val="00966C56"/>
    <w:rsid w:val="009706B5"/>
    <w:rsid w:val="00982AF6"/>
    <w:rsid w:val="009853B0"/>
    <w:rsid w:val="00986F2A"/>
    <w:rsid w:val="009922EA"/>
    <w:rsid w:val="009927C3"/>
    <w:rsid w:val="00992D75"/>
    <w:rsid w:val="0099671E"/>
    <w:rsid w:val="0099737E"/>
    <w:rsid w:val="009A106D"/>
    <w:rsid w:val="009A152C"/>
    <w:rsid w:val="009A57BC"/>
    <w:rsid w:val="009A617D"/>
    <w:rsid w:val="009A7536"/>
    <w:rsid w:val="009B0AC9"/>
    <w:rsid w:val="009B0B4C"/>
    <w:rsid w:val="009B3238"/>
    <w:rsid w:val="009B44CB"/>
    <w:rsid w:val="009B46EE"/>
    <w:rsid w:val="009B6033"/>
    <w:rsid w:val="009C0812"/>
    <w:rsid w:val="009C09F6"/>
    <w:rsid w:val="009C0B82"/>
    <w:rsid w:val="009C13AD"/>
    <w:rsid w:val="009C17E5"/>
    <w:rsid w:val="009C43DD"/>
    <w:rsid w:val="009C6D4C"/>
    <w:rsid w:val="009D0729"/>
    <w:rsid w:val="009D2100"/>
    <w:rsid w:val="009D2C51"/>
    <w:rsid w:val="009D56BE"/>
    <w:rsid w:val="009E3427"/>
    <w:rsid w:val="009E52AB"/>
    <w:rsid w:val="009E59F7"/>
    <w:rsid w:val="009E5C9B"/>
    <w:rsid w:val="009E5ED4"/>
    <w:rsid w:val="009E6157"/>
    <w:rsid w:val="009F163F"/>
    <w:rsid w:val="009F4D02"/>
    <w:rsid w:val="009F7446"/>
    <w:rsid w:val="00A017FC"/>
    <w:rsid w:val="00A046BE"/>
    <w:rsid w:val="00A04B6A"/>
    <w:rsid w:val="00A0542E"/>
    <w:rsid w:val="00A14C64"/>
    <w:rsid w:val="00A14F5F"/>
    <w:rsid w:val="00A20000"/>
    <w:rsid w:val="00A23762"/>
    <w:rsid w:val="00A242B5"/>
    <w:rsid w:val="00A24E3C"/>
    <w:rsid w:val="00A26BC5"/>
    <w:rsid w:val="00A319A7"/>
    <w:rsid w:val="00A3390B"/>
    <w:rsid w:val="00A33E63"/>
    <w:rsid w:val="00A37977"/>
    <w:rsid w:val="00A4013B"/>
    <w:rsid w:val="00A4243C"/>
    <w:rsid w:val="00A4614B"/>
    <w:rsid w:val="00A4792F"/>
    <w:rsid w:val="00A50B97"/>
    <w:rsid w:val="00A534A8"/>
    <w:rsid w:val="00A5569B"/>
    <w:rsid w:val="00A61C1A"/>
    <w:rsid w:val="00A64C0D"/>
    <w:rsid w:val="00A719D5"/>
    <w:rsid w:val="00A71D7C"/>
    <w:rsid w:val="00A724A3"/>
    <w:rsid w:val="00A75928"/>
    <w:rsid w:val="00A83FAF"/>
    <w:rsid w:val="00A84465"/>
    <w:rsid w:val="00A845DF"/>
    <w:rsid w:val="00A85182"/>
    <w:rsid w:val="00A91B03"/>
    <w:rsid w:val="00A948EA"/>
    <w:rsid w:val="00A97AF0"/>
    <w:rsid w:val="00A97B3A"/>
    <w:rsid w:val="00AA7340"/>
    <w:rsid w:val="00AB083E"/>
    <w:rsid w:val="00AB1437"/>
    <w:rsid w:val="00AB1EFA"/>
    <w:rsid w:val="00AB65D0"/>
    <w:rsid w:val="00AC133D"/>
    <w:rsid w:val="00AC310C"/>
    <w:rsid w:val="00AC3F25"/>
    <w:rsid w:val="00AC4F92"/>
    <w:rsid w:val="00AC7A32"/>
    <w:rsid w:val="00AD641E"/>
    <w:rsid w:val="00AD7359"/>
    <w:rsid w:val="00AE0227"/>
    <w:rsid w:val="00AE305B"/>
    <w:rsid w:val="00AE3DB9"/>
    <w:rsid w:val="00AE4604"/>
    <w:rsid w:val="00AE4BCA"/>
    <w:rsid w:val="00AE5A8B"/>
    <w:rsid w:val="00AF039D"/>
    <w:rsid w:val="00AF23E1"/>
    <w:rsid w:val="00AF5D2E"/>
    <w:rsid w:val="00AF67AE"/>
    <w:rsid w:val="00AF705C"/>
    <w:rsid w:val="00AF79F4"/>
    <w:rsid w:val="00B06A99"/>
    <w:rsid w:val="00B1305B"/>
    <w:rsid w:val="00B14A7C"/>
    <w:rsid w:val="00B15F76"/>
    <w:rsid w:val="00B17E7D"/>
    <w:rsid w:val="00B20960"/>
    <w:rsid w:val="00B23992"/>
    <w:rsid w:val="00B25915"/>
    <w:rsid w:val="00B3039D"/>
    <w:rsid w:val="00B309B4"/>
    <w:rsid w:val="00B339D9"/>
    <w:rsid w:val="00B361C1"/>
    <w:rsid w:val="00B36F40"/>
    <w:rsid w:val="00B40F21"/>
    <w:rsid w:val="00B411C8"/>
    <w:rsid w:val="00B462F5"/>
    <w:rsid w:val="00B47EA4"/>
    <w:rsid w:val="00B50451"/>
    <w:rsid w:val="00B52CFE"/>
    <w:rsid w:val="00B54C23"/>
    <w:rsid w:val="00B578B0"/>
    <w:rsid w:val="00B607C7"/>
    <w:rsid w:val="00B610EA"/>
    <w:rsid w:val="00B6120E"/>
    <w:rsid w:val="00B64F45"/>
    <w:rsid w:val="00B65CF5"/>
    <w:rsid w:val="00B70E13"/>
    <w:rsid w:val="00B72D69"/>
    <w:rsid w:val="00B80BF3"/>
    <w:rsid w:val="00B818A7"/>
    <w:rsid w:val="00B83E3B"/>
    <w:rsid w:val="00B8702D"/>
    <w:rsid w:val="00B87053"/>
    <w:rsid w:val="00B87C1F"/>
    <w:rsid w:val="00B90E53"/>
    <w:rsid w:val="00B93695"/>
    <w:rsid w:val="00B96809"/>
    <w:rsid w:val="00B96A1B"/>
    <w:rsid w:val="00BA1178"/>
    <w:rsid w:val="00BA1F50"/>
    <w:rsid w:val="00BB45C5"/>
    <w:rsid w:val="00BC6690"/>
    <w:rsid w:val="00BC66AE"/>
    <w:rsid w:val="00BC6870"/>
    <w:rsid w:val="00BD13DA"/>
    <w:rsid w:val="00BD32E6"/>
    <w:rsid w:val="00BD4967"/>
    <w:rsid w:val="00BD76D4"/>
    <w:rsid w:val="00BE17FD"/>
    <w:rsid w:val="00BE41E9"/>
    <w:rsid w:val="00BE4F73"/>
    <w:rsid w:val="00BE7B96"/>
    <w:rsid w:val="00BF0B9D"/>
    <w:rsid w:val="00BF10A0"/>
    <w:rsid w:val="00BF18D6"/>
    <w:rsid w:val="00BF3854"/>
    <w:rsid w:val="00C01FC9"/>
    <w:rsid w:val="00C0377C"/>
    <w:rsid w:val="00C11502"/>
    <w:rsid w:val="00C118A7"/>
    <w:rsid w:val="00C125CD"/>
    <w:rsid w:val="00C12930"/>
    <w:rsid w:val="00C12EEA"/>
    <w:rsid w:val="00C1376D"/>
    <w:rsid w:val="00C15C2F"/>
    <w:rsid w:val="00C15CFC"/>
    <w:rsid w:val="00C1665E"/>
    <w:rsid w:val="00C16B5A"/>
    <w:rsid w:val="00C1768E"/>
    <w:rsid w:val="00C24DF6"/>
    <w:rsid w:val="00C27C4F"/>
    <w:rsid w:val="00C33D0E"/>
    <w:rsid w:val="00C34820"/>
    <w:rsid w:val="00C35979"/>
    <w:rsid w:val="00C35C76"/>
    <w:rsid w:val="00C40987"/>
    <w:rsid w:val="00C440A3"/>
    <w:rsid w:val="00C45965"/>
    <w:rsid w:val="00C722B2"/>
    <w:rsid w:val="00C72E24"/>
    <w:rsid w:val="00C80B53"/>
    <w:rsid w:val="00C87631"/>
    <w:rsid w:val="00C9189D"/>
    <w:rsid w:val="00C935DA"/>
    <w:rsid w:val="00C940C3"/>
    <w:rsid w:val="00C951FB"/>
    <w:rsid w:val="00CA08AD"/>
    <w:rsid w:val="00CA1666"/>
    <w:rsid w:val="00CA2929"/>
    <w:rsid w:val="00CA6A79"/>
    <w:rsid w:val="00CB22A2"/>
    <w:rsid w:val="00CB4FA0"/>
    <w:rsid w:val="00CB59F5"/>
    <w:rsid w:val="00CB64C8"/>
    <w:rsid w:val="00CC08FB"/>
    <w:rsid w:val="00CC382E"/>
    <w:rsid w:val="00CC40F0"/>
    <w:rsid w:val="00CC6C30"/>
    <w:rsid w:val="00CC77CE"/>
    <w:rsid w:val="00CD2802"/>
    <w:rsid w:val="00CE3DCD"/>
    <w:rsid w:val="00CF36CB"/>
    <w:rsid w:val="00CF3DDD"/>
    <w:rsid w:val="00CF607C"/>
    <w:rsid w:val="00CF7302"/>
    <w:rsid w:val="00D001A9"/>
    <w:rsid w:val="00D01872"/>
    <w:rsid w:val="00D036D7"/>
    <w:rsid w:val="00D05B4B"/>
    <w:rsid w:val="00D0731C"/>
    <w:rsid w:val="00D10E30"/>
    <w:rsid w:val="00D114BB"/>
    <w:rsid w:val="00D12DD3"/>
    <w:rsid w:val="00D1348D"/>
    <w:rsid w:val="00D21579"/>
    <w:rsid w:val="00D22857"/>
    <w:rsid w:val="00D24E32"/>
    <w:rsid w:val="00D253B6"/>
    <w:rsid w:val="00D2555C"/>
    <w:rsid w:val="00D27CD5"/>
    <w:rsid w:val="00D31BDD"/>
    <w:rsid w:val="00D33EB1"/>
    <w:rsid w:val="00D3586F"/>
    <w:rsid w:val="00D41370"/>
    <w:rsid w:val="00D467D7"/>
    <w:rsid w:val="00D46A11"/>
    <w:rsid w:val="00D501DF"/>
    <w:rsid w:val="00D516FF"/>
    <w:rsid w:val="00D5294A"/>
    <w:rsid w:val="00D52993"/>
    <w:rsid w:val="00D571D6"/>
    <w:rsid w:val="00D579A5"/>
    <w:rsid w:val="00D57DA6"/>
    <w:rsid w:val="00D645A9"/>
    <w:rsid w:val="00D67092"/>
    <w:rsid w:val="00D671D9"/>
    <w:rsid w:val="00D74F74"/>
    <w:rsid w:val="00D75EE4"/>
    <w:rsid w:val="00D7648B"/>
    <w:rsid w:val="00D76F6B"/>
    <w:rsid w:val="00D8044B"/>
    <w:rsid w:val="00D82B7C"/>
    <w:rsid w:val="00D8626F"/>
    <w:rsid w:val="00D87FEB"/>
    <w:rsid w:val="00D91242"/>
    <w:rsid w:val="00DA0C54"/>
    <w:rsid w:val="00DA0DFB"/>
    <w:rsid w:val="00DA2459"/>
    <w:rsid w:val="00DA3C69"/>
    <w:rsid w:val="00DA74B9"/>
    <w:rsid w:val="00DB06CF"/>
    <w:rsid w:val="00DB187D"/>
    <w:rsid w:val="00DD6C9B"/>
    <w:rsid w:val="00DE2059"/>
    <w:rsid w:val="00DE4130"/>
    <w:rsid w:val="00DE545D"/>
    <w:rsid w:val="00DE5BAC"/>
    <w:rsid w:val="00DE694C"/>
    <w:rsid w:val="00DF1189"/>
    <w:rsid w:val="00DF3E25"/>
    <w:rsid w:val="00E00F9A"/>
    <w:rsid w:val="00E02328"/>
    <w:rsid w:val="00E039BF"/>
    <w:rsid w:val="00E03A5E"/>
    <w:rsid w:val="00E03D27"/>
    <w:rsid w:val="00E0408F"/>
    <w:rsid w:val="00E0661F"/>
    <w:rsid w:val="00E1006C"/>
    <w:rsid w:val="00E12904"/>
    <w:rsid w:val="00E17776"/>
    <w:rsid w:val="00E21DFA"/>
    <w:rsid w:val="00E22C71"/>
    <w:rsid w:val="00E235CB"/>
    <w:rsid w:val="00E30A8E"/>
    <w:rsid w:val="00E310A9"/>
    <w:rsid w:val="00E3179B"/>
    <w:rsid w:val="00E34CC7"/>
    <w:rsid w:val="00E360F2"/>
    <w:rsid w:val="00E364AA"/>
    <w:rsid w:val="00E36F23"/>
    <w:rsid w:val="00E372E1"/>
    <w:rsid w:val="00E41754"/>
    <w:rsid w:val="00E439E5"/>
    <w:rsid w:val="00E4686A"/>
    <w:rsid w:val="00E533D7"/>
    <w:rsid w:val="00E53760"/>
    <w:rsid w:val="00E60CF9"/>
    <w:rsid w:val="00E61218"/>
    <w:rsid w:val="00E642BE"/>
    <w:rsid w:val="00E7331C"/>
    <w:rsid w:val="00E733DD"/>
    <w:rsid w:val="00E73DB6"/>
    <w:rsid w:val="00E77AF6"/>
    <w:rsid w:val="00E81C0F"/>
    <w:rsid w:val="00E8225B"/>
    <w:rsid w:val="00E86072"/>
    <w:rsid w:val="00E9039E"/>
    <w:rsid w:val="00E91564"/>
    <w:rsid w:val="00E96AD0"/>
    <w:rsid w:val="00EA1B49"/>
    <w:rsid w:val="00EA2548"/>
    <w:rsid w:val="00EA4A03"/>
    <w:rsid w:val="00EB1119"/>
    <w:rsid w:val="00EB624D"/>
    <w:rsid w:val="00EC1472"/>
    <w:rsid w:val="00EC1888"/>
    <w:rsid w:val="00EC2A54"/>
    <w:rsid w:val="00EC5698"/>
    <w:rsid w:val="00EC6588"/>
    <w:rsid w:val="00ED4102"/>
    <w:rsid w:val="00ED64EF"/>
    <w:rsid w:val="00EE0E27"/>
    <w:rsid w:val="00EE2308"/>
    <w:rsid w:val="00EE3405"/>
    <w:rsid w:val="00EE35FF"/>
    <w:rsid w:val="00EE39CF"/>
    <w:rsid w:val="00EE40FA"/>
    <w:rsid w:val="00EE4DE8"/>
    <w:rsid w:val="00EF1802"/>
    <w:rsid w:val="00EF2B7A"/>
    <w:rsid w:val="00EF4044"/>
    <w:rsid w:val="00EF75F3"/>
    <w:rsid w:val="00F01CE9"/>
    <w:rsid w:val="00F03939"/>
    <w:rsid w:val="00F10121"/>
    <w:rsid w:val="00F117E3"/>
    <w:rsid w:val="00F24205"/>
    <w:rsid w:val="00F24920"/>
    <w:rsid w:val="00F26C9A"/>
    <w:rsid w:val="00F26FE7"/>
    <w:rsid w:val="00F30A29"/>
    <w:rsid w:val="00F33741"/>
    <w:rsid w:val="00F35093"/>
    <w:rsid w:val="00F36259"/>
    <w:rsid w:val="00F3708F"/>
    <w:rsid w:val="00F46018"/>
    <w:rsid w:val="00F46634"/>
    <w:rsid w:val="00F50714"/>
    <w:rsid w:val="00F52732"/>
    <w:rsid w:val="00F53607"/>
    <w:rsid w:val="00F53EC4"/>
    <w:rsid w:val="00F6293B"/>
    <w:rsid w:val="00F64BA3"/>
    <w:rsid w:val="00F6790B"/>
    <w:rsid w:val="00F71D2D"/>
    <w:rsid w:val="00F7207A"/>
    <w:rsid w:val="00F73105"/>
    <w:rsid w:val="00F7673F"/>
    <w:rsid w:val="00F83F56"/>
    <w:rsid w:val="00F85A86"/>
    <w:rsid w:val="00F952DE"/>
    <w:rsid w:val="00F9629B"/>
    <w:rsid w:val="00FA018B"/>
    <w:rsid w:val="00FA09AA"/>
    <w:rsid w:val="00FA335D"/>
    <w:rsid w:val="00FA4A37"/>
    <w:rsid w:val="00FA4ACF"/>
    <w:rsid w:val="00FA6804"/>
    <w:rsid w:val="00FA6E25"/>
    <w:rsid w:val="00FA719F"/>
    <w:rsid w:val="00FB1954"/>
    <w:rsid w:val="00FB22A7"/>
    <w:rsid w:val="00FB3626"/>
    <w:rsid w:val="00FB5D68"/>
    <w:rsid w:val="00FB60D8"/>
    <w:rsid w:val="00FC020A"/>
    <w:rsid w:val="00FC6C0F"/>
    <w:rsid w:val="00FC73CE"/>
    <w:rsid w:val="00FD4B4C"/>
    <w:rsid w:val="00FD65B8"/>
    <w:rsid w:val="00FE2BC8"/>
    <w:rsid w:val="00FE3EBB"/>
    <w:rsid w:val="00FF2732"/>
    <w:rsid w:val="00FF60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4B6C0D"/>
  <w15:docId w15:val="{0079DF63-12B9-44AA-A029-CD2B22D24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61C2"/>
    <w:pPr>
      <w:spacing w:after="120" w:line="300" w:lineRule="auto"/>
      <w:jc w:val="both"/>
    </w:pPr>
    <w:rPr>
      <w:rFonts w:ascii="Trebuchet MS" w:hAnsi="Trebuchet MS"/>
      <w:color w:val="000000"/>
    </w:rPr>
  </w:style>
  <w:style w:type="paragraph" w:styleId="Ttulo1">
    <w:name w:val="heading 1"/>
    <w:basedOn w:val="Normal"/>
    <w:next w:val="Normal"/>
    <w:link w:val="Ttulo1Car"/>
    <w:uiPriority w:val="9"/>
    <w:qFormat/>
    <w:rsid w:val="00635EB1"/>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link w:val="Ttulo2Car"/>
    <w:uiPriority w:val="9"/>
    <w:qFormat/>
    <w:rsid w:val="00D76F6B"/>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qFormat/>
    <w:rsid w:val="00E364AA"/>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rsid w:val="00110CBD"/>
    <w:pPr>
      <w:pBdr>
        <w:bottom w:val="none" w:sz="0" w:space="0" w:color="auto"/>
      </w:pBdr>
      <w:spacing w:before="240"/>
      <w:outlineLvl w:val="5"/>
    </w:pPr>
    <w:rPr>
      <w:b w:val="0"/>
      <w:i/>
      <w:caps/>
      <w:sz w:val="20"/>
    </w:rPr>
  </w:style>
  <w:style w:type="paragraph" w:styleId="Ttulo7">
    <w:name w:val="heading 7"/>
    <w:basedOn w:val="Normal"/>
    <w:next w:val="Normal"/>
    <w:qFormat/>
    <w:rsid w:val="00110CBD"/>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4"/>
      </w:numPr>
    </w:pPr>
    <w:rPr>
      <w:lang w:val="es-ES_tradnl"/>
    </w:rPr>
  </w:style>
  <w:style w:type="paragraph" w:customStyle="1" w:styleId="Nota">
    <w:name w:val="Nota"/>
    <w:basedOn w:val="Normal"/>
    <w:rsid w:val="00635EB1"/>
    <w:pPr>
      <w:spacing w:before="120"/>
    </w:pPr>
    <w:rPr>
      <w:sz w:val="16"/>
    </w:rPr>
  </w:style>
  <w:style w:type="paragraph" w:customStyle="1" w:styleId="vieta3">
    <w:name w:val="viñeta 3"/>
    <w:basedOn w:val="vieta2"/>
    <w:rsid w:val="00712E80"/>
    <w:pPr>
      <w:numPr>
        <w:ilvl w:val="2"/>
        <w:numId w:val="2"/>
      </w:numPr>
      <w:tabs>
        <w:tab w:val="clear" w:pos="21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rsid w:val="00635EB1"/>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rsid w:val="00712E80"/>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rsid w:val="003E4AD9"/>
    <w:pPr>
      <w:jc w:val="left"/>
    </w:pPr>
  </w:style>
  <w:style w:type="paragraph" w:customStyle="1" w:styleId="Celdattulo">
    <w:name w:val="Celda título"/>
    <w:basedOn w:val="Normal"/>
    <w:rsid w:val="00FB22A7"/>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rsid w:val="002810F0"/>
    <w:pPr>
      <w:numPr>
        <w:numId w:val="1"/>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rsid w:val="00712E80"/>
    <w:pPr>
      <w:numPr>
        <w:numId w:val="5"/>
      </w:numPr>
      <w:tabs>
        <w:tab w:val="clear" w:pos="2486"/>
      </w:tabs>
      <w:spacing w:after="0"/>
      <w:ind w:left="2410" w:hanging="284"/>
    </w:pPr>
  </w:style>
  <w:style w:type="paragraph" w:customStyle="1" w:styleId="vieta5">
    <w:name w:val="viñeta 5"/>
    <w:basedOn w:val="Normal"/>
    <w:pPr>
      <w:numPr>
        <w:numId w:val="3"/>
      </w:numPr>
      <w:spacing w:after="0"/>
    </w:pPr>
  </w:style>
  <w:style w:type="character" w:styleId="Nmerodepgina">
    <w:name w:val="page number"/>
    <w:rsid w:val="00AE5A8B"/>
    <w:rPr>
      <w:rFonts w:ascii="Trebuchet MS" w:hAnsi="Trebuchet MS"/>
    </w:rPr>
  </w:style>
  <w:style w:type="character" w:styleId="Hipervnculo">
    <w:name w:val="Hyperlink"/>
    <w:uiPriority w:val="99"/>
    <w:rsid w:val="00567849"/>
    <w:rPr>
      <w:color w:val="0000FF"/>
      <w:u w:val="single"/>
    </w:rPr>
  </w:style>
  <w:style w:type="paragraph" w:styleId="Mapadeldocumento">
    <w:name w:val="Document Map"/>
    <w:basedOn w:val="Normal"/>
    <w:semiHidden/>
    <w:rsid w:val="00B578B0"/>
    <w:pPr>
      <w:shd w:val="clear" w:color="auto" w:fill="000080"/>
    </w:pPr>
    <w:rPr>
      <w:rFonts w:ascii="Tahoma" w:hAnsi="Tahoma" w:cs="Tahoma"/>
    </w:rPr>
  </w:style>
  <w:style w:type="character" w:customStyle="1" w:styleId="vieta1Car">
    <w:name w:val="viñeta 1 Car"/>
    <w:link w:val="vieta1"/>
    <w:rsid w:val="002810F0"/>
    <w:rPr>
      <w:rFonts w:ascii="Trebuchet MS" w:hAnsi="Trebuchet MS"/>
      <w:color w:val="000000"/>
      <w:lang w:val="es-ES_tradnl"/>
    </w:rPr>
  </w:style>
  <w:style w:type="character" w:customStyle="1" w:styleId="vieta2Car1">
    <w:name w:val="viñeta 2 Car1"/>
    <w:link w:val="vieta2"/>
    <w:rsid w:val="00916EE1"/>
    <w:rPr>
      <w:rFonts w:ascii="Trebuchet MS" w:hAnsi="Trebuchet MS"/>
      <w:color w:val="000000"/>
      <w:lang w:val="es-ES_tradnl"/>
    </w:rPr>
  </w:style>
  <w:style w:type="table" w:styleId="Tablaconcuadrcula">
    <w:name w:val="Table Grid"/>
    <w:basedOn w:val="Tablanormal"/>
    <w:rsid w:val="0046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sid w:val="00F952DE"/>
    <w:rPr>
      <w:rFonts w:ascii="Trebuchet MS" w:hAnsi="Trebuchet MS"/>
      <w:color w:val="000000"/>
      <w:lang w:val="es-ES_tradnl"/>
    </w:rPr>
  </w:style>
  <w:style w:type="paragraph" w:customStyle="1" w:styleId="Resumen">
    <w:name w:val="Resumen"/>
    <w:basedOn w:val="Normal"/>
    <w:link w:val="ResumenCar"/>
    <w:rsid w:val="004C2B9F"/>
    <w:pPr>
      <w:framePr w:w="2739" w:hSpace="181" w:wrap="notBeside" w:vAnchor="text" w:hAnchor="text" w:x="-3339" w:y="1"/>
      <w:spacing w:after="0" w:line="240" w:lineRule="auto"/>
      <w:jc w:val="left"/>
    </w:pPr>
    <w:rPr>
      <w:b/>
      <w:sz w:val="16"/>
    </w:rPr>
  </w:style>
  <w:style w:type="character" w:customStyle="1" w:styleId="ResumenCar">
    <w:name w:val="Resumen Car"/>
    <w:link w:val="Resumen"/>
    <w:rsid w:val="004C2B9F"/>
    <w:rPr>
      <w:rFonts w:ascii="Trebuchet MS" w:hAnsi="Trebuchet MS"/>
      <w:b/>
      <w:color w:val="000000"/>
      <w:sz w:val="16"/>
    </w:rPr>
  </w:style>
  <w:style w:type="paragraph" w:styleId="Descripcin">
    <w:name w:val="caption"/>
    <w:basedOn w:val="Normal"/>
    <w:next w:val="Normal"/>
    <w:qFormat/>
    <w:rsid w:val="00AF705C"/>
    <w:pPr>
      <w:spacing w:before="120"/>
    </w:pPr>
    <w:rPr>
      <w:b/>
      <w:bCs/>
    </w:rPr>
  </w:style>
  <w:style w:type="paragraph" w:styleId="Textodeglobo">
    <w:name w:val="Balloon Text"/>
    <w:basedOn w:val="Normal"/>
    <w:link w:val="TextodegloboCar"/>
    <w:rsid w:val="00465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65B3D"/>
    <w:rPr>
      <w:rFonts w:ascii="Tahoma" w:hAnsi="Tahoma" w:cs="Tahoma"/>
      <w:color w:val="000000"/>
      <w:sz w:val="16"/>
      <w:szCs w:val="16"/>
    </w:rPr>
  </w:style>
  <w:style w:type="paragraph" w:styleId="Textosinformato">
    <w:name w:val="Plain Text"/>
    <w:basedOn w:val="Normal"/>
    <w:link w:val="TextosinformatoCar"/>
    <w:uiPriority w:val="99"/>
    <w:rsid w:val="002702E7"/>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rsid w:val="002702E7"/>
    <w:rPr>
      <w:rFonts w:ascii="Arial" w:eastAsia="Calibri" w:hAnsi="Arial"/>
      <w:sz w:val="24"/>
      <w:szCs w:val="21"/>
      <w:lang w:eastAsia="en-US"/>
    </w:rPr>
  </w:style>
  <w:style w:type="paragraph" w:styleId="NormalWeb">
    <w:name w:val="Normal (Web)"/>
    <w:basedOn w:val="Normal"/>
    <w:uiPriority w:val="99"/>
    <w:unhideWhenUsed/>
    <w:rsid w:val="002702E7"/>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sid w:val="00A046BE"/>
    <w:rPr>
      <w:color w:val="2B579A"/>
      <w:shd w:val="clear" w:color="auto" w:fill="E6E6E6"/>
    </w:rPr>
  </w:style>
  <w:style w:type="character" w:styleId="Hipervnculovisitado">
    <w:name w:val="FollowedHyperlink"/>
    <w:basedOn w:val="Fuentedeprrafopredeter"/>
    <w:semiHidden/>
    <w:unhideWhenUsed/>
    <w:rsid w:val="00296065"/>
    <w:rPr>
      <w:color w:val="800080" w:themeColor="followedHyperlink"/>
      <w:u w:val="single"/>
    </w:rPr>
  </w:style>
  <w:style w:type="paragraph" w:styleId="Textoindependiente3">
    <w:name w:val="Body Text 3"/>
    <w:basedOn w:val="Normal"/>
    <w:link w:val="Textoindependiente3Car"/>
    <w:rsid w:val="000623EC"/>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sid w:val="000623EC"/>
    <w:rPr>
      <w:rFonts w:ascii="65 Helvetica Medium" w:eastAsia="Times" w:hAnsi="65 Helvetica Medium"/>
      <w:sz w:val="30"/>
      <w:lang w:val="es-ES_tradnl" w:eastAsia="x-none"/>
    </w:rPr>
  </w:style>
  <w:style w:type="paragraph" w:styleId="Textoindependiente">
    <w:name w:val="Body Text"/>
    <w:basedOn w:val="Normal"/>
    <w:link w:val="TextoindependienteCar"/>
    <w:rsid w:val="000623EC"/>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sid w:val="000623EC"/>
    <w:rPr>
      <w:rFonts w:ascii="Cambria" w:eastAsia="Cambria" w:hAnsi="Cambria"/>
      <w:sz w:val="24"/>
      <w:szCs w:val="24"/>
      <w:lang w:val="es-ES_tradnl" w:eastAsia="en-US"/>
    </w:rPr>
  </w:style>
  <w:style w:type="paragraph" w:styleId="Prrafodelista">
    <w:name w:val="List Paragraph"/>
    <w:basedOn w:val="Normal"/>
    <w:link w:val="PrrafodelistaCar"/>
    <w:uiPriority w:val="34"/>
    <w:qFormat/>
    <w:rsid w:val="003000D8"/>
    <w:pPr>
      <w:ind w:left="720"/>
      <w:contextualSpacing/>
    </w:pPr>
  </w:style>
  <w:style w:type="character" w:styleId="nfasis">
    <w:name w:val="Emphasis"/>
    <w:basedOn w:val="Fuentedeprrafopredeter"/>
    <w:uiPriority w:val="20"/>
    <w:qFormat/>
    <w:rsid w:val="00E12904"/>
    <w:rPr>
      <w:i/>
      <w:iCs/>
    </w:rPr>
  </w:style>
  <w:style w:type="character" w:styleId="Textoennegrita">
    <w:name w:val="Strong"/>
    <w:basedOn w:val="Fuentedeprrafopredeter"/>
    <w:uiPriority w:val="22"/>
    <w:qFormat/>
    <w:rsid w:val="00E12904"/>
    <w:rPr>
      <w:b/>
      <w:bCs/>
    </w:rPr>
  </w:style>
  <w:style w:type="paragraph" w:customStyle="1" w:styleId="Default">
    <w:name w:val="Default"/>
    <w:rsid w:val="00CB59F5"/>
    <w:pPr>
      <w:autoSpaceDE w:val="0"/>
      <w:autoSpaceDN w:val="0"/>
      <w:adjustRightInd w:val="0"/>
    </w:pPr>
    <w:rPr>
      <w:rFonts w:ascii="Calibri" w:hAnsi="Calibri" w:cs="Calibri"/>
      <w:color w:val="000000"/>
      <w:sz w:val="24"/>
      <w:szCs w:val="24"/>
    </w:rPr>
  </w:style>
  <w:style w:type="character" w:customStyle="1" w:styleId="Mencinsinresolver1">
    <w:name w:val="Mención sin resolver1"/>
    <w:basedOn w:val="Fuentedeprrafopredeter"/>
    <w:uiPriority w:val="99"/>
    <w:semiHidden/>
    <w:unhideWhenUsed/>
    <w:rsid w:val="003C68DA"/>
    <w:rPr>
      <w:color w:val="605E5C"/>
      <w:shd w:val="clear" w:color="auto" w:fill="E1DFDD"/>
    </w:rPr>
  </w:style>
  <w:style w:type="character" w:customStyle="1" w:styleId="Mencinsinresolver2">
    <w:name w:val="Mención sin resolver2"/>
    <w:basedOn w:val="Fuentedeprrafopredeter"/>
    <w:uiPriority w:val="99"/>
    <w:semiHidden/>
    <w:unhideWhenUsed/>
    <w:rsid w:val="007C6D0C"/>
    <w:rPr>
      <w:color w:val="605E5C"/>
      <w:shd w:val="clear" w:color="auto" w:fill="E1DFDD"/>
    </w:rPr>
  </w:style>
  <w:style w:type="character" w:customStyle="1" w:styleId="stylemarkdownhilighted2cp-h">
    <w:name w:val="style__markdownhilighted___2cp-h"/>
    <w:basedOn w:val="Fuentedeprrafopredeter"/>
    <w:rsid w:val="00631BFF"/>
  </w:style>
  <w:style w:type="character" w:customStyle="1" w:styleId="Ttulo2Car">
    <w:name w:val="Título 2 Car"/>
    <w:link w:val="Ttulo2"/>
    <w:uiPriority w:val="9"/>
    <w:rsid w:val="009A152C"/>
    <w:rPr>
      <w:rFonts w:ascii="Trebuchet MS" w:eastAsia="Arial Unicode MS" w:hAnsi="Trebuchet MS"/>
      <w:b/>
      <w:caps/>
      <w:lang w:val="es-ES_tradnl" w:eastAsia="en-US"/>
    </w:rPr>
  </w:style>
  <w:style w:type="character" w:customStyle="1" w:styleId="Ttulo1Car">
    <w:name w:val="Título 1 Car"/>
    <w:link w:val="Ttulo1"/>
    <w:uiPriority w:val="9"/>
    <w:rsid w:val="009A152C"/>
    <w:rPr>
      <w:rFonts w:ascii="Trebuchet MS" w:eastAsia="Arial Unicode MS" w:hAnsi="Trebuchet MS"/>
      <w:b/>
      <w:sz w:val="24"/>
      <w:lang w:val="es-ES_tradnl" w:eastAsia="en-US"/>
    </w:rPr>
  </w:style>
  <w:style w:type="character" w:styleId="Mencinsinresolver">
    <w:name w:val="Unresolved Mention"/>
    <w:basedOn w:val="Fuentedeprrafopredeter"/>
    <w:uiPriority w:val="99"/>
    <w:semiHidden/>
    <w:unhideWhenUsed/>
    <w:rsid w:val="003403D1"/>
    <w:rPr>
      <w:color w:val="605E5C"/>
      <w:shd w:val="clear" w:color="auto" w:fill="E1DFDD"/>
    </w:rPr>
  </w:style>
  <w:style w:type="character" w:customStyle="1" w:styleId="Ninguno">
    <w:name w:val="Ninguno"/>
    <w:rsid w:val="00FB3626"/>
    <w:rPr>
      <w:lang w:val="pt-PT"/>
    </w:rPr>
  </w:style>
  <w:style w:type="character" w:customStyle="1" w:styleId="whitespace-normal">
    <w:name w:val="whitespace-normal"/>
    <w:basedOn w:val="Fuentedeprrafopredeter"/>
    <w:rsid w:val="00E81C0F"/>
  </w:style>
  <w:style w:type="paragraph" w:customStyle="1" w:styleId="Cuerpo">
    <w:name w:val="Cuerpo"/>
    <w:rsid w:val="00B06A99"/>
    <w:pPr>
      <w:pBdr>
        <w:top w:val="nil"/>
        <w:left w:val="nil"/>
        <w:bottom w:val="nil"/>
        <w:right w:val="nil"/>
        <w:between w:val="nil"/>
        <w:bar w:val="nil"/>
      </w:pBdr>
    </w:pPr>
    <w:rPr>
      <w:rFonts w:ascii="Helvetica Neue" w:eastAsia="Arial Unicode MS" w:hAnsi="Helvetica Neue" w:cs="Arial Unicode MS"/>
      <w:color w:val="000000"/>
      <w:sz w:val="22"/>
      <w:szCs w:val="22"/>
      <w:bdr w:val="nil"/>
      <w:lang w:val="es-ES_tradnl"/>
      <w14:textOutline w14:w="0" w14:cap="flat" w14:cmpd="sng" w14:algn="ctr">
        <w14:noFill/>
        <w14:prstDash w14:val="solid"/>
        <w14:bevel/>
      </w14:textOutline>
    </w:rPr>
  </w:style>
  <w:style w:type="character" w:customStyle="1" w:styleId="PrrafodelistaCar">
    <w:name w:val="Párrafo de lista Car"/>
    <w:link w:val="Prrafodelista"/>
    <w:uiPriority w:val="34"/>
    <w:locked/>
    <w:rsid w:val="00A242B5"/>
    <w:rPr>
      <w:rFonts w:ascii="Trebuchet MS" w:hAnsi="Trebuchet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38115">
      <w:bodyDiv w:val="1"/>
      <w:marLeft w:val="0"/>
      <w:marRight w:val="0"/>
      <w:marTop w:val="0"/>
      <w:marBottom w:val="0"/>
      <w:divBdr>
        <w:top w:val="none" w:sz="0" w:space="0" w:color="auto"/>
        <w:left w:val="none" w:sz="0" w:space="0" w:color="auto"/>
        <w:bottom w:val="none" w:sz="0" w:space="0" w:color="auto"/>
        <w:right w:val="none" w:sz="0" w:space="0" w:color="auto"/>
      </w:divBdr>
    </w:div>
    <w:div w:id="257105360">
      <w:bodyDiv w:val="1"/>
      <w:marLeft w:val="0"/>
      <w:marRight w:val="0"/>
      <w:marTop w:val="0"/>
      <w:marBottom w:val="0"/>
      <w:divBdr>
        <w:top w:val="none" w:sz="0" w:space="0" w:color="auto"/>
        <w:left w:val="none" w:sz="0" w:space="0" w:color="auto"/>
        <w:bottom w:val="none" w:sz="0" w:space="0" w:color="auto"/>
        <w:right w:val="none" w:sz="0" w:space="0" w:color="auto"/>
      </w:divBdr>
    </w:div>
    <w:div w:id="378675766">
      <w:bodyDiv w:val="1"/>
      <w:marLeft w:val="0"/>
      <w:marRight w:val="0"/>
      <w:marTop w:val="0"/>
      <w:marBottom w:val="0"/>
      <w:divBdr>
        <w:top w:val="none" w:sz="0" w:space="0" w:color="auto"/>
        <w:left w:val="none" w:sz="0" w:space="0" w:color="auto"/>
        <w:bottom w:val="none" w:sz="0" w:space="0" w:color="auto"/>
        <w:right w:val="none" w:sz="0" w:space="0" w:color="auto"/>
      </w:divBdr>
    </w:div>
    <w:div w:id="482283374">
      <w:bodyDiv w:val="1"/>
      <w:marLeft w:val="0"/>
      <w:marRight w:val="0"/>
      <w:marTop w:val="0"/>
      <w:marBottom w:val="0"/>
      <w:divBdr>
        <w:top w:val="none" w:sz="0" w:space="0" w:color="auto"/>
        <w:left w:val="none" w:sz="0" w:space="0" w:color="auto"/>
        <w:bottom w:val="none" w:sz="0" w:space="0" w:color="auto"/>
        <w:right w:val="none" w:sz="0" w:space="0" w:color="auto"/>
      </w:divBdr>
    </w:div>
    <w:div w:id="563444987">
      <w:bodyDiv w:val="1"/>
      <w:marLeft w:val="0"/>
      <w:marRight w:val="0"/>
      <w:marTop w:val="0"/>
      <w:marBottom w:val="0"/>
      <w:divBdr>
        <w:top w:val="none" w:sz="0" w:space="0" w:color="auto"/>
        <w:left w:val="none" w:sz="0" w:space="0" w:color="auto"/>
        <w:bottom w:val="none" w:sz="0" w:space="0" w:color="auto"/>
        <w:right w:val="none" w:sz="0" w:space="0" w:color="auto"/>
      </w:divBdr>
    </w:div>
    <w:div w:id="612901383">
      <w:bodyDiv w:val="1"/>
      <w:marLeft w:val="0"/>
      <w:marRight w:val="0"/>
      <w:marTop w:val="0"/>
      <w:marBottom w:val="0"/>
      <w:divBdr>
        <w:top w:val="none" w:sz="0" w:space="0" w:color="auto"/>
        <w:left w:val="none" w:sz="0" w:space="0" w:color="auto"/>
        <w:bottom w:val="none" w:sz="0" w:space="0" w:color="auto"/>
        <w:right w:val="none" w:sz="0" w:space="0" w:color="auto"/>
      </w:divBdr>
    </w:div>
    <w:div w:id="739251052">
      <w:bodyDiv w:val="1"/>
      <w:marLeft w:val="0"/>
      <w:marRight w:val="0"/>
      <w:marTop w:val="0"/>
      <w:marBottom w:val="0"/>
      <w:divBdr>
        <w:top w:val="none" w:sz="0" w:space="0" w:color="auto"/>
        <w:left w:val="none" w:sz="0" w:space="0" w:color="auto"/>
        <w:bottom w:val="none" w:sz="0" w:space="0" w:color="auto"/>
        <w:right w:val="none" w:sz="0" w:space="0" w:color="auto"/>
      </w:divBdr>
      <w:divsChild>
        <w:div w:id="182939377">
          <w:marLeft w:val="0"/>
          <w:marRight w:val="0"/>
          <w:marTop w:val="0"/>
          <w:marBottom w:val="0"/>
          <w:divBdr>
            <w:top w:val="none" w:sz="0" w:space="0" w:color="auto"/>
            <w:left w:val="none" w:sz="0" w:space="0" w:color="auto"/>
            <w:bottom w:val="none" w:sz="0" w:space="0" w:color="auto"/>
            <w:right w:val="none" w:sz="0" w:space="0" w:color="auto"/>
          </w:divBdr>
          <w:divsChild>
            <w:div w:id="16622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4949">
      <w:bodyDiv w:val="1"/>
      <w:marLeft w:val="0"/>
      <w:marRight w:val="0"/>
      <w:marTop w:val="0"/>
      <w:marBottom w:val="0"/>
      <w:divBdr>
        <w:top w:val="none" w:sz="0" w:space="0" w:color="auto"/>
        <w:left w:val="none" w:sz="0" w:space="0" w:color="auto"/>
        <w:bottom w:val="none" w:sz="0" w:space="0" w:color="auto"/>
        <w:right w:val="none" w:sz="0" w:space="0" w:color="auto"/>
      </w:divBdr>
    </w:div>
    <w:div w:id="939878685">
      <w:bodyDiv w:val="1"/>
      <w:marLeft w:val="0"/>
      <w:marRight w:val="0"/>
      <w:marTop w:val="0"/>
      <w:marBottom w:val="0"/>
      <w:divBdr>
        <w:top w:val="none" w:sz="0" w:space="0" w:color="auto"/>
        <w:left w:val="none" w:sz="0" w:space="0" w:color="auto"/>
        <w:bottom w:val="none" w:sz="0" w:space="0" w:color="auto"/>
        <w:right w:val="none" w:sz="0" w:space="0" w:color="auto"/>
      </w:divBdr>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 w:id="1441796904">
      <w:bodyDiv w:val="1"/>
      <w:marLeft w:val="0"/>
      <w:marRight w:val="0"/>
      <w:marTop w:val="0"/>
      <w:marBottom w:val="0"/>
      <w:divBdr>
        <w:top w:val="none" w:sz="0" w:space="0" w:color="auto"/>
        <w:left w:val="none" w:sz="0" w:space="0" w:color="auto"/>
        <w:bottom w:val="none" w:sz="0" w:space="0" w:color="auto"/>
        <w:right w:val="none" w:sz="0" w:space="0" w:color="auto"/>
      </w:divBdr>
    </w:div>
    <w:div w:id="1485581657">
      <w:bodyDiv w:val="1"/>
      <w:marLeft w:val="0"/>
      <w:marRight w:val="0"/>
      <w:marTop w:val="0"/>
      <w:marBottom w:val="0"/>
      <w:divBdr>
        <w:top w:val="none" w:sz="0" w:space="0" w:color="auto"/>
        <w:left w:val="none" w:sz="0" w:space="0" w:color="auto"/>
        <w:bottom w:val="none" w:sz="0" w:space="0" w:color="auto"/>
        <w:right w:val="none" w:sz="0" w:space="0" w:color="auto"/>
      </w:divBdr>
    </w:div>
    <w:div w:id="1817992963">
      <w:bodyDiv w:val="1"/>
      <w:marLeft w:val="0"/>
      <w:marRight w:val="0"/>
      <w:marTop w:val="0"/>
      <w:marBottom w:val="0"/>
      <w:divBdr>
        <w:top w:val="none" w:sz="0" w:space="0" w:color="auto"/>
        <w:left w:val="none" w:sz="0" w:space="0" w:color="auto"/>
        <w:bottom w:val="none" w:sz="0" w:space="0" w:color="auto"/>
        <w:right w:val="none" w:sz="0" w:space="0" w:color="auto"/>
      </w:divBdr>
    </w:div>
    <w:div w:id="182504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unicacion@fundacionvital.eus" TargetMode="External"/><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279C9-967F-48E6-9FB4-4800CB046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79</TotalTime>
  <Pages>4</Pages>
  <Words>867</Words>
  <Characters>6528</Characters>
  <Application>Microsoft Office Word</Application>
  <DocSecurity>0</DocSecurity>
  <Lines>54</Lines>
  <Paragraphs>14</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creator>Ramón Maroto Aranzabal</dc:creator>
  <cp:lastModifiedBy>Fundación VITAL Fundazioa</cp:lastModifiedBy>
  <cp:revision>9</cp:revision>
  <cp:lastPrinted>2026-06-12T06:49:00Z</cp:lastPrinted>
  <dcterms:created xsi:type="dcterms:W3CDTF">2026-06-13T10:40:00Z</dcterms:created>
  <dcterms:modified xsi:type="dcterms:W3CDTF">2026-06-15T20:10:00Z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