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2182" w14:textId="259354DC" w:rsidR="006771A0" w:rsidRDefault="00985514" w:rsidP="003C381E">
      <w:pPr>
        <w:pStyle w:val="Cuerpo"/>
        <w:shd w:val="clear" w:color="auto" w:fill="D9D9D9"/>
        <w:tabs>
          <w:tab w:val="left" w:pos="2130"/>
          <w:tab w:val="center" w:pos="4536"/>
        </w:tabs>
        <w:spacing w:after="0"/>
        <w:jc w:val="center"/>
        <w:rPr>
          <w:rStyle w:val="Ninguno"/>
          <w:rFonts w:ascii="Sanuk-Medium" w:eastAsia="Sanuk-Medium" w:hAnsi="Sanuk-Medium" w:cs="Sanuk-Medium"/>
          <w:b/>
          <w:bCs/>
          <w:sz w:val="24"/>
          <w:szCs w:val="24"/>
        </w:rPr>
      </w:pPr>
      <w:r>
        <w:rPr>
          <w:rStyle w:val="Ninguno"/>
          <w:rFonts w:ascii="Sanuk-Medium" w:eastAsia="Sanuk-Medium" w:hAnsi="Sanuk-Medium" w:cs="Sanuk-Medium"/>
          <w:b/>
          <w:bCs/>
          <w:sz w:val="24"/>
          <w:szCs w:val="24"/>
          <w:lang w:val="es-ES_tradnl"/>
        </w:rPr>
        <w:t>nota de prensa</w:t>
      </w:r>
    </w:p>
    <w:p w14:paraId="362143AE" w14:textId="77777777" w:rsidR="006771A0" w:rsidRDefault="006771A0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352E40AE" w14:textId="05686B6E" w:rsidR="00693FD5" w:rsidRPr="00F95C7B" w:rsidRDefault="00006503">
      <w:pPr>
        <w:pStyle w:val="Textoindependiente3"/>
        <w:tabs>
          <w:tab w:val="left" w:pos="8566"/>
        </w:tabs>
        <w:spacing w:line="300" w:lineRule="exact"/>
        <w:jc w:val="center"/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</w:pPr>
      <w:r>
        <w:rPr>
          <w:rFonts w:ascii="SanukLF-Light" w:eastAsia="Times" w:hAnsi="SanukLF-Light" w:cs="Times New Roman"/>
          <w:b/>
          <w:color w:val="auto"/>
          <w:spacing w:val="-4"/>
          <w:sz w:val="24"/>
          <w:szCs w:val="24"/>
          <w:bdr w:val="none" w:sz="0" w:space="0" w:color="auto"/>
          <w:lang w:eastAsia="x-none"/>
        </w:rPr>
        <w:t xml:space="preserve">Un 60% más que el pasado año </w:t>
      </w:r>
    </w:p>
    <w:p w14:paraId="4A741E37" w14:textId="77777777" w:rsidR="00693FD5" w:rsidRPr="00F95C7B" w:rsidRDefault="00693FD5">
      <w:pPr>
        <w:pStyle w:val="Textoindependiente3"/>
        <w:tabs>
          <w:tab w:val="left" w:pos="8566"/>
        </w:tabs>
        <w:spacing w:line="300" w:lineRule="exact"/>
        <w:jc w:val="center"/>
        <w:rPr>
          <w:rStyle w:val="Ninguno"/>
          <w:rFonts w:ascii="Calibri" w:eastAsia="Calibri" w:hAnsi="Calibri" w:cs="Calibri"/>
          <w:b/>
          <w:bCs/>
          <w:sz w:val="40"/>
          <w:szCs w:val="40"/>
        </w:rPr>
      </w:pPr>
    </w:p>
    <w:p w14:paraId="63B7F700" w14:textId="35CC0342" w:rsidR="006771A0" w:rsidRPr="00347309" w:rsidRDefault="00C57CC5" w:rsidP="00E668E9">
      <w:pPr>
        <w:pStyle w:val="Textosinformato"/>
        <w:jc w:val="center"/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</w:pPr>
      <w:r w:rsidRPr="00347309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s-ES_tradnl"/>
        </w:rPr>
        <w:t xml:space="preserve">Fundación Vital </w:t>
      </w:r>
      <w:r w:rsidR="00347309" w:rsidRPr="00347309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s-ES_tradnl"/>
        </w:rPr>
        <w:t xml:space="preserve">destina </w:t>
      </w:r>
      <w:r w:rsidR="00347309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s-ES_tradnl"/>
        </w:rPr>
        <w:t xml:space="preserve">más de </w:t>
      </w:r>
      <w:r w:rsidR="00347309" w:rsidRPr="00347309">
        <w:rPr>
          <w:rStyle w:val="Ninguno"/>
          <w:rFonts w:ascii="Sanuk-Medium" w:eastAsia="Sanuk-Medium" w:hAnsi="Sanuk-Medium" w:cs="Sanuk-Medium"/>
          <w:color w:val="003366"/>
          <w:spacing w:val="-4"/>
          <w:sz w:val="48"/>
          <w:szCs w:val="48"/>
          <w:u w:color="003366"/>
          <w:lang w:val="es-ES_tradnl"/>
        </w:rPr>
        <w:t>150.000 euros</w:t>
      </w:r>
      <w:r w:rsidR="00E51B1A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a </w:t>
      </w:r>
      <w:r w:rsidR="00F93527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66</w:t>
      </w:r>
      <w:r w:rsidR="00C96715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entidades deportivas</w:t>
      </w:r>
      <w:r w:rsidR="000E798A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3E0D84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alavesas</w:t>
      </w:r>
      <w:r w:rsidR="00347309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para la compra de </w:t>
      </w:r>
      <w:r w:rsidR="00C122CB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sus </w:t>
      </w:r>
      <w:proofErr w:type="spellStart"/>
      <w:r w:rsidR="00347309" w:rsidRPr="00347309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>equipaciones</w:t>
      </w:r>
      <w:proofErr w:type="spellEnd"/>
    </w:p>
    <w:p w14:paraId="238B9EBB" w14:textId="77777777" w:rsidR="006771A0" w:rsidRPr="00F95C7B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3E553CB5" w14:textId="0799A650" w:rsidR="001A7B36" w:rsidRDefault="001A7B36" w:rsidP="00473CCD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SanukLF-Light" w:hAnsi="SanukLF-Light" w:cs="Arial"/>
          <w:b/>
        </w:rPr>
      </w:pPr>
      <w:r w:rsidRPr="00F95C7B">
        <w:rPr>
          <w:rFonts w:ascii="SanukLF-Light" w:hAnsi="SanukLF-Light" w:cs="Arial"/>
          <w:b/>
          <w:color w:val="002060"/>
          <w:sz w:val="32"/>
          <w:szCs w:val="32"/>
        </w:rPr>
        <w:t>•</w:t>
      </w:r>
      <w:r w:rsidRPr="00F95C7B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B539E2" w:rsidRPr="0077719D">
        <w:rPr>
          <w:rFonts w:ascii="Sanuk-Medium" w:hAnsi="Sanuk-Medium" w:cs="Arial"/>
          <w:bCs/>
        </w:rPr>
        <w:t>La</w:t>
      </w:r>
      <w:r w:rsidR="00347309" w:rsidRPr="0077719D">
        <w:rPr>
          <w:rFonts w:ascii="Sanuk-Medium" w:hAnsi="Sanuk-Medium" w:cs="Arial"/>
          <w:bCs/>
        </w:rPr>
        <w:t xml:space="preserve">s ayudas se destinan a </w:t>
      </w:r>
      <w:r w:rsidR="00C17676" w:rsidRPr="0077719D">
        <w:rPr>
          <w:rStyle w:val="Ninguno"/>
          <w:rFonts w:ascii="Sanuk-Medium" w:hAnsi="Sanuk-Medium"/>
          <w:bCs/>
          <w:lang w:val="es-ES_tradnl"/>
        </w:rPr>
        <w:t>entidades deportivas y sin ánimo de lucro del Territorio dedicadas al deporte base, deporte popular, equipos inclusivos, deporte escolar, deporte sub 23 y senior</w:t>
      </w:r>
    </w:p>
    <w:p w14:paraId="6706BE3F" w14:textId="77777777" w:rsidR="006771A0" w:rsidRDefault="006771A0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Style w:val="Ninguno"/>
          <w:rFonts w:ascii="Calibri" w:eastAsia="Calibri" w:hAnsi="Calibri" w:cs="Calibri"/>
          <w:b/>
          <w:bCs/>
          <w:u w:color="000000"/>
        </w:rPr>
      </w:pPr>
    </w:p>
    <w:p w14:paraId="08BD7691" w14:textId="77777777" w:rsidR="00985514" w:rsidRDefault="00985514" w:rsidP="00985514">
      <w:pPr>
        <w:autoSpaceDE w:val="0"/>
        <w:autoSpaceDN w:val="0"/>
        <w:adjustRightInd w:val="0"/>
        <w:spacing w:line="300" w:lineRule="exact"/>
        <w:ind w:left="426"/>
        <w:jc w:val="both"/>
        <w:rPr>
          <w:rStyle w:val="Ninguno"/>
          <w:rFonts w:ascii="Calibri" w:eastAsia="Calibri" w:hAnsi="Calibri" w:cs="Calibri"/>
          <w:b/>
          <w:bCs/>
          <w:lang w:val="es-ES_tradnl"/>
        </w:rPr>
      </w:pPr>
    </w:p>
    <w:p w14:paraId="34ECEE32" w14:textId="1F7C5F8A" w:rsidR="00E937AB" w:rsidRDefault="00985514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Vitoria-Gasteiz, </w:t>
      </w:r>
      <w:r w:rsidR="00F93527"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23 de </w:t>
      </w:r>
      <w:r w:rsidR="004F01B0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junio</w:t>
      </w:r>
      <w:r w:rsidR="00F93527"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 de 2026</w:t>
      </w:r>
      <w:r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.- </w:t>
      </w:r>
      <w:r w:rsidR="00B539E2" w:rsidRPr="007E411B">
        <w:rPr>
          <w:rStyle w:val="Ninguno"/>
          <w:rFonts w:ascii="SanukLF-Light" w:hAnsi="SanukLF-Light"/>
          <w:sz w:val="24"/>
          <w:szCs w:val="24"/>
          <w:lang w:val="es-ES_tradnl"/>
        </w:rPr>
        <w:t xml:space="preserve">La </w:t>
      </w:r>
      <w:r w:rsidR="00F93527" w:rsidRPr="007E411B">
        <w:rPr>
          <w:rStyle w:val="Ninguno"/>
          <w:rFonts w:ascii="SanukLF-Light" w:hAnsi="SanukLF-Light"/>
          <w:sz w:val="24"/>
          <w:szCs w:val="24"/>
          <w:lang w:val="es-ES_tradnl"/>
        </w:rPr>
        <w:t xml:space="preserve">tercera </w:t>
      </w:r>
      <w:r w:rsidR="00B539E2" w:rsidRPr="007E411B">
        <w:rPr>
          <w:rStyle w:val="Ninguno"/>
          <w:rFonts w:ascii="SanukLF-Light" w:hAnsi="SanukLF-Light"/>
          <w:sz w:val="24"/>
          <w:szCs w:val="24"/>
          <w:lang w:val="es-ES_tradnl"/>
        </w:rPr>
        <w:t>convocatoria de</w:t>
      </w:r>
      <w:r w:rsidR="00B539E2"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 </w:t>
      </w:r>
      <w:r w:rsidR="00CB6763" w:rsidRPr="007E411B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Fundación Vital</w:t>
      </w:r>
      <w:r w:rsidR="00CB6763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para </w:t>
      </w:r>
      <w:r w:rsidR="00CB6763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ayuda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r</w:t>
      </w:r>
      <w:r w:rsidR="00CB6763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a clubes, federaciones y otras entidades deportivas 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y sin ánimo de lucro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del Territorio Histórico de Álava en </w:t>
      </w:r>
      <w:r w:rsidR="00CB6763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la compra de equipaciones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se ha cerrado con 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un</w:t>
      </w:r>
      <w:r w:rsidR="00CB6763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a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aportación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de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151.355 euros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, un</w:t>
      </w:r>
      <w:r w:rsidR="00B539E2" w:rsidRPr="007E411B">
        <w:rPr>
          <w:rStyle w:val="Ninguno"/>
          <w:rFonts w:ascii="SanukLF-Light" w:hAnsi="SanukLF-Light"/>
          <w:bCs/>
          <w:color w:val="EE0000"/>
          <w:sz w:val="24"/>
          <w:szCs w:val="24"/>
          <w:lang w:val="es-ES_tradnl"/>
        </w:rPr>
        <w:t xml:space="preserve"> </w:t>
      </w:r>
      <w:r w:rsidR="00C17676" w:rsidRPr="007E411B">
        <w:rPr>
          <w:rStyle w:val="Ninguno"/>
          <w:rFonts w:ascii="SanukLF-Light" w:hAnsi="SanukLF-Light"/>
          <w:b/>
          <w:color w:val="auto"/>
          <w:sz w:val="24"/>
          <w:szCs w:val="24"/>
          <w:lang w:val="es-ES_tradnl"/>
        </w:rPr>
        <w:t>60%</w:t>
      </w:r>
      <w:r w:rsidR="001D5F75" w:rsidRPr="007E411B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 </w:t>
      </w:r>
      <w:r w:rsidR="00B539E2" w:rsidRPr="007E411B">
        <w:rPr>
          <w:rStyle w:val="Ninguno"/>
          <w:rFonts w:ascii="SanukLF-Light" w:hAnsi="SanukLF-Light"/>
          <w:b/>
          <w:sz w:val="24"/>
          <w:szCs w:val="24"/>
          <w:lang w:val="es-ES_tradnl"/>
        </w:rPr>
        <w:t>más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que la primera (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94.760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euros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)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. La 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fundación</w:t>
      </w:r>
      <w:r w:rsidR="003E0D84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ha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atendido un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1D5F75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96% 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de las solicitudes presentadas y d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ado </w:t>
      </w:r>
      <w:r w:rsidR="003F3DC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respuesta a</w:t>
      </w:r>
      <w:r w:rsidR="003F3DCB" w:rsidRPr="007E411B">
        <w:rPr>
          <w:rStyle w:val="Ninguno"/>
          <w:rFonts w:ascii="SanukLF-Light" w:hAnsi="SanukLF-Light"/>
          <w:bCs/>
          <w:color w:val="EE0000"/>
          <w:sz w:val="24"/>
          <w:szCs w:val="24"/>
          <w:lang w:val="es-ES_tradnl"/>
        </w:rPr>
        <w:t xml:space="preserve"> </w:t>
      </w:r>
      <w:r w:rsidR="00F93527" w:rsidRPr="007E411B">
        <w:rPr>
          <w:rStyle w:val="Ninguno"/>
          <w:rFonts w:ascii="SanukLF-Light" w:hAnsi="SanukLF-Light"/>
          <w:b/>
          <w:color w:val="auto"/>
          <w:sz w:val="24"/>
          <w:szCs w:val="24"/>
          <w:lang w:val="es-ES_tradnl"/>
        </w:rPr>
        <w:t>66</w:t>
      </w:r>
      <w:r w:rsidR="00F93527" w:rsidRPr="007E411B">
        <w:rPr>
          <w:rStyle w:val="Ninguno"/>
          <w:rFonts w:ascii="SanukLF-Light" w:hAnsi="SanukLF-Light"/>
          <w:bCs/>
          <w:color w:val="auto"/>
          <w:sz w:val="24"/>
          <w:szCs w:val="24"/>
          <w:lang w:val="es-ES_tradnl"/>
        </w:rPr>
        <w:t xml:space="preserve"> </w:t>
      </w:r>
      <w:r w:rsidR="003F3DCB" w:rsidRPr="007E411B">
        <w:rPr>
          <w:rStyle w:val="Ninguno"/>
          <w:rFonts w:ascii="SanukLF-Light" w:hAnsi="SanukLF-Light"/>
          <w:b/>
          <w:sz w:val="24"/>
          <w:szCs w:val="24"/>
          <w:lang w:val="es-ES_tradnl"/>
        </w:rPr>
        <w:t>entidades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375B8A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(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43%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más que en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2025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), </w:t>
      </w:r>
      <w:r w:rsidR="00E937A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con un alcance de </w:t>
      </w:r>
      <w:r w:rsidR="00F93527" w:rsidRPr="007E411B">
        <w:rPr>
          <w:rStyle w:val="Ninguno"/>
          <w:rFonts w:ascii="SanukLF-Light" w:hAnsi="SanukLF-Light"/>
          <w:b/>
          <w:sz w:val="24"/>
          <w:szCs w:val="24"/>
          <w:lang w:val="es-ES_tradnl"/>
        </w:rPr>
        <w:t>15.797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1D5F75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(</w:t>
      </w:r>
      <w:r w:rsidR="00F93527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52</w:t>
      </w:r>
      <w:r w:rsidR="001D5F75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% más)</w:t>
      </w:r>
      <w:r w:rsidR="00E937A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. </w:t>
      </w:r>
      <w:r w:rsidR="00375B8A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El </w:t>
      </w:r>
      <w:r w:rsidR="00CA354A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31% </w:t>
      </w:r>
      <w:r w:rsidR="00E937AB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 estos clubes han recibido </w:t>
      </w:r>
      <w:r w:rsidR="00B539E2" w:rsidRPr="007E411B">
        <w:rPr>
          <w:rStyle w:val="Ninguno"/>
          <w:rFonts w:ascii="SanukLF-Light" w:hAnsi="SanukLF-Light"/>
          <w:bCs/>
          <w:sz w:val="24"/>
          <w:szCs w:val="24"/>
          <w:lang w:val="es-ES_tradnl"/>
        </w:rPr>
        <w:t>ayuda de Fundación Vital por primera vez.</w:t>
      </w:r>
      <w:r w:rsidR="00B539E2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</w:p>
    <w:p w14:paraId="035A613C" w14:textId="77777777" w:rsidR="00E937AB" w:rsidRDefault="00E937AB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p w14:paraId="2BC955A2" w14:textId="55E23DB6" w:rsidR="00CB6763" w:rsidRDefault="00CB6763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>L</w:t>
      </w:r>
      <w:r w:rsidR="0094637A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>as ayudas</w:t>
      </w:r>
      <w:r w:rsidR="003F3DCB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oscilan</w:t>
      </w:r>
      <w:r w:rsidR="0094637A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94637A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entre </w:t>
      </w:r>
      <w:r w:rsidR="00CA354A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1.100 y 4.400</w:t>
      </w:r>
      <w:r w:rsidR="00F15D16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 </w:t>
      </w:r>
      <w:r w:rsidR="0094637A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eur</w:t>
      </w:r>
      <w:r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os</w:t>
      </w:r>
      <w:r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94637A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>en función de</w:t>
      </w:r>
      <w:r w:rsidR="000734B7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 número de </w:t>
      </w:r>
      <w:r w:rsidR="0094637A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fichas, </w:t>
      </w:r>
      <w:r w:rsidR="003F3DCB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>y a ellas han optado clubes,</w:t>
      </w:r>
      <w:r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federaciones y entidades deportivas </w:t>
      </w:r>
      <w:r w:rsidR="00CA354A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y entidades sin ánimo de lucro </w:t>
      </w:r>
      <w:r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>del Territorio Histórico de Álava</w:t>
      </w:r>
      <w:r w:rsidR="00446494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A8143C" w:rsidRPr="00F15D16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dedicadas al </w:t>
      </w:r>
      <w:r w:rsidR="00446494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d</w:t>
      </w:r>
      <w:r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eporte base</w:t>
      </w:r>
      <w:r w:rsidR="00446494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, d</w:t>
      </w:r>
      <w:r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eporte popular</w:t>
      </w:r>
      <w:r w:rsidR="00446494"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, e</w:t>
      </w:r>
      <w:r w:rsidRPr="00F15D16">
        <w:rPr>
          <w:rStyle w:val="Ninguno"/>
          <w:rFonts w:ascii="SanukLF-Light" w:hAnsi="SanukLF-Light"/>
          <w:b/>
          <w:sz w:val="24"/>
          <w:szCs w:val="24"/>
          <w:lang w:val="es-ES_tradnl"/>
        </w:rPr>
        <w:t>quipos</w:t>
      </w:r>
      <w:r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 xml:space="preserve"> inclusivos</w:t>
      </w:r>
      <w:r w:rsidR="00446494"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, d</w:t>
      </w:r>
      <w:r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eporte escolar</w:t>
      </w:r>
      <w:r w:rsidR="00446494"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, d</w:t>
      </w:r>
      <w:r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eporte sub 23 y senior</w:t>
      </w:r>
      <w:r w:rsidR="00446494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. Asimismo, 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se les p</w:t>
      </w:r>
      <w:r w:rsidR="00A8143C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edía contar c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on</w:t>
      </w:r>
      <w:r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protocolos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de abusos sexuales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y acoso en el deporte infantil, </w:t>
      </w:r>
      <w:r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contra la violencia en el deporte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y d</w:t>
      </w:r>
      <w:r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>e igualdad de género</w:t>
      </w:r>
      <w:r w:rsidR="00016908" w:rsidRPr="00E937A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. </w:t>
      </w:r>
    </w:p>
    <w:p w14:paraId="76268C20" w14:textId="77777777" w:rsidR="00A11C2A" w:rsidRDefault="00A11C2A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</w:p>
    <w:p w14:paraId="400C4996" w14:textId="5006B58C" w:rsidR="00A11C2A" w:rsidRDefault="00F15D16" w:rsidP="00A11C2A">
      <w:pPr>
        <w:pStyle w:val="Cuerpo"/>
        <w:spacing w:after="0" w:line="320" w:lineRule="exact"/>
        <w:rPr>
          <w:rStyle w:val="Ninguno"/>
          <w:rFonts w:ascii="SanukLF-Light" w:hAnsi="SanukLF-Light"/>
          <w:bCs/>
          <w:sz w:val="24"/>
          <w:szCs w:val="24"/>
          <w:lang w:val="es-ES_tradnl"/>
        </w:rPr>
      </w:pP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Para la concesión de ayudas, Fundación Vital ha valorado </w:t>
      </w:r>
      <w:r w:rsidR="00CA354A">
        <w:rPr>
          <w:rStyle w:val="Ninguno"/>
          <w:rFonts w:ascii="SanukLF-Light" w:hAnsi="SanukLF-Light"/>
          <w:bCs/>
          <w:sz w:val="24"/>
          <w:szCs w:val="24"/>
          <w:lang w:val="es-ES_tradnl"/>
        </w:rPr>
        <w:t>positivamente las solicitudes de clubes de fútbol que estén</w:t>
      </w:r>
      <w:r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 </w:t>
      </w:r>
      <w:r w:rsidR="00A11C2A" w:rsidRPr="00B214F7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participando en los </w:t>
      </w:r>
      <w:r w:rsidR="00A11C2A"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programas ‘</w:t>
      </w:r>
      <w:proofErr w:type="spellStart"/>
      <w:r w:rsidR="00A11C2A"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Deportivity</w:t>
      </w:r>
      <w:proofErr w:type="spellEnd"/>
      <w:r w:rsidR="00A11C2A" w:rsidRPr="002E719A">
        <w:rPr>
          <w:rStyle w:val="Ninguno"/>
          <w:rFonts w:ascii="SanukLF-Light" w:hAnsi="SanukLF-Light"/>
          <w:b/>
          <w:sz w:val="24"/>
          <w:szCs w:val="24"/>
          <w:lang w:val="es-ES_tradnl"/>
        </w:rPr>
        <w:t>’ o ‘Inclúyenos’</w:t>
      </w:r>
      <w:r w:rsidR="00A11C2A" w:rsidRPr="00B214F7">
        <w:rPr>
          <w:rStyle w:val="Ninguno"/>
          <w:rFonts w:ascii="SanukLF-Light" w:hAnsi="SanukLF-Light"/>
          <w:bCs/>
          <w:sz w:val="24"/>
          <w:szCs w:val="24"/>
          <w:lang w:val="es-ES_tradnl"/>
        </w:rPr>
        <w:t>, impulsados por la Federación Alavesa de Fútbol con el apoyo principal de Fundación Vital.</w:t>
      </w:r>
    </w:p>
    <w:p w14:paraId="65E6E5E4" w14:textId="77777777" w:rsidR="00016908" w:rsidRDefault="00016908" w:rsidP="00A11C2A">
      <w:pPr>
        <w:widowControl w:val="0"/>
        <w:spacing w:line="32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118B9C53" w14:textId="77777777" w:rsidR="00F15D16" w:rsidRDefault="00192447" w:rsidP="001D5F75">
      <w:pPr>
        <w:widowControl w:val="0"/>
        <w:spacing w:line="320" w:lineRule="exact"/>
        <w:jc w:val="both"/>
        <w:rPr>
          <w:rStyle w:val="Ninguno"/>
          <w:rFonts w:ascii="SanukLF-Light" w:hAnsi="SanukLF-Light"/>
          <w:bCs/>
          <w:lang w:val="es-ES_tradnl"/>
        </w:rPr>
      </w:pP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Gracias a la aportación de Fundación Vital, las </w:t>
      </w:r>
      <w:r w:rsidR="00CA354A" w:rsidRPr="00F15D16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66</w:t>
      </w:r>
      <w:r w:rsidR="00F15D16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entidades podrán adquirir</w:t>
      </w:r>
      <w:r w:rsidR="00070318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15D16" w:rsidRPr="00F15D16">
        <w:rPr>
          <w:rStyle w:val="Ninguno"/>
          <w:rFonts w:ascii="SanukLF-Light" w:hAnsi="SanukLF-Light"/>
          <w:b/>
          <w:lang w:val="es-ES_tradnl"/>
        </w:rPr>
        <w:t>camisetas y pantalones de juego, ropa de entrenamiento, gorros de piscina, chubasqueros, ropa técnica de ciclismo, cascos o petos</w:t>
      </w:r>
      <w:r w:rsidR="00F15D16">
        <w:rPr>
          <w:rStyle w:val="Ninguno"/>
          <w:rFonts w:ascii="SanukLF-Light" w:hAnsi="SanukLF-Light"/>
          <w:bCs/>
          <w:lang w:val="es-ES_tradnl"/>
        </w:rPr>
        <w:t xml:space="preserve"> y este año, como novedad</w:t>
      </w:r>
      <w:r w:rsidR="00F15D16" w:rsidRPr="004E76CC">
        <w:rPr>
          <w:rStyle w:val="Ninguno"/>
          <w:rFonts w:ascii="SanukLF-Light" w:hAnsi="SanukLF-Light"/>
          <w:bCs/>
          <w:lang w:val="es-ES_tradnl"/>
        </w:rPr>
        <w:t xml:space="preserve">, se </w:t>
      </w:r>
      <w:r w:rsidR="00F15D16">
        <w:rPr>
          <w:rStyle w:val="Ninguno"/>
          <w:rFonts w:ascii="SanukLF-Light" w:hAnsi="SanukLF-Light"/>
          <w:bCs/>
          <w:lang w:val="es-ES_tradnl"/>
        </w:rPr>
        <w:t>han incluido</w:t>
      </w:r>
      <w:r w:rsidR="00F15D16" w:rsidRPr="004E76CC">
        <w:rPr>
          <w:rStyle w:val="Ninguno"/>
          <w:rFonts w:ascii="SanukLF-Light" w:hAnsi="SanukLF-Light"/>
          <w:bCs/>
          <w:lang w:val="es-ES_tradnl"/>
        </w:rPr>
        <w:t xml:space="preserve"> </w:t>
      </w:r>
      <w:r w:rsidR="00F15D16" w:rsidRPr="00F15D16">
        <w:rPr>
          <w:rStyle w:val="Ninguno"/>
          <w:rFonts w:ascii="SanukLF-Light" w:hAnsi="SanukLF-Light"/>
          <w:b/>
          <w:lang w:val="es-ES_tradnl"/>
        </w:rPr>
        <w:t>corta vientos, plumíferos, sudaderas y manguitos</w:t>
      </w:r>
      <w:r w:rsidR="00F15D16">
        <w:rPr>
          <w:rStyle w:val="Ninguno"/>
          <w:rFonts w:ascii="SanukLF-Light" w:hAnsi="SanukLF-Light"/>
          <w:bCs/>
          <w:lang w:val="es-ES_tradnl"/>
        </w:rPr>
        <w:t xml:space="preserve">. </w:t>
      </w:r>
    </w:p>
    <w:p w14:paraId="6E2AA3AA" w14:textId="77777777" w:rsidR="00F15D16" w:rsidRDefault="00F15D16" w:rsidP="001D5F75">
      <w:pPr>
        <w:widowControl w:val="0"/>
        <w:spacing w:line="320" w:lineRule="exact"/>
        <w:jc w:val="both"/>
        <w:rPr>
          <w:rStyle w:val="Ninguno"/>
          <w:rFonts w:ascii="SanukLF-Light" w:hAnsi="SanukLF-Light"/>
          <w:bCs/>
          <w:lang w:val="es-ES_tradnl"/>
        </w:rPr>
      </w:pPr>
    </w:p>
    <w:p w14:paraId="364D50D5" w14:textId="33F8E309" w:rsidR="00723599" w:rsidRPr="008431F3" w:rsidRDefault="00F15D16" w:rsidP="001D5F75">
      <w:pPr>
        <w:widowControl w:val="0"/>
        <w:spacing w:line="320" w:lineRule="exact"/>
        <w:jc w:val="both"/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rFonts w:ascii="SanukLF-Light" w:hAnsi="SanukLF-Light"/>
          <w:bCs/>
          <w:lang w:val="es-ES_tradnl"/>
        </w:rPr>
        <w:t xml:space="preserve">Las compras </w:t>
      </w:r>
      <w:r w:rsidR="00070318" w:rsidRPr="00B214F7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deben hacer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se</w:t>
      </w:r>
      <w:r w:rsidR="00070318" w:rsidRPr="00B214F7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a una </w:t>
      </w:r>
      <w:r w:rsidR="00070318" w:rsidRPr="00B214F7">
        <w:rPr>
          <w:rStyle w:val="Ninguno"/>
          <w:rFonts w:ascii="SanukLF-Light" w:eastAsia="Trebuchet MS" w:hAnsi="SanukLF-Light" w:cs="Trebuchet MS"/>
          <w:b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empresa alavesa</w:t>
      </w:r>
      <w:r w:rsidR="00070318" w:rsidRPr="00B214F7"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 del secto</w:t>
      </w:r>
      <w:r>
        <w:rPr>
          <w:rStyle w:val="Ninguno"/>
          <w:rFonts w:ascii="SanukLF-Light" w:eastAsia="Trebuchet MS" w:hAnsi="SanukLF-Light" w:cs="Trebuchet MS"/>
          <w:bCs/>
          <w:color w:val="000000"/>
          <w:u w:color="000000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r.</w:t>
      </w:r>
    </w:p>
    <w:sectPr w:rsidR="00723599" w:rsidRPr="008431F3" w:rsidSect="0077719D">
      <w:headerReference w:type="default" r:id="rId7"/>
      <w:footerReference w:type="default" r:id="rId8"/>
      <w:pgSz w:w="11900" w:h="16840"/>
      <w:pgMar w:top="1560" w:right="1416" w:bottom="1418" w:left="1418" w:header="568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5A83" w14:textId="77777777" w:rsidR="007C178D" w:rsidRDefault="007C178D">
      <w:r>
        <w:separator/>
      </w:r>
    </w:p>
  </w:endnote>
  <w:endnote w:type="continuationSeparator" w:id="0">
    <w:p w14:paraId="6332E6F2" w14:textId="77777777" w:rsidR="007C178D" w:rsidRDefault="007C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0B00" w14:textId="77777777" w:rsidR="006771A0" w:rsidRDefault="00985514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  <w:r>
      <w:rPr>
        <w:rStyle w:val="Ninguno"/>
        <w:noProof/>
        <w:lang w:val="es-ES"/>
      </w:rPr>
      <w:drawing>
        <wp:inline distT="0" distB="0" distL="0" distR="0" wp14:anchorId="4E25FABF" wp14:editId="22115917">
          <wp:extent cx="5742305" cy="50800"/>
          <wp:effectExtent l="0" t="0" r="0" b="0"/>
          <wp:docPr id="547179917" name="officeArt object" descr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3" descr="Imagen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sz w:val="12"/>
        <w:szCs w:val="12"/>
      </w:rPr>
      <w:tab/>
    </w:r>
  </w:p>
  <w:p w14:paraId="6EF0CCA0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sz w:val="12"/>
        <w:szCs w:val="12"/>
      </w:rPr>
    </w:pPr>
  </w:p>
  <w:p w14:paraId="26E6F6DC" w14:textId="77777777" w:rsidR="006771A0" w:rsidRPr="00473CCD" w:rsidRDefault="00985514">
    <w:pPr>
      <w:pStyle w:val="Encabezado"/>
      <w:tabs>
        <w:tab w:val="clear" w:pos="8504"/>
        <w:tab w:val="right" w:pos="9046"/>
      </w:tabs>
      <w:spacing w:after="0" w:line="240" w:lineRule="auto"/>
      <w:jc w:val="center"/>
      <w:rPr>
        <w:rStyle w:val="Ninguno"/>
        <w:rFonts w:ascii="Calibri" w:eastAsia="Calibri" w:hAnsi="Calibri" w:cs="Calibri"/>
        <w:color w:val="002060"/>
        <w:sz w:val="17"/>
        <w:szCs w:val="17"/>
        <w:u w:color="002060"/>
      </w:rPr>
    </w:pPr>
    <w:r w:rsidRPr="00473CCD">
      <w:rPr>
        <w:rStyle w:val="Ninguno"/>
        <w:rFonts w:ascii="Calibri" w:hAnsi="Calibri"/>
        <w:b/>
        <w:bCs/>
        <w:sz w:val="17"/>
        <w:szCs w:val="17"/>
      </w:rPr>
      <w:t xml:space="preserve">Fundación Vital | </w:t>
    </w:r>
    <w:r w:rsidRPr="00473CCD">
      <w:rPr>
        <w:rStyle w:val="Ninguno"/>
        <w:rFonts w:ascii="Calibri" w:hAnsi="Calibri"/>
        <w:sz w:val="17"/>
        <w:szCs w:val="17"/>
      </w:rPr>
      <w:t xml:space="preserve">Comunicación      </w:t>
    </w:r>
    <w:r w:rsidRPr="00473CCD">
      <w:rPr>
        <w:rStyle w:val="Ninguno"/>
        <w:rFonts w:ascii="Calibri" w:hAnsi="Calibri"/>
        <w:sz w:val="17"/>
        <w:szCs w:val="17"/>
        <w:lang w:val="es-ES_tradnl"/>
      </w:rPr>
      <w:t xml:space="preserve">945 064 354 / 636 617 821    </w:t>
    </w:r>
    <w:hyperlink r:id="rId2" w:history="1">
      <w:r w:rsidRPr="00473CCD">
        <w:rPr>
          <w:rStyle w:val="Hyperlink0"/>
          <w:sz w:val="17"/>
          <w:szCs w:val="17"/>
        </w:rPr>
        <w:t>comunicacion@fundacionvital.eus</w:t>
      </w:r>
    </w:hyperlink>
    <w:r w:rsidRPr="00473CCD">
      <w:rPr>
        <w:rStyle w:val="Enlace"/>
        <w:rFonts w:ascii="Calibri" w:hAnsi="Calibri"/>
        <w:color w:val="000000"/>
        <w:sz w:val="17"/>
        <w:szCs w:val="17"/>
        <w:u w:val="none" w:color="000000"/>
      </w:rPr>
      <w:t xml:space="preserve">     </w:t>
    </w:r>
    <w:r w:rsidRPr="00473CCD">
      <w:rPr>
        <w:rStyle w:val="Hyperlink0"/>
        <w:sz w:val="17"/>
        <w:szCs w:val="17"/>
      </w:rPr>
      <w:t>www.fundacionvital.eus</w:t>
    </w:r>
  </w:p>
  <w:p w14:paraId="05991C95" w14:textId="77777777" w:rsidR="006771A0" w:rsidRDefault="006771A0">
    <w:pPr>
      <w:pStyle w:val="Encabezado"/>
      <w:tabs>
        <w:tab w:val="clear" w:pos="8504"/>
        <w:tab w:val="right" w:pos="9046"/>
      </w:tabs>
      <w:spacing w:after="0" w:line="240" w:lineRule="auto"/>
      <w:jc w:val="left"/>
      <w:rPr>
        <w:rStyle w:val="Ninguno"/>
        <w:color w:val="002060"/>
        <w:u w:color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DC00" w14:textId="77777777" w:rsidR="007C178D" w:rsidRDefault="007C178D">
      <w:r>
        <w:separator/>
      </w:r>
    </w:p>
  </w:footnote>
  <w:footnote w:type="continuationSeparator" w:id="0">
    <w:p w14:paraId="0B8F7ECA" w14:textId="77777777" w:rsidR="007C178D" w:rsidRDefault="007C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16E" w14:textId="3B4465F1" w:rsidR="006771A0" w:rsidRDefault="004D459A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AEDBF3" wp14:editId="476D0FC3">
          <wp:simplePos x="0" y="0"/>
          <wp:positionH relativeFrom="column">
            <wp:posOffset>3966210</wp:posOffset>
          </wp:positionH>
          <wp:positionV relativeFrom="paragraph">
            <wp:posOffset>-103505</wp:posOffset>
          </wp:positionV>
          <wp:extent cx="1780540" cy="562610"/>
          <wp:effectExtent l="0" t="0" r="0" b="0"/>
          <wp:wrapSquare wrapText="bothSides"/>
          <wp:docPr id="1111727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03513" name="Imagen 1979403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514">
      <w:rPr>
        <w:rStyle w:val="Ninguno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2C9"/>
    <w:multiLevelType w:val="hybridMultilevel"/>
    <w:tmpl w:val="54187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B1CCC"/>
    <w:multiLevelType w:val="hybridMultilevel"/>
    <w:tmpl w:val="A21A488C"/>
    <w:lvl w:ilvl="0" w:tplc="C010C9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50F5"/>
    <w:multiLevelType w:val="hybridMultilevel"/>
    <w:tmpl w:val="255C811A"/>
    <w:lvl w:ilvl="0" w:tplc="FE86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4197"/>
    <w:multiLevelType w:val="multilevel"/>
    <w:tmpl w:val="1628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731551">
    <w:abstractNumId w:val="3"/>
  </w:num>
  <w:num w:numId="2" w16cid:durableId="1501385430">
    <w:abstractNumId w:val="2"/>
  </w:num>
  <w:num w:numId="3" w16cid:durableId="1597521376">
    <w:abstractNumId w:val="0"/>
  </w:num>
  <w:num w:numId="4" w16cid:durableId="98620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0"/>
    <w:rsid w:val="00006503"/>
    <w:rsid w:val="00016908"/>
    <w:rsid w:val="00016CF9"/>
    <w:rsid w:val="000409A8"/>
    <w:rsid w:val="000425A2"/>
    <w:rsid w:val="00070318"/>
    <w:rsid w:val="000734B7"/>
    <w:rsid w:val="000939FA"/>
    <w:rsid w:val="000E798A"/>
    <w:rsid w:val="0017664A"/>
    <w:rsid w:val="00192447"/>
    <w:rsid w:val="001A757C"/>
    <w:rsid w:val="001A7B36"/>
    <w:rsid w:val="001D5F75"/>
    <w:rsid w:val="001F71FA"/>
    <w:rsid w:val="00203932"/>
    <w:rsid w:val="00217F73"/>
    <w:rsid w:val="002E719A"/>
    <w:rsid w:val="002F3B64"/>
    <w:rsid w:val="00347309"/>
    <w:rsid w:val="00372C99"/>
    <w:rsid w:val="00375B8A"/>
    <w:rsid w:val="003C381E"/>
    <w:rsid w:val="003E0D84"/>
    <w:rsid w:val="003F3DCB"/>
    <w:rsid w:val="00446494"/>
    <w:rsid w:val="00473CCD"/>
    <w:rsid w:val="004D459A"/>
    <w:rsid w:val="004E649B"/>
    <w:rsid w:val="004F01B0"/>
    <w:rsid w:val="00530C8B"/>
    <w:rsid w:val="00541A86"/>
    <w:rsid w:val="006771A0"/>
    <w:rsid w:val="00693FD5"/>
    <w:rsid w:val="006D2694"/>
    <w:rsid w:val="006E0257"/>
    <w:rsid w:val="00723599"/>
    <w:rsid w:val="0077719D"/>
    <w:rsid w:val="007C178D"/>
    <w:rsid w:val="007E411B"/>
    <w:rsid w:val="008431F3"/>
    <w:rsid w:val="00872F2E"/>
    <w:rsid w:val="008D6754"/>
    <w:rsid w:val="00906908"/>
    <w:rsid w:val="0092486E"/>
    <w:rsid w:val="0094637A"/>
    <w:rsid w:val="00985514"/>
    <w:rsid w:val="00A11C2A"/>
    <w:rsid w:val="00A8143C"/>
    <w:rsid w:val="00A8396C"/>
    <w:rsid w:val="00AB2A2B"/>
    <w:rsid w:val="00AC1940"/>
    <w:rsid w:val="00AC44C6"/>
    <w:rsid w:val="00AC6719"/>
    <w:rsid w:val="00AC7F24"/>
    <w:rsid w:val="00AD695F"/>
    <w:rsid w:val="00AD7325"/>
    <w:rsid w:val="00B13B6A"/>
    <w:rsid w:val="00B539E2"/>
    <w:rsid w:val="00B952DC"/>
    <w:rsid w:val="00BB5245"/>
    <w:rsid w:val="00BF2D22"/>
    <w:rsid w:val="00C122CB"/>
    <w:rsid w:val="00C17676"/>
    <w:rsid w:val="00C34BA0"/>
    <w:rsid w:val="00C57CC5"/>
    <w:rsid w:val="00C96715"/>
    <w:rsid w:val="00CA354A"/>
    <w:rsid w:val="00CB6763"/>
    <w:rsid w:val="00CD7DCC"/>
    <w:rsid w:val="00D2622F"/>
    <w:rsid w:val="00DB7C03"/>
    <w:rsid w:val="00E04250"/>
    <w:rsid w:val="00E51B1A"/>
    <w:rsid w:val="00E61091"/>
    <w:rsid w:val="00E668E9"/>
    <w:rsid w:val="00E937AB"/>
    <w:rsid w:val="00ED57DF"/>
    <w:rsid w:val="00F15D16"/>
    <w:rsid w:val="00F25A84"/>
    <w:rsid w:val="00F55A4C"/>
    <w:rsid w:val="00F80B13"/>
    <w:rsid w:val="00F93527"/>
    <w:rsid w:val="00F95C7B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85C3"/>
  <w15:docId w15:val="{7D9C9AE6-148C-4196-810E-784E6BC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s-ES_tradnl" w:eastAsia="en-US"/>
    </w:rPr>
  </w:style>
  <w:style w:type="paragraph" w:styleId="Ttulo4">
    <w:name w:val="heading 4"/>
    <w:basedOn w:val="Normal"/>
    <w:link w:val="Ttulo4Car"/>
    <w:uiPriority w:val="9"/>
    <w:qFormat/>
    <w:rsid w:val="00F55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20" w:line="300" w:lineRule="auto"/>
      <w:jc w:val="both"/>
    </w:pPr>
    <w:rPr>
      <w:rFonts w:ascii="Arial" w:hAnsi="Arial" w:cs="Arial Unicode MS"/>
      <w:color w:val="000000"/>
      <w:sz w:val="16"/>
      <w:szCs w:val="16"/>
      <w:u w:color="000000"/>
      <w:lang w:val="es-ES_tradnl"/>
    </w:rPr>
  </w:style>
  <w:style w:type="character" w:customStyle="1" w:styleId="Ninguno">
    <w:name w:val="Ninguno"/>
    <w:rPr>
      <w:lang w:val="pt-PT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00000"/>
      <w:u w:val="single" w:color="000000"/>
      <w:lang w:val="es-ES_tradnl"/>
    </w:rPr>
  </w:style>
  <w:style w:type="paragraph" w:customStyle="1" w:styleId="Cuerpo">
    <w:name w:val="Cuerpo"/>
    <w:pP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pPr>
      <w:jc w:val="both"/>
    </w:pPr>
    <w:rPr>
      <w:rFonts w:ascii="Courier New" w:eastAsia="Courier New" w:hAnsi="Courier New" w:cs="Courier New"/>
      <w:color w:val="000000"/>
      <w:sz w:val="30"/>
      <w:szCs w:val="30"/>
      <w:u w:color="000000"/>
      <w:lang w:val="es-ES_tradnl"/>
    </w:rPr>
  </w:style>
  <w:style w:type="paragraph" w:styleId="Textosinformato">
    <w:name w:val="Plain Text"/>
    <w:link w:val="TextosinformatoCar"/>
    <w:uiPriority w:val="99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7664A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D57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D57DF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F55A4C"/>
    <w:rPr>
      <w:rFonts w:eastAsia="Times New Roman"/>
      <w:b/>
      <w:bCs/>
      <w:sz w:val="24"/>
      <w:szCs w:val="24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CB6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7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318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Fundación VITAL Fundazioa</cp:lastModifiedBy>
  <cp:revision>10</cp:revision>
  <dcterms:created xsi:type="dcterms:W3CDTF">2026-06-18T11:39:00Z</dcterms:created>
  <dcterms:modified xsi:type="dcterms:W3CDTF">2026-06-22T09:53:00Z</dcterms:modified>
</cp:coreProperties>
</file>