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0BAEAAF8" w:rsidR="00477BAD" w:rsidRPr="00FE5468" w:rsidRDefault="00742BD8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FE5468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1A64D11B" w14:textId="77777777" w:rsidR="005B4BE3" w:rsidRPr="00FE5468" w:rsidRDefault="005B4BE3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</w:p>
    <w:p w14:paraId="2F410F26" w14:textId="72E3F5D4" w:rsidR="00336812" w:rsidRPr="00FE5468" w:rsidRDefault="00742BD8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  <w:r w:rsidRPr="00FE5468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Emanaldia apirilaren 24an izango da, </w:t>
      </w:r>
      <w:r w:rsidR="00885FF4" w:rsidRPr="00FE5468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ostirale</w:t>
      </w:r>
      <w:r w:rsidR="00146B99" w:rsidRPr="00FE5468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an</w:t>
      </w:r>
      <w:r w:rsidR="00885FF4" w:rsidRPr="00FE5468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, </w:t>
      </w:r>
      <w:r w:rsidRPr="00FE5468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19:30ean</w:t>
      </w:r>
      <w:r w:rsidR="00885FF4" w:rsidRPr="00FE5468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   </w:t>
      </w:r>
    </w:p>
    <w:p w14:paraId="0500373A" w14:textId="77777777" w:rsidR="00CE40EE" w:rsidRPr="00FE5468" w:rsidRDefault="00CE40EE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077649CE" w14:textId="72E6CF6A" w:rsidR="006E4159" w:rsidRPr="00287022" w:rsidRDefault="00146B99" w:rsidP="005B4BE3">
      <w:pPr>
        <w:pStyle w:val="Textosinformato"/>
        <w:jc w:val="center"/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</w:pPr>
      <w:proofErr w:type="spellStart"/>
      <w:r w:rsidRPr="00FE5468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>ARKABIAn</w:t>
      </w:r>
      <w:proofErr w:type="spellEnd"/>
      <w:r w:rsidRPr="00FE5468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</w:t>
      </w:r>
      <w:r w:rsidRPr="00FE5468">
        <w:rPr>
          <w:rFonts w:ascii="Sanuk-Medium" w:hAnsi="Sanuk-Medium" w:cstheme="minorHAnsi"/>
          <w:bCs/>
          <w:i/>
          <w:iCs/>
          <w:color w:val="003366"/>
          <w:spacing w:val="-6"/>
          <w:sz w:val="40"/>
          <w:szCs w:val="40"/>
          <w:lang w:val="eu-ES"/>
        </w:rPr>
        <w:t>Badakizu plastikozko loreak ez direla inoiz bizi izan, ezta</w:t>
      </w:r>
      <w:r w:rsidRPr="00287022">
        <w:rPr>
          <w:rFonts w:ascii="Sanuk-Medium" w:hAnsi="Sanuk-Medium" w:cstheme="minorHAnsi"/>
          <w:bCs/>
          <w:i/>
          <w:iCs/>
          <w:color w:val="003366"/>
          <w:spacing w:val="-6"/>
          <w:sz w:val="40"/>
          <w:szCs w:val="40"/>
          <w:lang w:val="eu-ES"/>
        </w:rPr>
        <w:t>?</w:t>
      </w:r>
      <w:r w:rsidRPr="00287022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antzezlana ikusgai, ezintasunei buruzko komedia tragikoa      </w:t>
      </w:r>
    </w:p>
    <w:p w14:paraId="19553403" w14:textId="77777777" w:rsidR="00336812" w:rsidRPr="00287022" w:rsidRDefault="00336812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5FFA289E" w14:textId="5022DA4A" w:rsidR="006E4159" w:rsidRPr="00287022" w:rsidRDefault="006E4159" w:rsidP="00C6414A">
      <w:pPr>
        <w:autoSpaceDE w:val="0"/>
        <w:autoSpaceDN w:val="0"/>
        <w:adjustRightInd w:val="0"/>
        <w:spacing w:line="240" w:lineRule="auto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287022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287022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proofErr w:type="spellStart"/>
      <w:r w:rsidR="002817C7" w:rsidRPr="00287022">
        <w:rPr>
          <w:rFonts w:ascii="SanukLF-Light" w:hAnsi="SanukLF-Light" w:cs="Arial"/>
          <w:b/>
          <w:sz w:val="24"/>
          <w:szCs w:val="24"/>
          <w:lang w:val="eu-ES"/>
        </w:rPr>
        <w:t>Mireia</w:t>
      </w:r>
      <w:proofErr w:type="spellEnd"/>
      <w:r w:rsidR="002817C7" w:rsidRPr="00287022">
        <w:rPr>
          <w:rFonts w:ascii="SanukLF-Light" w:hAnsi="SanukLF-Light" w:cs="Arial"/>
          <w:b/>
          <w:sz w:val="24"/>
          <w:szCs w:val="24"/>
          <w:lang w:val="eu-ES"/>
        </w:rPr>
        <w:t xml:space="preserve"> Gabilondoren sorkuntza</w:t>
      </w:r>
      <w:r w:rsidR="00287022" w:rsidRPr="00287022">
        <w:rPr>
          <w:rFonts w:ascii="SanukLF-Light" w:hAnsi="SanukLF-Light" w:cs="Arial"/>
          <w:b/>
          <w:sz w:val="24"/>
          <w:szCs w:val="24"/>
          <w:lang w:val="eu-ES"/>
        </w:rPr>
        <w:t xml:space="preserve"> horre</w:t>
      </w:r>
      <w:r w:rsidR="002817C7" w:rsidRPr="00287022">
        <w:rPr>
          <w:rFonts w:ascii="SanukLF-Light" w:hAnsi="SanukLF-Light" w:cs="Arial"/>
          <w:b/>
          <w:sz w:val="24"/>
          <w:szCs w:val="24"/>
          <w:lang w:val="eu-ES"/>
        </w:rPr>
        <w:t xml:space="preserve">k, Tanttaka Teatroak eta Zentro Dramatiko Nazionalak </w:t>
      </w:r>
      <w:proofErr w:type="spellStart"/>
      <w:r w:rsidR="002817C7" w:rsidRPr="00287022">
        <w:rPr>
          <w:rFonts w:ascii="SanukLF-Light" w:hAnsi="SanukLF-Light" w:cs="Arial"/>
          <w:b/>
          <w:sz w:val="24"/>
          <w:szCs w:val="24"/>
          <w:lang w:val="eu-ES"/>
        </w:rPr>
        <w:t>ekoitzia</w:t>
      </w:r>
      <w:proofErr w:type="spellEnd"/>
      <w:r w:rsidR="002817C7" w:rsidRPr="00287022">
        <w:rPr>
          <w:rFonts w:ascii="SanukLF-Light" w:hAnsi="SanukLF-Light" w:cs="Arial"/>
          <w:b/>
          <w:sz w:val="24"/>
          <w:szCs w:val="24"/>
          <w:lang w:val="eu-ES"/>
        </w:rPr>
        <w:t xml:space="preserve">, bakardadea, osasun mentala eta </w:t>
      </w:r>
      <w:r w:rsidR="00FE5468" w:rsidRPr="00287022">
        <w:rPr>
          <w:rFonts w:ascii="SanukLF-Light" w:hAnsi="SanukLF-Light" w:cs="Arial"/>
          <w:b/>
          <w:sz w:val="24"/>
          <w:szCs w:val="24"/>
          <w:lang w:val="eu-ES"/>
        </w:rPr>
        <w:t>desgaita</w:t>
      </w:r>
      <w:r w:rsidR="002817C7" w:rsidRPr="00287022">
        <w:rPr>
          <w:rFonts w:ascii="SanukLF-Light" w:hAnsi="SanukLF-Light" w:cs="Arial"/>
          <w:b/>
          <w:sz w:val="24"/>
          <w:szCs w:val="24"/>
          <w:lang w:val="eu-ES"/>
        </w:rPr>
        <w:t xml:space="preserve">sunak jorratzen ditu umoretik eta emoziotik      </w:t>
      </w:r>
    </w:p>
    <w:p w14:paraId="70E2BDB7" w14:textId="1BAC97D0" w:rsidR="0070426E" w:rsidRPr="00287022" w:rsidRDefault="006E4159" w:rsidP="00C6414A">
      <w:pPr>
        <w:autoSpaceDE w:val="0"/>
        <w:autoSpaceDN w:val="0"/>
        <w:adjustRightInd w:val="0"/>
        <w:spacing w:line="240" w:lineRule="auto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287022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proofErr w:type="spellStart"/>
      <w:r w:rsidR="00287022" w:rsidRPr="00287022">
        <w:rPr>
          <w:rFonts w:ascii="SanukLF-Light" w:hAnsi="SanukLF-Light" w:cs="Arial"/>
          <w:b/>
          <w:sz w:val="24"/>
          <w:szCs w:val="24"/>
          <w:lang w:val="eu-ES"/>
        </w:rPr>
        <w:t>Mireia</w:t>
      </w:r>
      <w:proofErr w:type="spellEnd"/>
      <w:r w:rsidR="00287022" w:rsidRPr="00287022">
        <w:rPr>
          <w:rFonts w:ascii="SanukLF-Light" w:hAnsi="SanukLF-Light" w:cs="Arial"/>
          <w:b/>
          <w:sz w:val="24"/>
          <w:szCs w:val="24"/>
          <w:lang w:val="eu-ES"/>
        </w:rPr>
        <w:t xml:space="preserve"> Gabilondok berak, Aitziber Garmendiak eta Telmo Iruretak interpretatuta, sarrerak 10 €-ko prezioan eros daitezke</w:t>
      </w:r>
      <w:r w:rsidR="00287022">
        <w:rPr>
          <w:rFonts w:ascii="SanukLF-Light" w:hAnsi="SanukLF-Light" w:cs="Arial"/>
          <w:b/>
          <w:sz w:val="24"/>
          <w:szCs w:val="24"/>
          <w:lang w:val="eu-ES"/>
        </w:rPr>
        <w:t xml:space="preserve"> jadanik</w:t>
      </w:r>
      <w:r w:rsidR="00287022" w:rsidRPr="00287022">
        <w:rPr>
          <w:rFonts w:ascii="SanukLF-Light" w:hAnsi="SanukLF-Light" w:cs="Arial"/>
          <w:b/>
          <w:sz w:val="24"/>
          <w:szCs w:val="24"/>
          <w:lang w:val="eu-ES"/>
        </w:rPr>
        <w:t xml:space="preserve">      </w:t>
      </w:r>
    </w:p>
    <w:p w14:paraId="2B481222" w14:textId="77777777" w:rsidR="0070426E" w:rsidRPr="00287022" w:rsidRDefault="0070426E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6CCB6263" w14:textId="764CEA27" w:rsidR="004227F2" w:rsidRPr="008F47A3" w:rsidRDefault="006E4159" w:rsidP="00C6414A">
      <w:pPr>
        <w:pStyle w:val="Textosinformato"/>
        <w:spacing w:line="276" w:lineRule="auto"/>
        <w:jc w:val="both"/>
        <w:rPr>
          <w:rFonts w:ascii="SanukLF-Light" w:hAnsi="SanukLF-Light" w:cs="Arial"/>
          <w:bCs/>
          <w:szCs w:val="24"/>
          <w:lang w:val="eu-ES"/>
        </w:rPr>
      </w:pPr>
      <w:r w:rsidRPr="00916C02">
        <w:rPr>
          <w:rFonts w:ascii="SanukLF-Light" w:hAnsi="SanukLF-Light" w:cs="Arial"/>
          <w:b/>
          <w:szCs w:val="24"/>
          <w:lang w:val="eu-ES"/>
        </w:rPr>
        <w:t>Vitoria-Gasteiz, 2026</w:t>
      </w:r>
      <w:r w:rsidR="00742BD8" w:rsidRPr="00916C02">
        <w:rPr>
          <w:rFonts w:ascii="SanukLF-Light" w:hAnsi="SanukLF-Light" w:cs="Arial"/>
          <w:b/>
          <w:szCs w:val="24"/>
          <w:lang w:val="eu-ES"/>
        </w:rPr>
        <w:t>ko martxoak 30</w:t>
      </w:r>
      <w:r w:rsidRPr="00916C02">
        <w:rPr>
          <w:rFonts w:ascii="SanukLF-Light" w:hAnsi="SanukLF-Light" w:cs="Arial"/>
          <w:b/>
          <w:szCs w:val="24"/>
          <w:lang w:val="eu-ES"/>
        </w:rPr>
        <w:t xml:space="preserve">.- </w:t>
      </w:r>
      <w:proofErr w:type="spellStart"/>
      <w:r w:rsidRPr="00916C02">
        <w:rPr>
          <w:rFonts w:ascii="SanukLF-Light" w:hAnsi="SanukLF-Light" w:cs="Arial"/>
          <w:b/>
          <w:szCs w:val="24"/>
          <w:lang w:val="eu-ES"/>
        </w:rPr>
        <w:t>ARKABIA</w:t>
      </w:r>
      <w:r w:rsidR="00916C02">
        <w:rPr>
          <w:rFonts w:ascii="SanukLF-Light" w:hAnsi="SanukLF-Light" w:cs="Arial"/>
          <w:b/>
          <w:szCs w:val="24"/>
          <w:lang w:val="eu-ES"/>
        </w:rPr>
        <w:t>k</w:t>
      </w:r>
      <w:proofErr w:type="spellEnd"/>
      <w:r w:rsidR="00AF141D" w:rsidRPr="00916C02">
        <w:rPr>
          <w:rFonts w:ascii="SanukLF-Light" w:hAnsi="SanukLF-Light" w:cs="Arial"/>
          <w:bCs/>
          <w:szCs w:val="24"/>
          <w:lang w:val="eu-ES"/>
        </w:rPr>
        <w:t xml:space="preserve">, </w:t>
      </w:r>
      <w:r w:rsidR="00916C02" w:rsidRPr="00916C02">
        <w:rPr>
          <w:rFonts w:ascii="SanukLF-Light" w:hAnsi="SanukLF-Light" w:cs="Arial"/>
          <w:b/>
          <w:szCs w:val="24"/>
          <w:lang w:val="eu-ES"/>
        </w:rPr>
        <w:t>Vital Fundazioaren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 espazio</w:t>
      </w:r>
      <w:r w:rsidR="00916C02">
        <w:rPr>
          <w:rFonts w:ascii="SanukLF-Light" w:hAnsi="SanukLF-Light" w:cs="Arial"/>
          <w:bCs/>
          <w:szCs w:val="24"/>
          <w:lang w:val="eu-ES"/>
        </w:rPr>
        <w:t xml:space="preserve"> kultural eta sozial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 berriak</w:t>
      </w:r>
      <w:r w:rsidR="00916C02">
        <w:rPr>
          <w:rFonts w:ascii="SanukLF-Light" w:hAnsi="SanukLF-Light" w:cs="Arial"/>
          <w:bCs/>
          <w:szCs w:val="24"/>
          <w:lang w:val="eu-ES"/>
        </w:rPr>
        <w:t>,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 Gasteizko antzerki-eszena indartzen jarraitzen du, </w:t>
      </w:r>
      <w:r w:rsidR="00916C02" w:rsidRPr="00916C02">
        <w:rPr>
          <w:rFonts w:ascii="SanukLF-Light" w:hAnsi="SanukLF-Light" w:cs="Arial"/>
          <w:b/>
          <w:i/>
          <w:iCs/>
          <w:szCs w:val="24"/>
          <w:lang w:val="eu-ES"/>
        </w:rPr>
        <w:t xml:space="preserve">Badakizu plastikozko loreak ez direla inoiz bizi izan, ezta? </w:t>
      </w:r>
      <w:r w:rsidR="00916C02">
        <w:rPr>
          <w:rFonts w:ascii="SanukLF-Light" w:hAnsi="SanukLF-Light" w:cs="Arial"/>
          <w:bCs/>
          <w:szCs w:val="24"/>
          <w:lang w:val="eu-ES"/>
        </w:rPr>
        <w:t>l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>anaren</w:t>
      </w:r>
      <w:r w:rsidR="00916C02">
        <w:rPr>
          <w:rFonts w:ascii="SanukLF-Light" w:hAnsi="SanukLF-Light" w:cs="Arial"/>
          <w:bCs/>
          <w:szCs w:val="24"/>
          <w:lang w:val="eu-ES"/>
        </w:rPr>
        <w:t xml:space="preserve"> eskutik, oraingoa honetan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. Obra horrek komedia eta tragedia uztartzen ditu, gizakiari eragin diezaioketen bakardade modu ugariak eta </w:t>
      </w:r>
      <w:r w:rsidR="00916C02">
        <w:rPr>
          <w:rFonts w:ascii="SanukLF-Light" w:hAnsi="SanukLF-Light" w:cs="Arial"/>
          <w:bCs/>
          <w:szCs w:val="24"/>
          <w:lang w:val="eu-ES"/>
        </w:rPr>
        <w:t>hainbat desgaitasun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 aztertzeko. </w:t>
      </w:r>
      <w:proofErr w:type="spellStart"/>
      <w:r w:rsidR="00916C02" w:rsidRPr="007C51CD">
        <w:rPr>
          <w:rFonts w:ascii="SanukLF-Light" w:hAnsi="SanukLF-Light" w:cs="Arial"/>
          <w:b/>
          <w:szCs w:val="24"/>
          <w:lang w:val="eu-ES"/>
        </w:rPr>
        <w:t>Mireia</w:t>
      </w:r>
      <w:proofErr w:type="spellEnd"/>
      <w:r w:rsidR="00916C02" w:rsidRPr="007C51CD">
        <w:rPr>
          <w:rFonts w:ascii="SanukLF-Light" w:hAnsi="SanukLF-Light" w:cs="Arial"/>
          <w:b/>
          <w:szCs w:val="24"/>
          <w:lang w:val="eu-ES"/>
        </w:rPr>
        <w:t xml:space="preserve"> Gabilondok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 idatzi eta zuzendu du pieza, eta Tanttaka Teatroak eta </w:t>
      </w:r>
      <w:r w:rsidR="007C51CD">
        <w:rPr>
          <w:rFonts w:ascii="SanukLF-Light" w:hAnsi="SanukLF-Light" w:cs="Arial"/>
          <w:bCs/>
          <w:szCs w:val="24"/>
          <w:lang w:val="eu-ES"/>
        </w:rPr>
        <w:t>Z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entro </w:t>
      </w:r>
      <w:r w:rsidR="007C51CD" w:rsidRPr="00916C02">
        <w:rPr>
          <w:rFonts w:ascii="SanukLF-Light" w:hAnsi="SanukLF-Light" w:cs="Arial"/>
          <w:bCs/>
          <w:szCs w:val="24"/>
          <w:lang w:val="eu-ES"/>
        </w:rPr>
        <w:t>Dramatiko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 Na</w:t>
      </w:r>
      <w:r w:rsidR="007C51CD">
        <w:rPr>
          <w:rFonts w:ascii="SanukLF-Light" w:hAnsi="SanukLF-Light" w:cs="Arial"/>
          <w:bCs/>
          <w:szCs w:val="24"/>
          <w:lang w:val="eu-ES"/>
        </w:rPr>
        <w:t>z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>ional</w:t>
      </w:r>
      <w:r w:rsidR="007C51CD">
        <w:rPr>
          <w:rFonts w:ascii="SanukLF-Light" w:hAnsi="SanukLF-Light" w:cs="Arial"/>
          <w:bCs/>
          <w:szCs w:val="24"/>
          <w:lang w:val="eu-ES"/>
        </w:rPr>
        <w:t>a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k ekoitzi dute. </w:t>
      </w:r>
      <w:proofErr w:type="spellStart"/>
      <w:r w:rsidR="00916C02" w:rsidRPr="007C51CD">
        <w:rPr>
          <w:rFonts w:ascii="SanukLF-Light" w:hAnsi="SanukLF-Light" w:cs="Arial"/>
          <w:b/>
          <w:szCs w:val="24"/>
          <w:lang w:val="eu-ES"/>
        </w:rPr>
        <w:t>Mireia</w:t>
      </w:r>
      <w:proofErr w:type="spellEnd"/>
      <w:r w:rsidR="00916C02" w:rsidRPr="007C51CD">
        <w:rPr>
          <w:rFonts w:ascii="SanukLF-Light" w:hAnsi="SanukLF-Light" w:cs="Arial"/>
          <w:b/>
          <w:szCs w:val="24"/>
          <w:lang w:val="eu-ES"/>
        </w:rPr>
        <w:t xml:space="preserve"> Gabilondok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 berak, </w:t>
      </w:r>
      <w:r w:rsidR="00916C02" w:rsidRPr="007C51CD">
        <w:rPr>
          <w:rFonts w:ascii="SanukLF-Light" w:hAnsi="SanukLF-Light" w:cs="Arial"/>
          <w:b/>
          <w:szCs w:val="24"/>
          <w:lang w:val="eu-ES"/>
        </w:rPr>
        <w:t>Aitziber Garmendiak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 eta </w:t>
      </w:r>
      <w:r w:rsidR="00916C02" w:rsidRPr="007C51CD">
        <w:rPr>
          <w:rFonts w:ascii="SanukLF-Light" w:hAnsi="SanukLF-Light" w:cs="Arial"/>
          <w:b/>
          <w:szCs w:val="24"/>
          <w:lang w:val="eu-ES"/>
        </w:rPr>
        <w:t>Telmo Iruretak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 antzezt</w:t>
      </w:r>
      <w:r w:rsidR="007C51CD">
        <w:rPr>
          <w:rFonts w:ascii="SanukLF-Light" w:hAnsi="SanukLF-Light" w:cs="Arial"/>
          <w:bCs/>
          <w:szCs w:val="24"/>
          <w:lang w:val="eu-ES"/>
        </w:rPr>
        <w:t>en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 dute. Hitzordua apirilaren 24an izango da</w:t>
      </w:r>
      <w:r w:rsidR="007C51CD">
        <w:rPr>
          <w:rFonts w:ascii="SanukLF-Light" w:hAnsi="SanukLF-Light" w:cs="Arial"/>
          <w:bCs/>
          <w:szCs w:val="24"/>
          <w:lang w:val="eu-ES"/>
        </w:rPr>
        <w:t xml:space="preserve">, 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 xml:space="preserve">ostirala, 19:30ean, eta sarrerak 10 €-ko prezioan </w:t>
      </w:r>
      <w:r w:rsidR="008F47A3">
        <w:rPr>
          <w:rFonts w:ascii="SanukLF-Light" w:hAnsi="SanukLF-Light" w:cs="Arial"/>
          <w:bCs/>
          <w:szCs w:val="24"/>
          <w:lang w:val="eu-ES"/>
        </w:rPr>
        <w:t>dira. Dagoeneko eros daitezke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>, online, www.arkabia.eus webgunean, edo, aurrez aurre, Foruen Plazako egoitzan (</w:t>
      </w:r>
      <w:r w:rsidR="008F47A3">
        <w:rPr>
          <w:rFonts w:ascii="SanukLF-Light" w:hAnsi="SanukLF-Light" w:cs="Arial"/>
          <w:bCs/>
          <w:szCs w:val="24"/>
          <w:lang w:val="eu-ES"/>
        </w:rPr>
        <w:t xml:space="preserve">Posta kalea </w:t>
      </w:r>
      <w:r w:rsidR="00916C02" w:rsidRPr="00916C02">
        <w:rPr>
          <w:rFonts w:ascii="SanukLF-Light" w:hAnsi="SanukLF-Light" w:cs="Arial"/>
          <w:bCs/>
          <w:szCs w:val="24"/>
          <w:lang w:val="eu-ES"/>
        </w:rPr>
        <w:t>13-15), astelehenetik igandera, 11:00etatik 14:00etara eta 17:00etatik 20:00etara (astearteetan itxita).</w:t>
      </w:r>
    </w:p>
    <w:p w14:paraId="76E9A72C" w14:textId="77777777" w:rsidR="008F47A3" w:rsidRDefault="008F47A3" w:rsidP="00C6414A">
      <w:pPr>
        <w:spacing w:after="0" w:line="276" w:lineRule="auto"/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</w:pPr>
    </w:p>
    <w:p w14:paraId="793E2C9B" w14:textId="76505C1E" w:rsidR="004227F2" w:rsidRPr="007D697E" w:rsidRDefault="00DF6C7B" w:rsidP="00C6414A">
      <w:pPr>
        <w:spacing w:after="0" w:line="276" w:lineRule="auto"/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</w:pP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Egileak “korapiloz eta gezurrez osatutako komedia tragiko</w:t>
      </w:r>
      <w:r w:rsidR="008F47A3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a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” </w:t>
      </w:r>
      <w:r w:rsidR="008F47A3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dela dio</w:t>
      </w:r>
      <w:r w:rsidR="00FB5B17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. Nork bere 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paralisi </w:t>
      </w:r>
      <w:r w:rsidR="00FB5B17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mota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 </w:t>
      </w:r>
      <w:r w:rsidR="00FB5B17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du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ten lau pertsonaia</w:t>
      </w:r>
      <w:r w:rsidR="00FB5B17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 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protagonista dituen kontakizun korala </w:t>
      </w:r>
      <w:r w:rsidR="00FB5B17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da</w:t>
      </w:r>
      <w:r w:rsidR="00FB5B17" w:rsidRPr="00FB5B17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 </w:t>
      </w:r>
      <w:r w:rsidR="00FB5B17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I</w:t>
      </w:r>
      <w:r w:rsidR="00FB5B17"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kuskizuna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: fisikoa, emozionala, intelektuala edo existentziala. Eszenan, </w:t>
      </w:r>
      <w:r w:rsidR="001412D5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honako hauek </w:t>
      </w:r>
      <w:r w:rsidR="001412D5"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aurkit</w:t>
      </w:r>
      <w:r w:rsidR="001412D5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uko </w:t>
      </w:r>
      <w:r w:rsidR="001412D5"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ditu 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publikoak</w:t>
      </w:r>
      <w:r w:rsidR="001412D5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: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 Jose Manuel, garuneko paralisia duen psikoterapeuta arrakastatsua; Lucia, depresio sakon batean murgilduta; </w:t>
      </w:r>
      <w:proofErr w:type="spellStart"/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Yoldi</w:t>
      </w:r>
      <w:proofErr w:type="spellEnd"/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, desgaitasun intelektuala du</w:t>
      </w:r>
      <w:r w:rsidR="00F82864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 eta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 Luciaren </w:t>
      </w:r>
      <w:proofErr w:type="spellStart"/>
      <w:r w:rsidRPr="00B40A8F">
        <w:rPr>
          <w:rFonts w:ascii="SanukLF-Light" w:eastAsia="Calibri" w:hAnsi="SanukLF-Light" w:cstheme="minorHAnsi"/>
          <w:i/>
          <w:iCs/>
          <w:color w:val="auto"/>
          <w:sz w:val="24"/>
          <w:szCs w:val="24"/>
          <w:lang w:val="eu-ES" w:eastAsia="en-US"/>
        </w:rPr>
        <w:t>alter</w:t>
      </w:r>
      <w:proofErr w:type="spellEnd"/>
      <w:r w:rsidRPr="00B40A8F">
        <w:rPr>
          <w:rFonts w:ascii="SanukLF-Light" w:eastAsia="Calibri" w:hAnsi="SanukLF-Light" w:cstheme="minorHAnsi"/>
          <w:i/>
          <w:iCs/>
          <w:color w:val="auto"/>
          <w:sz w:val="24"/>
          <w:szCs w:val="24"/>
          <w:lang w:val="eu-ES" w:eastAsia="en-US"/>
        </w:rPr>
        <w:t xml:space="preserve"> egoa</w:t>
      </w:r>
      <w:r w:rsidR="00F82864">
        <w:rPr>
          <w:rFonts w:ascii="SanukLF-Light" w:eastAsia="Calibri" w:hAnsi="SanukLF-Light" w:cstheme="minorHAnsi"/>
          <w:i/>
          <w:iCs/>
          <w:color w:val="auto"/>
          <w:sz w:val="24"/>
          <w:szCs w:val="24"/>
          <w:lang w:val="eu-ES" w:eastAsia="en-US"/>
        </w:rPr>
        <w:t xml:space="preserve"> </w:t>
      </w:r>
      <w:r w:rsidR="00F82864" w:rsidRPr="00F82864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da</w:t>
      </w:r>
      <w:r w:rsidRPr="00F82864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;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 eta Martina, bere bizitza ebazteko gai ez den psikiatra. Bere </w:t>
      </w:r>
      <w:r w:rsidR="00B40A8F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historia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 gurutzatuen bidez, obrak gai garrantzitsu</w:t>
      </w:r>
      <w:r w:rsidR="00B40A8F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ei</w:t>
      </w:r>
      <w:r w:rsidRPr="00DF6C7B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 eta serioei buruzko </w:t>
      </w:r>
      <w:r w:rsidRPr="007D697E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hausnarketa eraiki</w:t>
      </w:r>
      <w:r w:rsidR="00B40A8F" w:rsidRPr="007D697E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ko</w:t>
      </w:r>
      <w:r w:rsidRPr="007D697E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 du, hala nola bakardadeari, suizidioari edo gaixotasun mentalei eta giza loturen beharrari buruzkoa. Muntaiak, gainera, elementu garaikideak sart</w:t>
      </w:r>
      <w:r w:rsidR="00B40A8F" w:rsidRPr="007D697E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u</w:t>
      </w:r>
      <w:r w:rsidRPr="007D697E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 xml:space="preserve"> ditu, hala nola adimen artifizialekiko harremana, dramaturgian integratuta, solaskide emozional berri</w:t>
      </w:r>
      <w:r w:rsidR="007D697E" w:rsidRPr="007D697E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ak diren aldetik</w:t>
      </w:r>
      <w:r w:rsidRPr="007D697E"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  <w:t>.</w:t>
      </w:r>
    </w:p>
    <w:p w14:paraId="019670D0" w14:textId="77777777" w:rsidR="00C6414A" w:rsidRPr="007D697E" w:rsidRDefault="00C6414A" w:rsidP="00C6414A">
      <w:pPr>
        <w:spacing w:after="0" w:line="276" w:lineRule="auto"/>
        <w:rPr>
          <w:rFonts w:ascii="SanukLF-Light" w:eastAsia="Calibri" w:hAnsi="SanukLF-Light" w:cstheme="minorHAnsi"/>
          <w:color w:val="auto"/>
          <w:sz w:val="24"/>
          <w:szCs w:val="24"/>
          <w:lang w:val="eu-ES" w:eastAsia="en-US"/>
        </w:rPr>
      </w:pPr>
    </w:p>
    <w:p w14:paraId="31D26783" w14:textId="75DE28C9" w:rsidR="00350095" w:rsidRPr="007D697E" w:rsidRDefault="007D697E" w:rsidP="00936BFE">
      <w:pPr>
        <w:spacing w:line="300" w:lineRule="exact"/>
        <w:rPr>
          <w:rFonts w:ascii="Sanuk-Bold" w:hAnsi="Sanuk-Bold" w:cstheme="minorHAnsi"/>
          <w:b/>
          <w:bCs/>
          <w:color w:val="003366"/>
          <w:sz w:val="26"/>
          <w:szCs w:val="26"/>
          <w:lang w:val="eu-ES"/>
        </w:rPr>
      </w:pPr>
      <w:r>
        <w:rPr>
          <w:rFonts w:ascii="Sanuk-Bold" w:hAnsi="Sanuk-Bold" w:cstheme="minorHAnsi"/>
          <w:b/>
          <w:bCs/>
          <w:color w:val="003366"/>
          <w:sz w:val="26"/>
          <w:szCs w:val="26"/>
          <w:lang w:val="eu-ES"/>
        </w:rPr>
        <w:t>U</w:t>
      </w:r>
      <w:r w:rsidRPr="007D697E">
        <w:rPr>
          <w:rFonts w:ascii="Sanuk-Bold" w:hAnsi="Sanuk-Bold" w:cstheme="minorHAnsi"/>
          <w:b/>
          <w:bCs/>
          <w:color w:val="003366"/>
          <w:sz w:val="26"/>
          <w:szCs w:val="26"/>
          <w:lang w:val="eu-ES"/>
        </w:rPr>
        <w:t xml:space="preserve">morea </w:t>
      </w:r>
      <w:r>
        <w:rPr>
          <w:rFonts w:ascii="Sanuk-Bold" w:hAnsi="Sanuk-Bold" w:cstheme="minorHAnsi"/>
          <w:b/>
          <w:bCs/>
          <w:color w:val="003366"/>
          <w:sz w:val="26"/>
          <w:szCs w:val="26"/>
          <w:lang w:val="eu-ES"/>
        </w:rPr>
        <w:t>g</w:t>
      </w:r>
      <w:r w:rsidR="00DF6C7B" w:rsidRPr="007D697E">
        <w:rPr>
          <w:rFonts w:ascii="Sanuk-Bold" w:hAnsi="Sanuk-Bold" w:cstheme="minorHAnsi"/>
          <w:b/>
          <w:bCs/>
          <w:color w:val="003366"/>
          <w:sz w:val="26"/>
          <w:szCs w:val="26"/>
          <w:lang w:val="eu-ES"/>
        </w:rPr>
        <w:t xml:space="preserve">ai konplexuei heltzeko </w:t>
      </w:r>
      <w:r w:rsidRPr="007D697E">
        <w:rPr>
          <w:rFonts w:ascii="Sanuk-Bold" w:hAnsi="Sanuk-Bold" w:cstheme="minorHAnsi"/>
          <w:b/>
          <w:bCs/>
          <w:color w:val="003366"/>
          <w:sz w:val="26"/>
          <w:szCs w:val="26"/>
          <w:lang w:val="eu-ES"/>
        </w:rPr>
        <w:t>tresna</w:t>
      </w:r>
    </w:p>
    <w:p w14:paraId="33D876C1" w14:textId="03C846DC" w:rsidR="00B70C38" w:rsidRPr="006B77FC" w:rsidRDefault="00DF6C7B" w:rsidP="00327E54">
      <w:pPr>
        <w:pStyle w:val="Textosinformato"/>
        <w:spacing w:before="240" w:line="276" w:lineRule="auto"/>
        <w:jc w:val="both"/>
        <w:rPr>
          <w:rFonts w:ascii="SanukLF-Light" w:hAnsi="SanukLF-Light" w:cs="Arial"/>
          <w:bCs/>
          <w:szCs w:val="24"/>
          <w:lang w:val="eu-ES"/>
        </w:rPr>
      </w:pPr>
      <w:r w:rsidRPr="00DF6C7B">
        <w:rPr>
          <w:rFonts w:ascii="SanukLF-Light" w:hAnsi="SanukLF-Light" w:cs="Arial"/>
          <w:bCs/>
          <w:szCs w:val="24"/>
          <w:lang w:val="eu-ES"/>
        </w:rPr>
        <w:t>Ohiko tratamendu dramatikotik urrun, Gabilondok umorea</w:t>
      </w:r>
      <w:r w:rsidR="007D697E">
        <w:rPr>
          <w:rFonts w:ascii="SanukLF-Light" w:hAnsi="SanukLF-Light" w:cs="Arial"/>
          <w:bCs/>
          <w:szCs w:val="24"/>
          <w:lang w:val="eu-ES"/>
        </w:rPr>
        <w:t xml:space="preserve"> aukeratu du </w:t>
      </w:r>
      <w:r w:rsidR="007D697E" w:rsidRPr="00DF6C7B">
        <w:rPr>
          <w:rFonts w:ascii="SanukLF-Light" w:hAnsi="SanukLF-Light" w:cs="Arial"/>
          <w:bCs/>
          <w:szCs w:val="24"/>
          <w:lang w:val="eu-ES"/>
        </w:rPr>
        <w:t>tresna narratibo</w:t>
      </w:r>
      <w:r w:rsidRPr="00DF6C7B">
        <w:rPr>
          <w:rFonts w:ascii="SanukLF-Light" w:hAnsi="SanukLF-Light" w:cs="Arial"/>
          <w:bCs/>
          <w:szCs w:val="24"/>
          <w:lang w:val="eu-ES"/>
        </w:rPr>
        <w:t xml:space="preserve">. “Tragikoari buruz komedia eginez hitz egitea interesatzen zitzaidan”, adierazi du egileak, eta azpimarratu du lanak ez duela azaleko </w:t>
      </w:r>
      <w:proofErr w:type="spellStart"/>
      <w:r w:rsidRPr="00DF6C7B">
        <w:rPr>
          <w:rFonts w:ascii="SanukLF-Light" w:hAnsi="SanukLF-Light" w:cs="Arial"/>
          <w:bCs/>
          <w:szCs w:val="24"/>
          <w:lang w:val="eu-ES"/>
        </w:rPr>
        <w:t>komikotasuna</w:t>
      </w:r>
      <w:proofErr w:type="spellEnd"/>
      <w:r w:rsidRPr="00DF6C7B">
        <w:rPr>
          <w:rFonts w:ascii="SanukLF-Light" w:hAnsi="SanukLF-Light" w:cs="Arial"/>
          <w:bCs/>
          <w:szCs w:val="24"/>
          <w:lang w:val="eu-ES"/>
        </w:rPr>
        <w:t xml:space="preserve"> bilatzen, baizik eta pertsonaien kontraesanetik eta horiek bizi dituzten muturreko egoeretatik sortzen den</w:t>
      </w:r>
      <w:r w:rsidR="00DC1823" w:rsidRPr="00DC1823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DC1823" w:rsidRPr="00DF6C7B">
        <w:rPr>
          <w:rFonts w:ascii="SanukLF-Light" w:hAnsi="SanukLF-Light" w:cs="Arial"/>
          <w:bCs/>
          <w:szCs w:val="24"/>
          <w:lang w:val="eu-ES"/>
        </w:rPr>
        <w:t>barre</w:t>
      </w:r>
      <w:r w:rsidR="00DC1823">
        <w:rPr>
          <w:rFonts w:ascii="SanukLF-Light" w:hAnsi="SanukLF-Light" w:cs="Arial"/>
          <w:bCs/>
          <w:szCs w:val="24"/>
          <w:lang w:val="eu-ES"/>
        </w:rPr>
        <w:t>a</w:t>
      </w:r>
      <w:r w:rsidRPr="00DF6C7B">
        <w:rPr>
          <w:rFonts w:ascii="SanukLF-Light" w:hAnsi="SanukLF-Light" w:cs="Arial"/>
          <w:bCs/>
          <w:szCs w:val="24"/>
          <w:lang w:val="eu-ES"/>
        </w:rPr>
        <w:t xml:space="preserve">. “Bakardadeei, </w:t>
      </w:r>
      <w:r w:rsidR="00DC1823">
        <w:rPr>
          <w:rFonts w:ascii="SanukLF-Light" w:hAnsi="SanukLF-Light" w:cs="Arial"/>
          <w:bCs/>
          <w:szCs w:val="24"/>
          <w:lang w:val="eu-ES"/>
        </w:rPr>
        <w:t>desgaitasun</w:t>
      </w:r>
      <w:r w:rsidRPr="00DF6C7B">
        <w:rPr>
          <w:rFonts w:ascii="SanukLF-Light" w:hAnsi="SanukLF-Light" w:cs="Arial"/>
          <w:bCs/>
          <w:szCs w:val="24"/>
          <w:lang w:val="eu-ES"/>
        </w:rPr>
        <w:t>ei, bizitzen jarraitu ahal izateko jartzen ditugun maskarei, gaixotasun mentalei, desamodioari, suizidioari, depresioari eta mugitzen ez den baina gelditzen ez den buru</w:t>
      </w:r>
      <w:r w:rsidR="00DC1823">
        <w:rPr>
          <w:rFonts w:ascii="SanukLF-Light" w:hAnsi="SanukLF-Light" w:cs="Arial"/>
          <w:bCs/>
          <w:szCs w:val="24"/>
          <w:lang w:val="eu-ES"/>
        </w:rPr>
        <w:t>ar</w:t>
      </w:r>
      <w:r w:rsidRPr="00DF6C7B">
        <w:rPr>
          <w:rFonts w:ascii="SanukLF-Light" w:hAnsi="SanukLF-Light" w:cs="Arial"/>
          <w:bCs/>
          <w:szCs w:val="24"/>
          <w:lang w:val="eu-ES"/>
        </w:rPr>
        <w:t>ekin bizitzeko ausardiari buruz hitz egiten dugu. Eta terapia psikologikoez, gezurrez, traumez eta landareen zaintzaz, plastikozkoak izan ala ez, Adimen Artifizial batekiko harreman sakonez... eta beste gauza batzuez ”.</w:t>
      </w:r>
    </w:p>
    <w:p w14:paraId="3BA1E8D5" w14:textId="77777777" w:rsidR="00936BFE" w:rsidRPr="006B77FC" w:rsidRDefault="00936BFE" w:rsidP="00C6414A">
      <w:pPr>
        <w:pStyle w:val="Textosinformato"/>
        <w:spacing w:line="276" w:lineRule="auto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498DF9FD" w14:textId="731A14B5" w:rsidR="00B70C38" w:rsidRPr="006B77FC" w:rsidRDefault="00DF6C7B" w:rsidP="00C6414A">
      <w:pPr>
        <w:pStyle w:val="Textosinformato"/>
        <w:spacing w:line="276" w:lineRule="auto"/>
        <w:jc w:val="both"/>
        <w:rPr>
          <w:rFonts w:ascii="SanukLF-Light" w:hAnsi="SanukLF-Light" w:cs="Arial"/>
          <w:bCs/>
          <w:szCs w:val="24"/>
          <w:lang w:val="eu-ES"/>
        </w:rPr>
      </w:pPr>
      <w:r w:rsidRPr="00DF6C7B">
        <w:rPr>
          <w:rFonts w:ascii="SanukLF-Light" w:hAnsi="SanukLF-Light" w:cs="Arial"/>
          <w:bCs/>
          <w:szCs w:val="24"/>
          <w:lang w:val="eu-ES"/>
        </w:rPr>
        <w:t xml:space="preserve">Horretarako, zuzendari gipuzkoarrak arte eszenikoetan eta antzerkian, zineman </w:t>
      </w:r>
      <w:r w:rsidR="006B77FC">
        <w:rPr>
          <w:rFonts w:ascii="SanukLF-Light" w:hAnsi="SanukLF-Light" w:cs="Arial"/>
          <w:bCs/>
          <w:szCs w:val="24"/>
          <w:lang w:val="eu-ES"/>
        </w:rPr>
        <w:t>nahiz</w:t>
      </w:r>
      <w:r w:rsidRPr="00DF6C7B">
        <w:rPr>
          <w:rFonts w:ascii="SanukLF-Light" w:hAnsi="SanukLF-Light" w:cs="Arial"/>
          <w:bCs/>
          <w:szCs w:val="24"/>
          <w:lang w:val="eu-ES"/>
        </w:rPr>
        <w:t xml:space="preserve"> telebistan finkatutako ibilbideetan erreferentzia diren hiru izen ditu taula gainean: </w:t>
      </w:r>
      <w:proofErr w:type="spellStart"/>
      <w:r w:rsidRPr="006B77FC">
        <w:rPr>
          <w:rFonts w:ascii="SanukLF-Light" w:hAnsi="SanukLF-Light" w:cs="Arial"/>
          <w:b/>
          <w:szCs w:val="24"/>
          <w:lang w:val="eu-ES"/>
        </w:rPr>
        <w:t>Mireia</w:t>
      </w:r>
      <w:proofErr w:type="spellEnd"/>
      <w:r w:rsidRPr="006B77FC">
        <w:rPr>
          <w:rFonts w:ascii="SanukLF-Light" w:hAnsi="SanukLF-Light" w:cs="Arial"/>
          <w:b/>
          <w:szCs w:val="24"/>
          <w:lang w:val="eu-ES"/>
        </w:rPr>
        <w:t xml:space="preserve"> Gabilondo, Aitziber Garmendia eta Telmo Irureta</w:t>
      </w:r>
      <w:r w:rsidRPr="00DF6C7B">
        <w:rPr>
          <w:rFonts w:ascii="SanukLF-Light" w:hAnsi="SanukLF-Light" w:cs="Arial"/>
          <w:bCs/>
          <w:szCs w:val="24"/>
          <w:lang w:val="eu-ES"/>
        </w:rPr>
        <w:t>. Azken horrek bere nortasuna definitzen ez duen, baizik eta ikuspegi normalizatu batetik harekin bizi den pertsonaia baten papera egiten du.</w:t>
      </w:r>
    </w:p>
    <w:p w14:paraId="55F2BED2" w14:textId="77777777" w:rsidR="00936BFE" w:rsidRPr="00DF6C7B" w:rsidRDefault="00936BFE" w:rsidP="00C6414A">
      <w:pPr>
        <w:pStyle w:val="Textosinformato"/>
        <w:spacing w:line="276" w:lineRule="auto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0ABE6941" w14:textId="40BB4C63" w:rsidR="00936BFE" w:rsidRPr="00002A1D" w:rsidRDefault="00DF6C7B" w:rsidP="00C6414A">
      <w:pPr>
        <w:spacing w:after="0" w:line="276" w:lineRule="auto"/>
        <w:rPr>
          <w:rFonts w:ascii="SanukLF-Light" w:hAnsi="SanukLF-Light" w:cstheme="minorHAnsi"/>
          <w:color w:val="auto"/>
          <w:sz w:val="24"/>
          <w:szCs w:val="24"/>
          <w:lang w:val="eu-ES"/>
        </w:rPr>
      </w:pPr>
      <w:r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 xml:space="preserve">Lau pertsonaiek bakardadearen sentimendua partekatzen dute. Protagonisten hitzetan, “bakoitzak </w:t>
      </w:r>
      <w:r w:rsidR="00D8649B"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 xml:space="preserve">nola aurre egin bilatzen du </w:t>
      </w:r>
      <w:r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>ahal duen eta gertu dituen tresnen</w:t>
      </w:r>
      <w:r w:rsidR="007026FA">
        <w:rPr>
          <w:rFonts w:ascii="SanukLF-Light" w:hAnsi="SanukLF-Light" w:cstheme="minorHAnsi"/>
          <w:color w:val="auto"/>
          <w:sz w:val="24"/>
          <w:szCs w:val="24"/>
          <w:lang w:val="eu-ES"/>
        </w:rPr>
        <w:t xml:space="preserve"> bidez</w:t>
      </w:r>
      <w:r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>”. “</w:t>
      </w:r>
      <w:r w:rsidR="00074C1D">
        <w:rPr>
          <w:rFonts w:ascii="SanukLF-Light" w:hAnsi="SanukLF-Light" w:cstheme="minorHAnsi"/>
          <w:color w:val="auto"/>
          <w:sz w:val="24"/>
          <w:szCs w:val="24"/>
          <w:lang w:val="eu-ES"/>
        </w:rPr>
        <w:t>Z</w:t>
      </w:r>
      <w:r w:rsidR="00074C1D"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>ulo batean zaudenean</w:t>
      </w:r>
      <w:r w:rsidR="00074C1D">
        <w:rPr>
          <w:rFonts w:ascii="SanukLF-Light" w:hAnsi="SanukLF-Light" w:cstheme="minorHAnsi"/>
          <w:color w:val="auto"/>
          <w:sz w:val="24"/>
          <w:szCs w:val="24"/>
          <w:lang w:val="eu-ES"/>
        </w:rPr>
        <w:t xml:space="preserve"> </w:t>
      </w:r>
      <w:r w:rsidR="00D8649B">
        <w:rPr>
          <w:rFonts w:ascii="SanukLF-Light" w:hAnsi="SanukLF-Light" w:cstheme="minorHAnsi"/>
          <w:color w:val="auto"/>
          <w:sz w:val="24"/>
          <w:szCs w:val="24"/>
          <w:lang w:val="eu-ES"/>
        </w:rPr>
        <w:t xml:space="preserve">lagun </w:t>
      </w:r>
      <w:r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>maiteen sare on</w:t>
      </w:r>
      <w:r w:rsidR="00D8649B">
        <w:rPr>
          <w:rFonts w:ascii="SanukLF-Light" w:hAnsi="SanukLF-Light" w:cstheme="minorHAnsi"/>
          <w:color w:val="auto"/>
          <w:sz w:val="24"/>
          <w:szCs w:val="24"/>
          <w:lang w:val="eu-ES"/>
        </w:rPr>
        <w:t>a</w:t>
      </w:r>
      <w:r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 xml:space="preserve"> izatea</w:t>
      </w:r>
      <w:r w:rsidR="00074C1D" w:rsidRPr="00074C1D">
        <w:rPr>
          <w:rFonts w:ascii="SanukLF-Light" w:hAnsi="SanukLF-Light" w:cstheme="minorHAnsi"/>
          <w:color w:val="auto"/>
          <w:sz w:val="24"/>
          <w:szCs w:val="24"/>
          <w:lang w:val="eu-ES"/>
        </w:rPr>
        <w:t xml:space="preserve"> </w:t>
      </w:r>
      <w:r w:rsidR="00074C1D"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>zein garrantzitsua den</w:t>
      </w:r>
      <w:r w:rsidR="00074C1D">
        <w:rPr>
          <w:rFonts w:ascii="SanukLF-Light" w:hAnsi="SanukLF-Light" w:cstheme="minorHAnsi"/>
          <w:color w:val="auto"/>
          <w:sz w:val="24"/>
          <w:szCs w:val="24"/>
          <w:lang w:val="eu-ES"/>
        </w:rPr>
        <w:t xml:space="preserve"> jorratuko du obrak</w:t>
      </w:r>
      <w:r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 xml:space="preserve">, bidean lagunduko dizuten pertsonak eta bizitzan dauden gauza garrantzitsuak esan gabe erakutsiko dizkizuten pertsonak </w:t>
      </w:r>
      <w:r w:rsidR="00074C1D">
        <w:rPr>
          <w:rFonts w:ascii="SanukLF-Light" w:hAnsi="SanukLF-Light" w:cstheme="minorHAnsi"/>
          <w:color w:val="auto"/>
          <w:sz w:val="24"/>
          <w:szCs w:val="24"/>
          <w:lang w:val="eu-ES"/>
        </w:rPr>
        <w:t xml:space="preserve">alboan </w:t>
      </w:r>
      <w:r w:rsidR="00074C1D"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>izatea</w:t>
      </w:r>
      <w:r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>, bakardadean babestuta, maitatuta eta zainduta sentit</w:t>
      </w:r>
      <w:r w:rsidR="00074C1D">
        <w:rPr>
          <w:rFonts w:ascii="SanukLF-Light" w:hAnsi="SanukLF-Light" w:cstheme="minorHAnsi"/>
          <w:color w:val="auto"/>
          <w:sz w:val="24"/>
          <w:szCs w:val="24"/>
          <w:lang w:val="eu-ES"/>
        </w:rPr>
        <w:t>u zaitezen</w:t>
      </w:r>
      <w:r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 xml:space="preserve">. Bakarrik eta gaixorik sentitzea okerragoa </w:t>
      </w:r>
      <w:r w:rsidR="00074C1D">
        <w:rPr>
          <w:rFonts w:ascii="SanukLF-Light" w:hAnsi="SanukLF-Light" w:cstheme="minorHAnsi"/>
          <w:color w:val="auto"/>
          <w:sz w:val="24"/>
          <w:szCs w:val="24"/>
          <w:lang w:val="eu-ES"/>
        </w:rPr>
        <w:t>bait</w:t>
      </w:r>
      <w:r w:rsidRPr="00DF6C7B">
        <w:rPr>
          <w:rFonts w:ascii="SanukLF-Light" w:hAnsi="SanukLF-Light" w:cstheme="minorHAnsi"/>
          <w:color w:val="auto"/>
          <w:sz w:val="24"/>
          <w:szCs w:val="24"/>
          <w:lang w:val="eu-ES"/>
        </w:rPr>
        <w:t>a ”.</w:t>
      </w:r>
    </w:p>
    <w:p w14:paraId="04C41E2E" w14:textId="77777777" w:rsidR="00936BFE" w:rsidRPr="00002A1D" w:rsidRDefault="00936BFE" w:rsidP="00C6414A">
      <w:pPr>
        <w:pStyle w:val="Textosinformato"/>
        <w:spacing w:line="276" w:lineRule="auto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45DBDDD1" w14:textId="47A3CAAC" w:rsidR="002632ED" w:rsidRPr="00002A1D" w:rsidRDefault="00255E61" w:rsidP="00002A1D">
      <w:pPr>
        <w:pStyle w:val="Textosinformato"/>
        <w:spacing w:line="276" w:lineRule="auto"/>
        <w:jc w:val="both"/>
        <w:rPr>
          <w:rFonts w:ascii="SanukLF-Light" w:hAnsi="SanukLF-Light" w:cs="Arial"/>
          <w:bCs/>
          <w:szCs w:val="24"/>
          <w:lang w:val="eu-ES"/>
        </w:rPr>
      </w:pPr>
      <w:r w:rsidRPr="00255E61">
        <w:rPr>
          <w:rFonts w:ascii="SanukLF-Light" w:hAnsi="SanukLF-Light" w:cs="Arial"/>
          <w:b/>
          <w:szCs w:val="24"/>
          <w:lang w:val="eu-ES"/>
        </w:rPr>
        <w:t xml:space="preserve">Fernando </w:t>
      </w:r>
      <w:proofErr w:type="spellStart"/>
      <w:r w:rsidRPr="00255E61">
        <w:rPr>
          <w:rFonts w:ascii="SanukLF-Light" w:hAnsi="SanukLF-Light" w:cs="Arial"/>
          <w:b/>
          <w:szCs w:val="24"/>
          <w:lang w:val="eu-ES"/>
        </w:rPr>
        <w:t>Bernuések</w:t>
      </w:r>
      <w:proofErr w:type="spellEnd"/>
      <w:r w:rsidRPr="00255E61">
        <w:rPr>
          <w:rFonts w:ascii="SanukLF-Light" w:hAnsi="SanukLF-Light" w:cs="Arial"/>
          <w:bCs/>
          <w:szCs w:val="24"/>
          <w:lang w:val="eu-ES"/>
        </w:rPr>
        <w:t xml:space="preserve"> sinatutako eszenaratzeak espazio garbi eta funtsezko baten aldeko apustua egin du</w:t>
      </w:r>
      <w:r w:rsidR="00002A1D">
        <w:rPr>
          <w:rFonts w:ascii="SanukLF-Light" w:hAnsi="SanukLF-Light" w:cs="Arial"/>
          <w:bCs/>
          <w:szCs w:val="24"/>
          <w:lang w:val="eu-ES"/>
        </w:rPr>
        <w:t xml:space="preserve">. Espazio horretan, </w:t>
      </w:r>
      <w:r w:rsidRPr="00255E61">
        <w:rPr>
          <w:rFonts w:ascii="SanukLF-Light" w:hAnsi="SanukLF-Light" w:cs="Arial"/>
          <w:bCs/>
          <w:szCs w:val="24"/>
          <w:lang w:val="eu-ES"/>
        </w:rPr>
        <w:t>elementuek balio metaforikoa hart</w:t>
      </w:r>
      <w:r w:rsidR="00002A1D">
        <w:rPr>
          <w:rFonts w:ascii="SanukLF-Light" w:hAnsi="SanukLF-Light" w:cs="Arial"/>
          <w:bCs/>
          <w:szCs w:val="24"/>
          <w:lang w:val="eu-ES"/>
        </w:rPr>
        <w:t>uko</w:t>
      </w:r>
      <w:r w:rsidRPr="00255E61">
        <w:rPr>
          <w:rFonts w:ascii="SanukLF-Light" w:hAnsi="SanukLF-Light" w:cs="Arial"/>
          <w:bCs/>
          <w:szCs w:val="24"/>
          <w:lang w:val="eu-ES"/>
        </w:rPr>
        <w:t xml:space="preserve"> dute eta istorioaren izaera intimoa indart</w:t>
      </w:r>
      <w:r w:rsidR="00002A1D">
        <w:rPr>
          <w:rFonts w:ascii="SanukLF-Light" w:hAnsi="SanukLF-Light" w:cs="Arial"/>
          <w:bCs/>
          <w:szCs w:val="24"/>
          <w:lang w:val="eu-ES"/>
        </w:rPr>
        <w:t>uko</w:t>
      </w:r>
      <w:r w:rsidRPr="00255E61">
        <w:rPr>
          <w:rFonts w:ascii="SanukLF-Light" w:hAnsi="SanukLF-Light" w:cs="Arial"/>
          <w:bCs/>
          <w:szCs w:val="24"/>
          <w:lang w:val="eu-ES"/>
        </w:rPr>
        <w:t xml:space="preserve"> dute. Argiztapenaren diseinuak, jantziek eta musikak egunerokotasunaren eta poetikaren artean dagoen atmosfera eraikitzen lagun</w:t>
      </w:r>
      <w:r w:rsidR="00002A1D">
        <w:rPr>
          <w:rFonts w:ascii="SanukLF-Light" w:hAnsi="SanukLF-Light" w:cs="Arial"/>
          <w:bCs/>
          <w:szCs w:val="24"/>
          <w:lang w:val="eu-ES"/>
        </w:rPr>
        <w:t>duko</w:t>
      </w:r>
      <w:r w:rsidRPr="00255E61">
        <w:rPr>
          <w:rFonts w:ascii="SanukLF-Light" w:hAnsi="SanukLF-Light" w:cs="Arial"/>
          <w:bCs/>
          <w:szCs w:val="24"/>
          <w:lang w:val="eu-ES"/>
        </w:rPr>
        <w:t xml:space="preserve"> dute.</w:t>
      </w:r>
    </w:p>
    <w:p w14:paraId="431ACE8C" w14:textId="77777777" w:rsidR="00936BFE" w:rsidRPr="00002A1D" w:rsidRDefault="00936BFE" w:rsidP="00936BFE">
      <w:pPr>
        <w:spacing w:after="0" w:line="300" w:lineRule="exact"/>
        <w:rPr>
          <w:rFonts w:ascii="Sanuk-Medium" w:hAnsi="Sanuk-Medium" w:cstheme="minorHAnsi"/>
          <w:color w:val="auto"/>
          <w:sz w:val="24"/>
          <w:szCs w:val="24"/>
          <w:lang w:val="eu-ES"/>
        </w:rPr>
      </w:pPr>
    </w:p>
    <w:p w14:paraId="1183E706" w14:textId="77777777" w:rsidR="00B70C38" w:rsidRPr="00002A1D" w:rsidRDefault="00B70C38" w:rsidP="00936BFE">
      <w:pPr>
        <w:spacing w:after="0" w:line="300" w:lineRule="exact"/>
        <w:rPr>
          <w:rFonts w:ascii="Sanuk-Medium" w:hAnsi="Sanuk-Medium" w:cstheme="minorHAnsi"/>
          <w:b/>
          <w:bCs/>
          <w:color w:val="003366"/>
          <w:sz w:val="26"/>
          <w:szCs w:val="26"/>
          <w:lang w:val="eu-ES"/>
        </w:rPr>
      </w:pPr>
    </w:p>
    <w:p w14:paraId="71B0D2A1" w14:textId="77777777" w:rsidR="00B70C38" w:rsidRPr="00002A1D" w:rsidRDefault="00B70C38" w:rsidP="00936BFE">
      <w:pPr>
        <w:spacing w:after="0" w:line="300" w:lineRule="exact"/>
        <w:rPr>
          <w:rFonts w:ascii="Sanuk-Medium" w:hAnsi="Sanuk-Medium" w:cstheme="minorHAnsi"/>
          <w:b/>
          <w:bCs/>
          <w:color w:val="003366"/>
          <w:sz w:val="26"/>
          <w:szCs w:val="26"/>
          <w:lang w:val="eu-ES"/>
        </w:rPr>
      </w:pPr>
    </w:p>
    <w:p w14:paraId="7382C53D" w14:textId="77777777" w:rsidR="00B70C38" w:rsidRPr="00002A1D" w:rsidRDefault="00B70C38" w:rsidP="00936BFE">
      <w:pPr>
        <w:spacing w:after="0" w:line="300" w:lineRule="exact"/>
        <w:rPr>
          <w:rFonts w:ascii="Sanuk-Medium" w:hAnsi="Sanuk-Medium" w:cstheme="minorHAnsi"/>
          <w:b/>
          <w:bCs/>
          <w:color w:val="003366"/>
          <w:sz w:val="26"/>
          <w:szCs w:val="26"/>
          <w:lang w:val="eu-ES"/>
        </w:rPr>
      </w:pPr>
    </w:p>
    <w:sectPr w:rsidR="00B70C38" w:rsidRPr="00002A1D" w:rsidSect="0048384A">
      <w:headerReference w:type="default" r:id="rId8"/>
      <w:footerReference w:type="default" r:id="rId9"/>
      <w:pgSz w:w="11906" w:h="16838"/>
      <w:pgMar w:top="1560" w:right="1274" w:bottom="1418" w:left="1276" w:header="568" w:footer="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5BD1" w14:textId="77777777" w:rsidR="00594B31" w:rsidRDefault="00594B31">
      <w:r>
        <w:separator/>
      </w:r>
    </w:p>
  </w:endnote>
  <w:endnote w:type="continuationSeparator" w:id="0">
    <w:p w14:paraId="2B89C5CF" w14:textId="77777777" w:rsidR="00594B31" w:rsidRDefault="0059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Bold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683485487" name="Imagen 6834854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560BFD99" w:rsidR="00CB64C8" w:rsidRPr="00742BD8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742BD8">
      <w:rPr>
        <w:rFonts w:ascii="Sanuk-Medium" w:hAnsi="Sanuk-Medium" w:cs="Arial"/>
        <w:b/>
        <w:sz w:val="20"/>
        <w:szCs w:val="20"/>
        <w:lang w:val="eu-ES"/>
      </w:rPr>
      <w:t>A R K A B I A</w:t>
    </w:r>
    <w:r w:rsidR="00CB64C8" w:rsidRPr="00742BD8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742BD8" w:rsidRPr="00742BD8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742BD8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="00290F87" w:rsidRPr="00742BD8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="00CB64C8" w:rsidRPr="00742BD8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742BD8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742BD8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742BD8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  <w:lang w:val="it-IT"/>
      </w:rPr>
      <w:t>www.arkabia.eus</w:t>
    </w:r>
  </w:p>
  <w:p w14:paraId="716E3B75" w14:textId="77777777" w:rsidR="00CB64C8" w:rsidRPr="00742BD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742BD8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57B3" w14:textId="77777777" w:rsidR="00594B31" w:rsidRDefault="00594B31">
      <w:r>
        <w:separator/>
      </w:r>
    </w:p>
  </w:footnote>
  <w:footnote w:type="continuationSeparator" w:id="0">
    <w:p w14:paraId="24343011" w14:textId="77777777" w:rsidR="00594B31" w:rsidRDefault="0059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3A598AA">
          <wp:simplePos x="0" y="0"/>
          <wp:positionH relativeFrom="margin">
            <wp:posOffset>4237355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2573173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9"/>
  </w:num>
  <w:num w:numId="2" w16cid:durableId="465313471">
    <w:abstractNumId w:val="9"/>
  </w:num>
  <w:num w:numId="3" w16cid:durableId="831800981">
    <w:abstractNumId w:val="18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1"/>
  </w:num>
  <w:num w:numId="6" w16cid:durableId="1010378552">
    <w:abstractNumId w:val="22"/>
  </w:num>
  <w:num w:numId="7" w16cid:durableId="1613781474">
    <w:abstractNumId w:val="1"/>
  </w:num>
  <w:num w:numId="8" w16cid:durableId="2010057362">
    <w:abstractNumId w:val="16"/>
  </w:num>
  <w:num w:numId="9" w16cid:durableId="766004106">
    <w:abstractNumId w:val="14"/>
  </w:num>
  <w:num w:numId="10" w16cid:durableId="1169636526">
    <w:abstractNumId w:val="29"/>
  </w:num>
  <w:num w:numId="11" w16cid:durableId="576865918">
    <w:abstractNumId w:val="31"/>
  </w:num>
  <w:num w:numId="12" w16cid:durableId="59864991">
    <w:abstractNumId w:val="12"/>
  </w:num>
  <w:num w:numId="13" w16cid:durableId="1586185172">
    <w:abstractNumId w:val="24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5"/>
  </w:num>
  <w:num w:numId="17" w16cid:durableId="360324818">
    <w:abstractNumId w:val="4"/>
  </w:num>
  <w:num w:numId="18" w16cid:durableId="1877307694">
    <w:abstractNumId w:val="30"/>
  </w:num>
  <w:num w:numId="19" w16cid:durableId="1719741705">
    <w:abstractNumId w:val="23"/>
  </w:num>
  <w:num w:numId="20" w16cid:durableId="804813754">
    <w:abstractNumId w:val="27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3"/>
  </w:num>
  <w:num w:numId="24" w16cid:durableId="480005334">
    <w:abstractNumId w:val="26"/>
  </w:num>
  <w:num w:numId="25" w16cid:durableId="1319773740">
    <w:abstractNumId w:val="20"/>
  </w:num>
  <w:num w:numId="26" w16cid:durableId="546987774">
    <w:abstractNumId w:val="19"/>
  </w:num>
  <w:num w:numId="27" w16cid:durableId="1778479506">
    <w:abstractNumId w:val="17"/>
  </w:num>
  <w:num w:numId="28" w16cid:durableId="240216079">
    <w:abstractNumId w:val="10"/>
  </w:num>
  <w:num w:numId="29" w16cid:durableId="306324523">
    <w:abstractNumId w:val="21"/>
  </w:num>
  <w:num w:numId="30" w16cid:durableId="1615015167">
    <w:abstractNumId w:val="2"/>
  </w:num>
  <w:num w:numId="31" w16cid:durableId="1304654963">
    <w:abstractNumId w:val="28"/>
  </w:num>
  <w:num w:numId="32" w16cid:durableId="605776430">
    <w:abstractNumId w:val="15"/>
  </w:num>
  <w:num w:numId="33" w16cid:durableId="188765809">
    <w:abstractNumId w:val="7"/>
  </w:num>
  <w:num w:numId="34" w16cid:durableId="1127820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2A1D"/>
    <w:rsid w:val="00003F20"/>
    <w:rsid w:val="00005C4D"/>
    <w:rsid w:val="00006F12"/>
    <w:rsid w:val="00023B8D"/>
    <w:rsid w:val="0002424F"/>
    <w:rsid w:val="00032A2C"/>
    <w:rsid w:val="00036C4D"/>
    <w:rsid w:val="00037273"/>
    <w:rsid w:val="0004043A"/>
    <w:rsid w:val="000623EC"/>
    <w:rsid w:val="00065008"/>
    <w:rsid w:val="000666A6"/>
    <w:rsid w:val="00074C1D"/>
    <w:rsid w:val="0007516D"/>
    <w:rsid w:val="00075827"/>
    <w:rsid w:val="00075F7B"/>
    <w:rsid w:val="00082B8B"/>
    <w:rsid w:val="00083F50"/>
    <w:rsid w:val="000A3EF1"/>
    <w:rsid w:val="000A6F0E"/>
    <w:rsid w:val="000B1D3A"/>
    <w:rsid w:val="000B3628"/>
    <w:rsid w:val="000C1BA6"/>
    <w:rsid w:val="000C41B6"/>
    <w:rsid w:val="000C7A3A"/>
    <w:rsid w:val="000D1E1C"/>
    <w:rsid w:val="000D3998"/>
    <w:rsid w:val="000D7062"/>
    <w:rsid w:val="000E15FD"/>
    <w:rsid w:val="000E57BF"/>
    <w:rsid w:val="000F1900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12D5"/>
    <w:rsid w:val="001463DB"/>
    <w:rsid w:val="00146B99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3236"/>
    <w:rsid w:val="001E4BC1"/>
    <w:rsid w:val="001E56BE"/>
    <w:rsid w:val="001F092A"/>
    <w:rsid w:val="001F1DFC"/>
    <w:rsid w:val="001F5579"/>
    <w:rsid w:val="001F69CB"/>
    <w:rsid w:val="00203D56"/>
    <w:rsid w:val="00207601"/>
    <w:rsid w:val="0021034D"/>
    <w:rsid w:val="00211D0B"/>
    <w:rsid w:val="002432D5"/>
    <w:rsid w:val="002441D7"/>
    <w:rsid w:val="00245C0F"/>
    <w:rsid w:val="00247513"/>
    <w:rsid w:val="002479D1"/>
    <w:rsid w:val="00254BEC"/>
    <w:rsid w:val="00255E61"/>
    <w:rsid w:val="00261DCE"/>
    <w:rsid w:val="002632ED"/>
    <w:rsid w:val="002702E7"/>
    <w:rsid w:val="002743F9"/>
    <w:rsid w:val="00275CCC"/>
    <w:rsid w:val="002810F0"/>
    <w:rsid w:val="002817C7"/>
    <w:rsid w:val="00282621"/>
    <w:rsid w:val="00287022"/>
    <w:rsid w:val="00290F87"/>
    <w:rsid w:val="00294A87"/>
    <w:rsid w:val="00296065"/>
    <w:rsid w:val="00297535"/>
    <w:rsid w:val="002A60DF"/>
    <w:rsid w:val="002B0647"/>
    <w:rsid w:val="002C35A3"/>
    <w:rsid w:val="002C79A6"/>
    <w:rsid w:val="002D0DDB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27E54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27F2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384A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F2AD8"/>
    <w:rsid w:val="004F4C7D"/>
    <w:rsid w:val="004F59A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4B31"/>
    <w:rsid w:val="0059546B"/>
    <w:rsid w:val="005A1810"/>
    <w:rsid w:val="005A37FE"/>
    <w:rsid w:val="005B1175"/>
    <w:rsid w:val="005B4BE3"/>
    <w:rsid w:val="005B5872"/>
    <w:rsid w:val="005B6D7E"/>
    <w:rsid w:val="005C7032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5486"/>
    <w:rsid w:val="006B77FC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22CB"/>
    <w:rsid w:val="006F73C3"/>
    <w:rsid w:val="007026FA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35151"/>
    <w:rsid w:val="00742BD8"/>
    <w:rsid w:val="007478F3"/>
    <w:rsid w:val="00751F3E"/>
    <w:rsid w:val="00754592"/>
    <w:rsid w:val="0076070A"/>
    <w:rsid w:val="00760DEB"/>
    <w:rsid w:val="0076179B"/>
    <w:rsid w:val="007619E0"/>
    <w:rsid w:val="00762128"/>
    <w:rsid w:val="0077152A"/>
    <w:rsid w:val="0077420C"/>
    <w:rsid w:val="00775E29"/>
    <w:rsid w:val="00780EE9"/>
    <w:rsid w:val="00783DA3"/>
    <w:rsid w:val="007903CC"/>
    <w:rsid w:val="00790CF2"/>
    <w:rsid w:val="007960D3"/>
    <w:rsid w:val="007977D0"/>
    <w:rsid w:val="007A495D"/>
    <w:rsid w:val="007B2C72"/>
    <w:rsid w:val="007B7E6E"/>
    <w:rsid w:val="007C51CD"/>
    <w:rsid w:val="007D6265"/>
    <w:rsid w:val="007D63E1"/>
    <w:rsid w:val="007D697E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07B7C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00B2"/>
    <w:rsid w:val="00883006"/>
    <w:rsid w:val="00885A49"/>
    <w:rsid w:val="00885FF4"/>
    <w:rsid w:val="0089106A"/>
    <w:rsid w:val="0089280C"/>
    <w:rsid w:val="00895672"/>
    <w:rsid w:val="00895972"/>
    <w:rsid w:val="008976AC"/>
    <w:rsid w:val="00897B1F"/>
    <w:rsid w:val="008A15AF"/>
    <w:rsid w:val="008A236A"/>
    <w:rsid w:val="008A36C4"/>
    <w:rsid w:val="008A5E06"/>
    <w:rsid w:val="008A6452"/>
    <w:rsid w:val="008C1D7B"/>
    <w:rsid w:val="008C7A6E"/>
    <w:rsid w:val="008D0C91"/>
    <w:rsid w:val="008D5A64"/>
    <w:rsid w:val="008E18C2"/>
    <w:rsid w:val="008E3BF4"/>
    <w:rsid w:val="008F0374"/>
    <w:rsid w:val="008F47A3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6C02"/>
    <w:rsid w:val="00916EE1"/>
    <w:rsid w:val="00920C1B"/>
    <w:rsid w:val="0092255E"/>
    <w:rsid w:val="009323C1"/>
    <w:rsid w:val="00936BFE"/>
    <w:rsid w:val="00936DB7"/>
    <w:rsid w:val="00953F9C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0CCA"/>
    <w:rsid w:val="009922EA"/>
    <w:rsid w:val="009953A0"/>
    <w:rsid w:val="00995882"/>
    <w:rsid w:val="00995DE2"/>
    <w:rsid w:val="0099737E"/>
    <w:rsid w:val="009B3238"/>
    <w:rsid w:val="009D4C18"/>
    <w:rsid w:val="009D5D03"/>
    <w:rsid w:val="009E52AB"/>
    <w:rsid w:val="009E6157"/>
    <w:rsid w:val="009F4949"/>
    <w:rsid w:val="00A046BE"/>
    <w:rsid w:val="00A0542E"/>
    <w:rsid w:val="00A14C64"/>
    <w:rsid w:val="00A2312C"/>
    <w:rsid w:val="00A23650"/>
    <w:rsid w:val="00A2570F"/>
    <w:rsid w:val="00A26BC5"/>
    <w:rsid w:val="00A4243C"/>
    <w:rsid w:val="00A46ABF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86EC6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40A8F"/>
    <w:rsid w:val="00B50451"/>
    <w:rsid w:val="00B54C23"/>
    <w:rsid w:val="00B578B0"/>
    <w:rsid w:val="00B60321"/>
    <w:rsid w:val="00B60D02"/>
    <w:rsid w:val="00B6120E"/>
    <w:rsid w:val="00B65CF5"/>
    <w:rsid w:val="00B70C38"/>
    <w:rsid w:val="00B7763D"/>
    <w:rsid w:val="00B83E3B"/>
    <w:rsid w:val="00B8702D"/>
    <w:rsid w:val="00B93695"/>
    <w:rsid w:val="00B96A1B"/>
    <w:rsid w:val="00BA0577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207F"/>
    <w:rsid w:val="00C6414A"/>
    <w:rsid w:val="00C6680C"/>
    <w:rsid w:val="00C72E24"/>
    <w:rsid w:val="00C76D85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E40EE"/>
    <w:rsid w:val="00CF51F2"/>
    <w:rsid w:val="00D00464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52C5"/>
    <w:rsid w:val="00D63551"/>
    <w:rsid w:val="00D671D9"/>
    <w:rsid w:val="00D7344C"/>
    <w:rsid w:val="00D74F74"/>
    <w:rsid w:val="00D76F6B"/>
    <w:rsid w:val="00D8649B"/>
    <w:rsid w:val="00D87FEB"/>
    <w:rsid w:val="00DA0DFB"/>
    <w:rsid w:val="00DA2459"/>
    <w:rsid w:val="00DA6A11"/>
    <w:rsid w:val="00DA74B9"/>
    <w:rsid w:val="00DB06CF"/>
    <w:rsid w:val="00DB0A68"/>
    <w:rsid w:val="00DC1823"/>
    <w:rsid w:val="00DE2059"/>
    <w:rsid w:val="00DF1189"/>
    <w:rsid w:val="00DF3E25"/>
    <w:rsid w:val="00DF6C7B"/>
    <w:rsid w:val="00E02328"/>
    <w:rsid w:val="00E0661F"/>
    <w:rsid w:val="00E11513"/>
    <w:rsid w:val="00E164F8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D028F"/>
    <w:rsid w:val="00ED5FFF"/>
    <w:rsid w:val="00EE152F"/>
    <w:rsid w:val="00EE34E6"/>
    <w:rsid w:val="00EE3575"/>
    <w:rsid w:val="00EE4DE8"/>
    <w:rsid w:val="00EF1802"/>
    <w:rsid w:val="00EF2B7A"/>
    <w:rsid w:val="00EF4044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53607"/>
    <w:rsid w:val="00F53EC4"/>
    <w:rsid w:val="00F56500"/>
    <w:rsid w:val="00F6189D"/>
    <w:rsid w:val="00F71D2D"/>
    <w:rsid w:val="00F7253A"/>
    <w:rsid w:val="00F82864"/>
    <w:rsid w:val="00F83F56"/>
    <w:rsid w:val="00F91943"/>
    <w:rsid w:val="00F952DE"/>
    <w:rsid w:val="00FA018B"/>
    <w:rsid w:val="00FA403B"/>
    <w:rsid w:val="00FA4ACF"/>
    <w:rsid w:val="00FA7F0E"/>
    <w:rsid w:val="00FB22A7"/>
    <w:rsid w:val="00FB342A"/>
    <w:rsid w:val="00FB5B17"/>
    <w:rsid w:val="00FC20AB"/>
    <w:rsid w:val="00FC3A20"/>
    <w:rsid w:val="00FE2BC8"/>
    <w:rsid w:val="00FE3EBB"/>
    <w:rsid w:val="00FE5468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</TotalTime>
  <Pages>2</Pages>
  <Words>527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2</cp:revision>
  <cp:lastPrinted>2009-07-27T09:59:00Z</cp:lastPrinted>
  <dcterms:created xsi:type="dcterms:W3CDTF">2026-03-30T07:08:00Z</dcterms:created>
  <dcterms:modified xsi:type="dcterms:W3CDTF">2026-03-30T07:08:00Z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