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536F86C7" w14:textId="77777777" w:rsidR="00645693" w:rsidRDefault="00645693" w:rsidP="009A152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6280FBD5" w14:textId="1AE01A9A" w:rsidR="004670DF" w:rsidRDefault="004670DF" w:rsidP="004670DF">
      <w:pPr>
        <w:pStyle w:val="LO-normal"/>
        <w:tabs>
          <w:tab w:val="left" w:pos="10161"/>
        </w:tabs>
        <w:spacing w:line="300" w:lineRule="auto"/>
        <w:jc w:val="center"/>
        <w:rPr>
          <w:rFonts w:ascii="SanukLF-Light" w:eastAsia="SanukLF-Light" w:hAnsi="SanukLF-Light" w:cs="SanukLF-Light"/>
          <w:b/>
          <w:sz w:val="25"/>
          <w:szCs w:val="25"/>
        </w:rPr>
      </w:pPr>
      <w:r>
        <w:rPr>
          <w:rFonts w:ascii="SanukLF-Light" w:eastAsia="SanukLF-Light" w:hAnsi="SanukLF-Light" w:cs="SanukLF-Light"/>
          <w:b/>
          <w:sz w:val="25"/>
          <w:szCs w:val="25"/>
        </w:rPr>
        <w:t xml:space="preserve">Las preinscripciones permanecen abiertas hasta el 10 de abril </w:t>
      </w:r>
    </w:p>
    <w:p w14:paraId="0949F6B2" w14:textId="77777777" w:rsidR="004670DF" w:rsidRDefault="004670DF" w:rsidP="004670DF">
      <w:pPr>
        <w:pStyle w:val="LO-normal"/>
        <w:tabs>
          <w:tab w:val="left" w:pos="10161"/>
        </w:tabs>
        <w:spacing w:line="300" w:lineRule="auto"/>
        <w:jc w:val="center"/>
        <w:rPr>
          <w:rFonts w:ascii="SanukLF-Light" w:eastAsia="SanukLF-Light" w:hAnsi="SanukLF-Light" w:cs="SanukLF-Light"/>
          <w:b/>
          <w:sz w:val="25"/>
          <w:szCs w:val="25"/>
        </w:rPr>
      </w:pPr>
    </w:p>
    <w:p w14:paraId="7589B5BF" w14:textId="5256F108" w:rsidR="004670DF" w:rsidRPr="004670DF" w:rsidRDefault="004670DF" w:rsidP="004670DF">
      <w:pPr>
        <w:pStyle w:val="LO-normal"/>
        <w:jc w:val="center"/>
        <w:rPr>
          <w:rFonts w:ascii="Sanuk-Medium" w:eastAsia="Sanuk-Medium" w:hAnsi="Sanuk-Medium" w:cs="Sanuk-Medium"/>
          <w:color w:val="003366"/>
          <w:sz w:val="40"/>
          <w:szCs w:val="40"/>
        </w:rPr>
      </w:pPr>
      <w:r w:rsidRPr="004670DF">
        <w:rPr>
          <w:rFonts w:ascii="Sanuk-Medium" w:eastAsia="Sanuk-Medium" w:hAnsi="Sanuk-Medium" w:cs="Sanuk-Medium"/>
          <w:color w:val="003366"/>
          <w:sz w:val="40"/>
          <w:szCs w:val="40"/>
        </w:rPr>
        <w:t xml:space="preserve">'Vital </w:t>
      </w:r>
      <w:proofErr w:type="spellStart"/>
      <w:r w:rsidRPr="004670DF">
        <w:rPr>
          <w:rFonts w:ascii="Sanuk-Medium" w:eastAsia="Sanuk-Medium" w:hAnsi="Sanuk-Medium" w:cs="Sanuk-Medium"/>
          <w:color w:val="003366"/>
          <w:sz w:val="40"/>
          <w:szCs w:val="40"/>
        </w:rPr>
        <w:t>Bootcamps</w:t>
      </w:r>
      <w:proofErr w:type="spellEnd"/>
      <w:r w:rsidRPr="004670DF">
        <w:rPr>
          <w:rFonts w:ascii="Sanuk-Medium" w:eastAsia="Sanuk-Medium" w:hAnsi="Sanuk-Medium" w:cs="Sanuk-Medium"/>
          <w:color w:val="003366"/>
          <w:sz w:val="40"/>
          <w:szCs w:val="40"/>
        </w:rPr>
        <w:t>' ofrece plazas gratuitas para</w:t>
      </w:r>
      <w:r w:rsidR="00A2397B">
        <w:rPr>
          <w:rFonts w:ascii="Sanuk-Medium" w:eastAsia="Sanuk-Medium" w:hAnsi="Sanuk-Medium" w:cs="Sanuk-Medium"/>
          <w:color w:val="003366"/>
          <w:sz w:val="40"/>
          <w:szCs w:val="40"/>
        </w:rPr>
        <w:t xml:space="preserve"> que personas desempleadas se conviertan en</w:t>
      </w:r>
      <w:r w:rsidRPr="004670DF">
        <w:rPr>
          <w:rFonts w:ascii="Sanuk-Medium" w:eastAsia="Sanuk-Medium" w:hAnsi="Sanuk-Medium" w:cs="Sanuk-Medium"/>
          <w:color w:val="003366"/>
          <w:sz w:val="40"/>
          <w:szCs w:val="40"/>
        </w:rPr>
        <w:t xml:space="preserve"> profesionales en Data </w:t>
      </w:r>
      <w:proofErr w:type="spellStart"/>
      <w:r w:rsidRPr="004670DF">
        <w:rPr>
          <w:rFonts w:ascii="Sanuk-Medium" w:eastAsia="Sanuk-Medium" w:hAnsi="Sanuk-Medium" w:cs="Sanuk-Medium"/>
          <w:color w:val="003366"/>
          <w:sz w:val="40"/>
          <w:szCs w:val="40"/>
        </w:rPr>
        <w:t>Science</w:t>
      </w:r>
      <w:proofErr w:type="spellEnd"/>
      <w:r w:rsidRPr="004670DF">
        <w:rPr>
          <w:rFonts w:ascii="Sanuk-Medium" w:eastAsia="Sanuk-Medium" w:hAnsi="Sanuk-Medium" w:cs="Sanuk-Medium"/>
          <w:color w:val="003366"/>
          <w:sz w:val="40"/>
          <w:szCs w:val="40"/>
        </w:rPr>
        <w:t xml:space="preserve"> y Full Stack </w:t>
      </w:r>
    </w:p>
    <w:p w14:paraId="3F0E4B3C" w14:textId="77777777" w:rsidR="004670DF" w:rsidRDefault="004670DF" w:rsidP="004670DF">
      <w:pPr>
        <w:pStyle w:val="LO-normal"/>
        <w:spacing w:line="240" w:lineRule="auto"/>
        <w:jc w:val="both"/>
        <w:rPr>
          <w:sz w:val="20"/>
          <w:szCs w:val="20"/>
        </w:rPr>
      </w:pPr>
    </w:p>
    <w:p w14:paraId="2269178A" w14:textId="77777777" w:rsidR="004670DF" w:rsidRDefault="004670DF" w:rsidP="004670DF">
      <w:pPr>
        <w:pStyle w:val="LO-normal"/>
        <w:spacing w:line="240" w:lineRule="auto"/>
        <w:jc w:val="both"/>
        <w:rPr>
          <w:sz w:val="28"/>
          <w:szCs w:val="28"/>
        </w:rPr>
      </w:pPr>
    </w:p>
    <w:p w14:paraId="34B8BB56" w14:textId="77777777" w:rsidR="004670DF" w:rsidRDefault="004670DF" w:rsidP="004670DF">
      <w:pPr>
        <w:pStyle w:val="LO-normal"/>
        <w:spacing w:line="300" w:lineRule="exact"/>
        <w:ind w:left="708"/>
        <w:jc w:val="both"/>
        <w:rPr>
          <w:rFonts w:ascii="Sanuk-Light" w:eastAsia="Sanuk-Light" w:hAnsi="Sanuk-Light" w:cs="Sanuk-Light"/>
          <w:b/>
          <w:color w:val="222222"/>
          <w:sz w:val="24"/>
          <w:szCs w:val="24"/>
        </w:rPr>
      </w:pPr>
      <w:r>
        <w:rPr>
          <w:rFonts w:ascii="SanukLF-Light" w:eastAsia="SanukLF-Light" w:hAnsi="SanukLF-Light" w:cs="SanukLF-Light"/>
          <w:b/>
          <w:color w:val="0000FF"/>
          <w:sz w:val="24"/>
          <w:szCs w:val="24"/>
        </w:rPr>
        <w:t>•</w:t>
      </w:r>
      <w:r>
        <w:rPr>
          <w:rFonts w:ascii="SanukLF-Light" w:eastAsia="SanukLF-Light" w:hAnsi="SanukLF-Light" w:cs="SanukLF-Light"/>
          <w:b/>
          <w:color w:val="C62128"/>
          <w:sz w:val="24"/>
          <w:szCs w:val="24"/>
        </w:rPr>
        <w:t xml:space="preserve">  </w:t>
      </w:r>
      <w:r>
        <w:rPr>
          <w:rFonts w:ascii="Sanuk-Light" w:eastAsia="Sanuk-Light" w:hAnsi="Sanuk-Light" w:cs="Sanuk-Light"/>
          <w:b/>
          <w:color w:val="222222"/>
          <w:sz w:val="24"/>
          <w:szCs w:val="24"/>
          <w:highlight w:val="white"/>
        </w:rPr>
        <w:t xml:space="preserve">La formación se pone en marcha con el </w:t>
      </w:r>
      <w:r>
        <w:rPr>
          <w:rFonts w:ascii="Sanuk-Light" w:eastAsia="Sanuk-Light" w:hAnsi="Sanuk-Light" w:cs="Sanuk-Light"/>
          <w:b/>
          <w:color w:val="222222"/>
          <w:sz w:val="24"/>
          <w:szCs w:val="24"/>
        </w:rPr>
        <w:t xml:space="preserve">impulso de Fundación Vital y Lanbide, la colaboración de SEA Empresas Alavesas a través de </w:t>
      </w:r>
      <w:proofErr w:type="spellStart"/>
      <w:r>
        <w:rPr>
          <w:rFonts w:ascii="Sanuk-Light" w:eastAsia="Sanuk-Light" w:hAnsi="Sanuk-Light" w:cs="Sanuk-Light"/>
          <w:b/>
          <w:color w:val="222222"/>
          <w:sz w:val="24"/>
          <w:szCs w:val="24"/>
        </w:rPr>
        <w:t>EmpleoAraba</w:t>
      </w:r>
      <w:proofErr w:type="spellEnd"/>
      <w:r>
        <w:rPr>
          <w:rFonts w:ascii="Sanuk-Light" w:eastAsia="Sanuk-Light" w:hAnsi="Sanuk-Light" w:cs="Sanuk-Light"/>
          <w:b/>
          <w:color w:val="222222"/>
          <w:sz w:val="24"/>
          <w:szCs w:val="24"/>
        </w:rPr>
        <w:t xml:space="preserve"> y será impartida por The Bridge, aceleradora de talento digital</w:t>
      </w:r>
    </w:p>
    <w:p w14:paraId="2DF7A08B" w14:textId="53B83B8F" w:rsidR="004670DF" w:rsidRDefault="004670DF" w:rsidP="004670DF">
      <w:pPr>
        <w:pStyle w:val="LO-normal"/>
        <w:spacing w:before="240" w:line="300" w:lineRule="exact"/>
        <w:ind w:left="708"/>
        <w:jc w:val="both"/>
        <w:rPr>
          <w:rFonts w:ascii="Sanuk-Light" w:eastAsia="Sanuk-Light" w:hAnsi="Sanuk-Light" w:cs="Sanuk-Light"/>
          <w:b/>
          <w:sz w:val="24"/>
          <w:szCs w:val="24"/>
        </w:rPr>
      </w:pPr>
      <w:r>
        <w:rPr>
          <w:rFonts w:ascii="SanukLF-Light" w:eastAsia="SanukLF-Light" w:hAnsi="SanukLF-Light" w:cs="SanukLF-Light"/>
          <w:b/>
          <w:color w:val="0000FF"/>
          <w:sz w:val="24"/>
          <w:szCs w:val="24"/>
        </w:rPr>
        <w:t>•</w:t>
      </w:r>
      <w:r>
        <w:rPr>
          <w:rFonts w:ascii="SanukLF-Light" w:eastAsia="SanukLF-Light" w:hAnsi="SanukLF-Light" w:cs="SanukLF-Light"/>
          <w:b/>
          <w:color w:val="C62128"/>
          <w:sz w:val="24"/>
          <w:szCs w:val="24"/>
        </w:rPr>
        <w:t xml:space="preserve">  </w:t>
      </w:r>
      <w:r>
        <w:rPr>
          <w:rFonts w:ascii="Sanuk-Light" w:eastAsia="Sanuk-Light" w:hAnsi="Sanuk-Light" w:cs="Sanuk-Light"/>
          <w:b/>
          <w:sz w:val="24"/>
          <w:szCs w:val="24"/>
        </w:rPr>
        <w:t>Se trata de especialidades con alta empleabilidad y se estima que en Euskadi hay que cubrir la demanda de 11.000 puestos en Tecnologías de la Información y las Comunicaciones (TIC)</w:t>
      </w:r>
    </w:p>
    <w:p w14:paraId="3DA57733" w14:textId="77777777" w:rsidR="004670DF" w:rsidRDefault="004670DF" w:rsidP="004670DF">
      <w:pPr>
        <w:pStyle w:val="LO-normal"/>
        <w:spacing w:line="300" w:lineRule="exact"/>
        <w:jc w:val="both"/>
        <w:rPr>
          <w:rFonts w:ascii="Sanuk-Light" w:eastAsia="Sanuk-Light" w:hAnsi="Sanuk-Light" w:cs="Sanuk-Light"/>
          <w:color w:val="434549"/>
          <w:sz w:val="24"/>
          <w:szCs w:val="24"/>
          <w:highlight w:val="white"/>
        </w:rPr>
      </w:pPr>
    </w:p>
    <w:p w14:paraId="0FDAC0CA" w14:textId="77777777" w:rsidR="004670DF" w:rsidRDefault="004670DF" w:rsidP="004670DF">
      <w:pPr>
        <w:pStyle w:val="LO-normal"/>
        <w:spacing w:line="300" w:lineRule="exact"/>
        <w:jc w:val="both"/>
        <w:rPr>
          <w:rFonts w:ascii="Sanuk-Light" w:eastAsia="Sanuk-Light" w:hAnsi="Sanuk-Light" w:cs="Sanuk-Light"/>
          <w:sz w:val="24"/>
          <w:szCs w:val="24"/>
        </w:rPr>
      </w:pPr>
    </w:p>
    <w:p w14:paraId="5622B004" w14:textId="77777777" w:rsidR="004670DF" w:rsidRDefault="004670DF" w:rsidP="004670DF">
      <w:pPr>
        <w:pStyle w:val="LO-normal"/>
        <w:spacing w:line="300" w:lineRule="exact"/>
        <w:jc w:val="both"/>
        <w:rPr>
          <w:rFonts w:ascii="Sanuk-Light" w:eastAsia="Sanuk-Light" w:hAnsi="Sanuk-Light" w:cs="Sanuk-Light"/>
          <w:sz w:val="24"/>
          <w:szCs w:val="24"/>
        </w:rPr>
      </w:pPr>
      <w:r>
        <w:rPr>
          <w:rFonts w:ascii="Sanuk-Light" w:eastAsia="Sanuk-Light" w:hAnsi="Sanuk-Light" w:cs="Sanuk-Light"/>
          <w:b/>
          <w:sz w:val="24"/>
          <w:szCs w:val="24"/>
        </w:rPr>
        <w:t>Vitoria, 5 de marzo de 2026.-</w:t>
      </w:r>
      <w:r>
        <w:rPr>
          <w:rFonts w:ascii="Sanuk-Light" w:eastAsia="Sanuk-Light" w:hAnsi="Sanuk-Light" w:cs="Sanuk-Light"/>
          <w:sz w:val="24"/>
          <w:szCs w:val="24"/>
        </w:rPr>
        <w:t xml:space="preserve"> El panorama laboral actual exige profesionales altamente cualificados en el sector tecnológico, y Euskadi se enfrenta al desafío de cubrir 11.000 puestos vacantes.</w:t>
      </w:r>
    </w:p>
    <w:p w14:paraId="0BC770DC" w14:textId="3D739FFE" w:rsidR="004670DF" w:rsidRDefault="004670DF" w:rsidP="004670DF">
      <w:pPr>
        <w:pStyle w:val="LO-normal"/>
        <w:spacing w:before="280" w:after="280" w:line="300" w:lineRule="exact"/>
        <w:jc w:val="both"/>
        <w:rPr>
          <w:rFonts w:ascii="Sanuk-Light" w:eastAsia="Sanuk-Light" w:hAnsi="Sanuk-Light" w:cs="Sanuk-Light"/>
          <w:sz w:val="24"/>
          <w:szCs w:val="24"/>
        </w:rPr>
      </w:pPr>
      <w:r>
        <w:rPr>
          <w:rFonts w:ascii="Sanuk-Light" w:eastAsia="Sanuk-Light" w:hAnsi="Sanuk-Light" w:cs="Sanuk-Light"/>
          <w:b/>
          <w:sz w:val="24"/>
          <w:szCs w:val="24"/>
        </w:rPr>
        <w:t>Fundación Vital</w:t>
      </w:r>
      <w:r>
        <w:rPr>
          <w:rFonts w:ascii="Sanuk-Light" w:eastAsia="Sanuk-Light" w:hAnsi="Sanuk-Light" w:cs="Sanuk-Light"/>
          <w:sz w:val="24"/>
          <w:szCs w:val="24"/>
        </w:rPr>
        <w:t xml:space="preserve"> y </w:t>
      </w:r>
      <w:r>
        <w:rPr>
          <w:rFonts w:ascii="Sanuk-Light" w:eastAsia="Sanuk-Light" w:hAnsi="Sanuk-Light" w:cs="Sanuk-Light"/>
          <w:b/>
          <w:sz w:val="24"/>
          <w:szCs w:val="24"/>
        </w:rPr>
        <w:t>Lanbide</w:t>
      </w:r>
      <w:r>
        <w:rPr>
          <w:rFonts w:ascii="Sanuk-Light" w:eastAsia="Sanuk-Light" w:hAnsi="Sanuk-Light" w:cs="Sanuk-Light"/>
          <w:sz w:val="24"/>
          <w:szCs w:val="24"/>
        </w:rPr>
        <w:t xml:space="preserve">, en su compromiso con el desarrollo profesional, presentan los </w:t>
      </w:r>
      <w:r>
        <w:rPr>
          <w:rFonts w:ascii="Sanuk-Light" w:eastAsia="Sanuk-Light" w:hAnsi="Sanuk-Light" w:cs="Sanuk-Light"/>
          <w:b/>
          <w:sz w:val="24"/>
          <w:szCs w:val="24"/>
        </w:rPr>
        <w:t xml:space="preserve">‘Vital </w:t>
      </w:r>
      <w:proofErr w:type="spellStart"/>
      <w:r>
        <w:rPr>
          <w:rFonts w:ascii="Sanuk-Light" w:eastAsia="Sanuk-Light" w:hAnsi="Sanuk-Light" w:cs="Sanuk-Light"/>
          <w:b/>
          <w:sz w:val="24"/>
          <w:szCs w:val="24"/>
        </w:rPr>
        <w:t>Bootcamps</w:t>
      </w:r>
      <w:proofErr w:type="spellEnd"/>
      <w:r>
        <w:rPr>
          <w:rFonts w:ascii="Sanuk-Light" w:eastAsia="Sanuk-Light" w:hAnsi="Sanuk-Light" w:cs="Sanuk-Light"/>
          <w:sz w:val="24"/>
          <w:szCs w:val="24"/>
        </w:rPr>
        <w:t xml:space="preserve">’, una oportunidad única para </w:t>
      </w:r>
      <w:r w:rsidRPr="00A2397B">
        <w:rPr>
          <w:rFonts w:ascii="Sanuk-Light" w:eastAsia="Sanuk-Light" w:hAnsi="Sanuk-Light" w:cs="Sanuk-Light"/>
          <w:b/>
          <w:bCs/>
          <w:sz w:val="24"/>
          <w:szCs w:val="24"/>
        </w:rPr>
        <w:t>30 personas desempleadas</w:t>
      </w:r>
      <w:r>
        <w:rPr>
          <w:rFonts w:ascii="Sanuk-Light" w:eastAsia="Sanuk-Light" w:hAnsi="Sanuk-Light" w:cs="Sanuk-Light"/>
          <w:sz w:val="24"/>
          <w:szCs w:val="24"/>
        </w:rPr>
        <w:t xml:space="preserve"> que deseen especializarse en Data </w:t>
      </w:r>
      <w:proofErr w:type="spellStart"/>
      <w:r>
        <w:rPr>
          <w:rFonts w:ascii="Sanuk-Light" w:eastAsia="Sanuk-Light" w:hAnsi="Sanuk-Light" w:cs="Sanuk-Light"/>
          <w:sz w:val="24"/>
          <w:szCs w:val="24"/>
        </w:rPr>
        <w:t>Science</w:t>
      </w:r>
      <w:proofErr w:type="spellEnd"/>
      <w:r>
        <w:rPr>
          <w:rFonts w:ascii="Sanuk-Light" w:eastAsia="Sanuk-Light" w:hAnsi="Sanuk-Light" w:cs="Sanuk-Light"/>
          <w:sz w:val="24"/>
          <w:szCs w:val="24"/>
        </w:rPr>
        <w:t xml:space="preserve"> y Full Stack. Este programa, totalmente gratuito, no requiere experiencia previa y ofrece una formación práctica e intensiva, centrada en las habilidades más demandadas por las empresas</w:t>
      </w:r>
      <w:r w:rsidRPr="00F52CBB">
        <w:rPr>
          <w:rFonts w:ascii="Sanuk-Light" w:eastAsia="Sanuk-Light" w:hAnsi="Sanuk-Light" w:cs="Sanuk-Light"/>
          <w:sz w:val="24"/>
          <w:szCs w:val="24"/>
        </w:rPr>
        <w:t>.</w:t>
      </w:r>
      <w:r w:rsidR="00722F2D" w:rsidRPr="00F52CBB">
        <w:rPr>
          <w:rFonts w:ascii="Sanuk-Light" w:eastAsia="Sanuk-Light" w:hAnsi="Sanuk-Light" w:cs="Sanuk-Light"/>
          <w:sz w:val="24"/>
          <w:szCs w:val="24"/>
        </w:rPr>
        <w:t xml:space="preserve"> Supone también una oportunidad para aquellos/as profesionales que deseen cambiar de ámbito profesional, optando a puestos de trabajo cualificados que ofrecen condiciones laborales óptimas.</w:t>
      </w:r>
      <w:r w:rsidR="00722F2D">
        <w:rPr>
          <w:rFonts w:ascii="Sanuk-Light" w:eastAsia="Sanuk-Light" w:hAnsi="Sanuk-Light" w:cs="Sanuk-Light"/>
          <w:sz w:val="24"/>
          <w:szCs w:val="24"/>
        </w:rPr>
        <w:t xml:space="preserve">  </w:t>
      </w:r>
    </w:p>
    <w:p w14:paraId="4D6DBFF8" w14:textId="44D13773" w:rsidR="004670DF" w:rsidRDefault="004670DF" w:rsidP="004670DF">
      <w:pPr>
        <w:pStyle w:val="LO-normal"/>
        <w:spacing w:before="280" w:after="280" w:line="300" w:lineRule="exact"/>
        <w:jc w:val="both"/>
        <w:rPr>
          <w:rFonts w:ascii="Sanuk-Light" w:eastAsia="Sanuk-Light" w:hAnsi="Sanuk-Light" w:cs="Sanuk-Light"/>
          <w:sz w:val="24"/>
          <w:szCs w:val="24"/>
        </w:rPr>
      </w:pPr>
      <w:r>
        <w:rPr>
          <w:rFonts w:ascii="Sanuk-Light" w:eastAsia="Sanuk-Light" w:hAnsi="Sanuk-Light" w:cs="Sanuk-Light"/>
          <w:sz w:val="24"/>
          <w:szCs w:val="24"/>
        </w:rPr>
        <w:t>Las inscripciones están abiertas para aquellos/as que buscan dominar dos de las áreas más prometedoras del mercado digital:</w:t>
      </w:r>
    </w:p>
    <w:p w14:paraId="066A78EB" w14:textId="77777777" w:rsidR="004670DF" w:rsidRDefault="004670DF" w:rsidP="004670DF">
      <w:pPr>
        <w:pStyle w:val="LO-normal"/>
        <w:numPr>
          <w:ilvl w:val="0"/>
          <w:numId w:val="41"/>
        </w:numPr>
        <w:spacing w:before="280" w:line="300" w:lineRule="exact"/>
        <w:jc w:val="both"/>
        <w:rPr>
          <w:rFonts w:ascii="Sanuk-Light" w:eastAsia="Sanuk-Light" w:hAnsi="Sanuk-Light" w:cs="Sanuk-Light"/>
          <w:sz w:val="24"/>
          <w:szCs w:val="24"/>
        </w:rPr>
      </w:pPr>
      <w:r>
        <w:rPr>
          <w:rFonts w:ascii="Sanuk-Light" w:eastAsia="Sanuk-Light" w:hAnsi="Sanuk-Light" w:cs="Sanuk-Light"/>
          <w:b/>
          <w:sz w:val="24"/>
          <w:szCs w:val="24"/>
        </w:rPr>
        <w:t xml:space="preserve">Data </w:t>
      </w:r>
      <w:proofErr w:type="spellStart"/>
      <w:r>
        <w:rPr>
          <w:rFonts w:ascii="Sanuk-Light" w:eastAsia="Sanuk-Light" w:hAnsi="Sanuk-Light" w:cs="Sanuk-Light"/>
          <w:b/>
          <w:sz w:val="24"/>
          <w:szCs w:val="24"/>
        </w:rPr>
        <w:t>Science</w:t>
      </w:r>
      <w:proofErr w:type="spellEnd"/>
      <w:r>
        <w:rPr>
          <w:rFonts w:ascii="Sanuk-Light" w:eastAsia="Sanuk-Light" w:hAnsi="Sanuk-Light" w:cs="Sanuk-Light"/>
          <w:sz w:val="24"/>
          <w:szCs w:val="24"/>
        </w:rPr>
        <w:t>: Aprende a convertir datos en información estratégica, impulsando la toma de decisiones empresariales.</w:t>
      </w:r>
    </w:p>
    <w:p w14:paraId="7D982E38" w14:textId="7D619729" w:rsidR="004670DF" w:rsidRPr="00AA12EE" w:rsidRDefault="004670DF" w:rsidP="004670DF">
      <w:pPr>
        <w:pStyle w:val="LO-normal"/>
        <w:numPr>
          <w:ilvl w:val="0"/>
          <w:numId w:val="41"/>
        </w:numPr>
        <w:spacing w:after="280" w:line="300" w:lineRule="exact"/>
        <w:jc w:val="both"/>
        <w:rPr>
          <w:rFonts w:ascii="Sanuk-Light" w:eastAsia="Sanuk-Light" w:hAnsi="Sanuk-Light" w:cs="Sanuk-Light"/>
          <w:sz w:val="24"/>
          <w:szCs w:val="24"/>
        </w:rPr>
      </w:pPr>
      <w:r>
        <w:rPr>
          <w:rFonts w:ascii="Sanuk-Light" w:eastAsia="Sanuk-Light" w:hAnsi="Sanuk-Light" w:cs="Sanuk-Light"/>
          <w:b/>
          <w:sz w:val="24"/>
          <w:szCs w:val="24"/>
        </w:rPr>
        <w:t>Full Stack:</w:t>
      </w:r>
      <w:r>
        <w:rPr>
          <w:rFonts w:ascii="Sanuk-Light" w:eastAsia="Sanuk-Light" w:hAnsi="Sanuk-Light" w:cs="Sanuk-Light"/>
          <w:sz w:val="24"/>
          <w:szCs w:val="24"/>
        </w:rPr>
        <w:t xml:space="preserve"> Domina el desarrollo web integral, desde la interfaz hasta el servidor, y conviértete en un profesional altamente versátil.</w:t>
      </w:r>
    </w:p>
    <w:p w14:paraId="797531D9" w14:textId="2E0BA4FE" w:rsidR="00AA12EE" w:rsidRDefault="004670DF" w:rsidP="00AA12EE">
      <w:pPr>
        <w:pStyle w:val="LO-normal"/>
        <w:spacing w:line="300" w:lineRule="exact"/>
        <w:jc w:val="both"/>
        <w:rPr>
          <w:rFonts w:ascii="Sanuk-Light" w:eastAsia="Sanuk-Light" w:hAnsi="Sanuk-Light" w:cs="Sanuk-Light"/>
          <w:sz w:val="24"/>
          <w:szCs w:val="24"/>
        </w:rPr>
      </w:pPr>
      <w:r>
        <w:rPr>
          <w:rFonts w:ascii="Sanuk-Light" w:eastAsia="Sanuk-Light" w:hAnsi="Sanuk-Light" w:cs="Sanuk-Light"/>
          <w:sz w:val="24"/>
          <w:szCs w:val="24"/>
        </w:rPr>
        <w:lastRenderedPageBreak/>
        <w:t xml:space="preserve">Se trata </w:t>
      </w:r>
      <w:r>
        <w:rPr>
          <w:rFonts w:ascii="Sanuk-Light" w:eastAsia="Sanuk-Light" w:hAnsi="Sanuk-Light" w:cs="Sanuk-Light"/>
          <w:sz w:val="24"/>
          <w:szCs w:val="24"/>
          <w:highlight w:val="white"/>
        </w:rPr>
        <w:t xml:space="preserve">de </w:t>
      </w:r>
      <w:r>
        <w:rPr>
          <w:rFonts w:ascii="Sanuk-Light" w:eastAsia="Sanuk-Light" w:hAnsi="Sanuk-Light" w:cs="Sanuk-Light"/>
          <w:b/>
          <w:sz w:val="24"/>
          <w:szCs w:val="24"/>
          <w:highlight w:val="white"/>
        </w:rPr>
        <w:t xml:space="preserve">cursos </w:t>
      </w:r>
      <w:r>
        <w:rPr>
          <w:rFonts w:ascii="Sanuk-Light" w:eastAsia="Sanuk-Light" w:hAnsi="Sanuk-Light" w:cs="Sanuk-Light"/>
          <w:b/>
          <w:sz w:val="24"/>
          <w:szCs w:val="24"/>
        </w:rPr>
        <w:t>cortos de muy alta intensidad</w:t>
      </w:r>
      <w:r>
        <w:rPr>
          <w:rFonts w:ascii="Sanuk-Light" w:eastAsia="Sanuk-Light" w:hAnsi="Sanuk-Light" w:cs="Sanuk-Light"/>
          <w:sz w:val="24"/>
          <w:szCs w:val="24"/>
        </w:rPr>
        <w:t>, 100% enfocados al empleo</w:t>
      </w:r>
      <w:r w:rsidR="00AA12EE">
        <w:rPr>
          <w:rFonts w:ascii="Sanuk-Light" w:eastAsia="Sanuk-Light" w:hAnsi="Sanuk-Light" w:cs="Sanuk-Light"/>
          <w:sz w:val="24"/>
          <w:szCs w:val="24"/>
        </w:rPr>
        <w:t>, impartidos por The Bridge, reconocida aceleradora de talento digital, garantizándose una formación de calidad con una alta tasa de empleabilidad.</w:t>
      </w:r>
    </w:p>
    <w:p w14:paraId="20C66961" w14:textId="200647C5" w:rsidR="004670DF" w:rsidRDefault="004670DF" w:rsidP="004670DF">
      <w:pPr>
        <w:pStyle w:val="LO-normal"/>
        <w:spacing w:line="300" w:lineRule="exact"/>
        <w:jc w:val="both"/>
        <w:rPr>
          <w:rFonts w:ascii="Sanuk-Light" w:eastAsia="Sanuk-Light" w:hAnsi="Sanuk-Light" w:cs="Sanuk-Light"/>
          <w:sz w:val="24"/>
          <w:szCs w:val="24"/>
        </w:rPr>
      </w:pPr>
    </w:p>
    <w:p w14:paraId="450384AA" w14:textId="77777777" w:rsidR="00A2397B" w:rsidRDefault="00A2397B" w:rsidP="004670DF">
      <w:pPr>
        <w:pStyle w:val="LO-normal"/>
        <w:spacing w:line="300" w:lineRule="exact"/>
        <w:jc w:val="both"/>
        <w:rPr>
          <w:rFonts w:ascii="Sanuk-Light" w:eastAsia="Sanuk-Light" w:hAnsi="Sanuk-Light" w:cs="Sanuk-Light"/>
          <w:sz w:val="24"/>
          <w:szCs w:val="24"/>
        </w:rPr>
      </w:pPr>
    </w:p>
    <w:p w14:paraId="080D19A4" w14:textId="77777777" w:rsidR="00A2397B" w:rsidRDefault="00A2397B" w:rsidP="00A2397B">
      <w:pPr>
        <w:spacing w:after="0" w:line="300" w:lineRule="exact"/>
        <w:rPr>
          <w:rFonts w:ascii="Sanuk-Light" w:eastAsia="Arial" w:hAnsi="Sanuk-Light" w:cs="Arial"/>
          <w:sz w:val="24"/>
          <w:szCs w:val="24"/>
        </w:rPr>
      </w:pPr>
      <w:r w:rsidRPr="00066267">
        <w:rPr>
          <w:rFonts w:ascii="Sanuk-Light" w:eastAsia="Arial" w:hAnsi="Sanuk-Light" w:cs="Arial"/>
          <w:sz w:val="24"/>
          <w:szCs w:val="24"/>
        </w:rPr>
        <w:t xml:space="preserve">El alumnado no requiere ningún tipo de conocimiento previo y adquiere habilidades técnicas muy especializadas y demandadas por las empresas de forma práctica y trabajando en equipo. </w:t>
      </w:r>
      <w:r>
        <w:rPr>
          <w:rFonts w:ascii="Sanuk-Light" w:eastAsia="Arial" w:hAnsi="Sanuk-Light" w:cs="Arial"/>
          <w:sz w:val="24"/>
          <w:szCs w:val="24"/>
        </w:rPr>
        <w:t>Para acceder a una de las plazas es necesario ser mayor de edad, tener permiso de trabajo, h</w:t>
      </w:r>
      <w:r w:rsidRPr="006B0076">
        <w:rPr>
          <w:rFonts w:ascii="Sanuk-Light" w:eastAsia="Arial" w:hAnsi="Sanuk-Light" w:cs="Arial"/>
          <w:sz w:val="24"/>
          <w:szCs w:val="24"/>
        </w:rPr>
        <w:t>aber completado un ciclo de grado superior o bachillerato y estar en situación de desempleo y registrado en Lanbide.</w:t>
      </w:r>
      <w:r>
        <w:rPr>
          <w:rFonts w:ascii="Sanuk-Light" w:eastAsia="Arial" w:hAnsi="Sanuk-Light" w:cs="Arial"/>
          <w:sz w:val="24"/>
          <w:szCs w:val="24"/>
        </w:rPr>
        <w:t xml:space="preserve"> Además, tras registrarse en la web de Lanbide, hay que realizar un proceso de admisión previo superar un test de competencias y, en su caso, </w:t>
      </w:r>
      <w:r w:rsidRPr="00D9548D">
        <w:rPr>
          <w:rFonts w:ascii="Sanuk-Light" w:eastAsia="Arial" w:hAnsi="Sanuk-Light" w:cs="Arial"/>
          <w:sz w:val="24"/>
          <w:szCs w:val="24"/>
        </w:rPr>
        <w:t>una dinámica grupal on-line. Si la candidatura resulta admitida se realizará el proceso de matriculación.</w:t>
      </w:r>
    </w:p>
    <w:p w14:paraId="799D4F9D" w14:textId="77777777" w:rsidR="00A2397B" w:rsidRDefault="00A2397B" w:rsidP="00A2397B">
      <w:pPr>
        <w:spacing w:after="0" w:line="300" w:lineRule="exact"/>
        <w:rPr>
          <w:rFonts w:ascii="Sanuk-Light" w:eastAsia="Arial" w:hAnsi="Sanuk-Light" w:cs="Arial"/>
          <w:sz w:val="24"/>
          <w:szCs w:val="24"/>
        </w:rPr>
      </w:pPr>
    </w:p>
    <w:p w14:paraId="6A458506" w14:textId="23042C3A" w:rsidR="00A2397B" w:rsidRDefault="00A2397B" w:rsidP="00A2397B">
      <w:pPr>
        <w:pStyle w:val="LO-normal"/>
        <w:spacing w:line="300" w:lineRule="exact"/>
        <w:jc w:val="both"/>
        <w:rPr>
          <w:rFonts w:ascii="Sanuk-Light" w:eastAsia="Sanuk-Light" w:hAnsi="Sanuk-Light" w:cs="Sanuk-Light"/>
          <w:sz w:val="24"/>
          <w:szCs w:val="24"/>
        </w:rPr>
      </w:pPr>
      <w:r>
        <w:rPr>
          <w:rFonts w:ascii="Sanuk-Light" w:hAnsi="Sanuk-Light"/>
          <w:sz w:val="24"/>
          <w:szCs w:val="24"/>
        </w:rPr>
        <w:t>La formación se llevará a cabo del 14 de abril al 30 de julio, en horario de lunes a j</w:t>
      </w:r>
      <w:r w:rsidRPr="00D9548D">
        <w:rPr>
          <w:rFonts w:ascii="Sanuk-Light" w:hAnsi="Sanuk-Light"/>
          <w:sz w:val="24"/>
          <w:szCs w:val="24"/>
        </w:rPr>
        <w:t>ueves de 9:00 a 17:30 horas y los viernes de 9:00 a 14:00</w:t>
      </w:r>
      <w:r>
        <w:rPr>
          <w:rFonts w:ascii="Sanuk-Light" w:hAnsi="Sanuk-Light"/>
          <w:sz w:val="24"/>
          <w:szCs w:val="24"/>
        </w:rPr>
        <w:t>, con una duración de 490 horas.</w:t>
      </w:r>
    </w:p>
    <w:p w14:paraId="4F007815" w14:textId="2F38C43C" w:rsidR="004670DF" w:rsidRDefault="004670DF" w:rsidP="004670DF">
      <w:pPr>
        <w:pStyle w:val="LO-normal"/>
        <w:spacing w:before="280" w:after="280" w:line="300" w:lineRule="exact"/>
        <w:jc w:val="both"/>
        <w:rPr>
          <w:rFonts w:ascii="Sanuk-Light" w:eastAsia="Sanuk-Light" w:hAnsi="Sanuk-Light" w:cs="Sanuk-Light"/>
          <w:sz w:val="24"/>
          <w:szCs w:val="24"/>
        </w:rPr>
      </w:pPr>
      <w:r>
        <w:rPr>
          <w:rFonts w:ascii="Sanuk-Light" w:eastAsia="Sanuk-Light" w:hAnsi="Sanuk-Light" w:cs="Sanuk-Light"/>
          <w:sz w:val="24"/>
          <w:szCs w:val="24"/>
        </w:rPr>
        <w:t xml:space="preserve">Las personas interesadas pueden preinscribirse hasta el 10 de abril a través de las páginas web de </w:t>
      </w:r>
      <w:hyperlink r:id="rId8">
        <w:r>
          <w:rPr>
            <w:rFonts w:ascii="Sanuk-Light" w:eastAsia="Sanuk-Light" w:hAnsi="Sanuk-Light" w:cs="Sanuk-Light"/>
            <w:color w:val="1155CC"/>
            <w:sz w:val="24"/>
            <w:szCs w:val="24"/>
            <w:u w:val="single"/>
          </w:rPr>
          <w:t xml:space="preserve">Lanbide </w:t>
        </w:r>
      </w:hyperlink>
      <w:r>
        <w:rPr>
          <w:rFonts w:ascii="Sanuk-Light" w:eastAsia="Sanuk-Light" w:hAnsi="Sanuk-Light" w:cs="Sanuk-Light"/>
          <w:sz w:val="24"/>
          <w:szCs w:val="24"/>
        </w:rPr>
        <w:t xml:space="preserve">y </w:t>
      </w:r>
      <w:hyperlink r:id="rId9" w:history="1">
        <w:r w:rsidRPr="00A2397B">
          <w:rPr>
            <w:rStyle w:val="Hipervnculo"/>
            <w:rFonts w:ascii="Sanuk-Light" w:eastAsia="Sanuk-Light" w:hAnsi="Sanuk-Light" w:cs="Sanuk-Light"/>
            <w:sz w:val="24"/>
            <w:szCs w:val="24"/>
          </w:rPr>
          <w:t>Fundación Vital</w:t>
        </w:r>
      </w:hyperlink>
      <w:r>
        <w:rPr>
          <w:rFonts w:ascii="Sanuk-Light" w:eastAsia="Sanuk-Light" w:hAnsi="Sanuk-Light" w:cs="Sanuk-Light"/>
          <w:sz w:val="24"/>
          <w:szCs w:val="24"/>
        </w:rPr>
        <w:t xml:space="preserve">. </w:t>
      </w:r>
    </w:p>
    <w:p w14:paraId="5EFE72A5" w14:textId="77777777" w:rsidR="004670DF" w:rsidRPr="0093239C" w:rsidRDefault="004670DF" w:rsidP="009A152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sectPr w:rsidR="004670DF" w:rsidRPr="0093239C" w:rsidSect="00CA715A">
      <w:headerReference w:type="default" r:id="rId10"/>
      <w:footerReference w:type="default" r:id="rId11"/>
      <w:pgSz w:w="11906" w:h="16838"/>
      <w:pgMar w:top="1418" w:right="1416" w:bottom="1134" w:left="1418" w:header="568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14CB" w14:textId="77777777" w:rsidR="00727240" w:rsidRDefault="00727240">
      <w:r>
        <w:separator/>
      </w:r>
    </w:p>
  </w:endnote>
  <w:endnote w:type="continuationSeparator" w:id="0">
    <w:p w14:paraId="4D3C6514" w14:textId="77777777" w:rsidR="00727240" w:rsidRDefault="0072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112291297" name="Imagen 11122912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3602" w14:textId="77777777" w:rsidR="00727240" w:rsidRDefault="00727240">
      <w:r>
        <w:separator/>
      </w:r>
    </w:p>
  </w:footnote>
  <w:footnote w:type="continuationSeparator" w:id="0">
    <w:p w14:paraId="5D0B6F89" w14:textId="77777777" w:rsidR="00727240" w:rsidRDefault="0072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31895CE0">
          <wp:simplePos x="0" y="0"/>
          <wp:positionH relativeFrom="margin">
            <wp:posOffset>4043680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9421150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4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9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4A3511"/>
    <w:multiLevelType w:val="multilevel"/>
    <w:tmpl w:val="F9A8406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8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843164">
    <w:abstractNumId w:val="10"/>
  </w:num>
  <w:num w:numId="2" w16cid:durableId="1242448931">
    <w:abstractNumId w:val="10"/>
  </w:num>
  <w:num w:numId="3" w16cid:durableId="1297419837">
    <w:abstractNumId w:val="23"/>
  </w:num>
  <w:num w:numId="4" w16cid:durableId="10803708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42538286">
    <w:abstractNumId w:val="15"/>
  </w:num>
  <w:num w:numId="6" w16cid:durableId="1201167523">
    <w:abstractNumId w:val="28"/>
  </w:num>
  <w:num w:numId="7" w16cid:durableId="763459839">
    <w:abstractNumId w:val="1"/>
  </w:num>
  <w:num w:numId="8" w16cid:durableId="1324090106">
    <w:abstractNumId w:val="21"/>
  </w:num>
  <w:num w:numId="9" w16cid:durableId="95369816">
    <w:abstractNumId w:val="19"/>
  </w:num>
  <w:num w:numId="10" w16cid:durableId="1964919375">
    <w:abstractNumId w:val="35"/>
  </w:num>
  <w:num w:numId="11" w16cid:durableId="2032489553">
    <w:abstractNumId w:val="38"/>
  </w:num>
  <w:num w:numId="12" w16cid:durableId="1791823060">
    <w:abstractNumId w:val="16"/>
  </w:num>
  <w:num w:numId="13" w16cid:durableId="1399403171">
    <w:abstractNumId w:val="30"/>
  </w:num>
  <w:num w:numId="14" w16cid:durableId="1082988830">
    <w:abstractNumId w:val="3"/>
  </w:num>
  <w:num w:numId="15" w16cid:durableId="186872959">
    <w:abstractNumId w:val="3"/>
  </w:num>
  <w:num w:numId="16" w16cid:durableId="1512990872">
    <w:abstractNumId w:val="31"/>
  </w:num>
  <w:num w:numId="17" w16cid:durableId="1053038906">
    <w:abstractNumId w:val="4"/>
  </w:num>
  <w:num w:numId="18" w16cid:durableId="230040812">
    <w:abstractNumId w:val="36"/>
  </w:num>
  <w:num w:numId="19" w16cid:durableId="446124878">
    <w:abstractNumId w:val="29"/>
  </w:num>
  <w:num w:numId="20" w16cid:durableId="1401177231">
    <w:abstractNumId w:val="33"/>
  </w:num>
  <w:num w:numId="21" w16cid:durableId="995495153">
    <w:abstractNumId w:val="8"/>
  </w:num>
  <w:num w:numId="22" w16cid:durableId="1665084605">
    <w:abstractNumId w:val="6"/>
  </w:num>
  <w:num w:numId="23" w16cid:durableId="1336806208">
    <w:abstractNumId w:val="17"/>
  </w:num>
  <w:num w:numId="24" w16cid:durableId="378093771">
    <w:abstractNumId w:val="32"/>
  </w:num>
  <w:num w:numId="25" w16cid:durableId="1540433519">
    <w:abstractNumId w:val="25"/>
  </w:num>
  <w:num w:numId="26" w16cid:durableId="388723352">
    <w:abstractNumId w:val="24"/>
  </w:num>
  <w:num w:numId="27" w16cid:durableId="335234620">
    <w:abstractNumId w:val="22"/>
  </w:num>
  <w:num w:numId="28" w16cid:durableId="2081780349">
    <w:abstractNumId w:val="12"/>
  </w:num>
  <w:num w:numId="29" w16cid:durableId="1476332726">
    <w:abstractNumId w:val="26"/>
  </w:num>
  <w:num w:numId="30" w16cid:durableId="175653154">
    <w:abstractNumId w:val="2"/>
  </w:num>
  <w:num w:numId="31" w16cid:durableId="175315328">
    <w:abstractNumId w:val="34"/>
  </w:num>
  <w:num w:numId="32" w16cid:durableId="1559782179">
    <w:abstractNumId w:val="5"/>
  </w:num>
  <w:num w:numId="33" w16cid:durableId="1155146585">
    <w:abstractNumId w:val="11"/>
  </w:num>
  <w:num w:numId="34" w16cid:durableId="205259151">
    <w:abstractNumId w:val="14"/>
  </w:num>
  <w:num w:numId="35" w16cid:durableId="249045426">
    <w:abstractNumId w:val="27"/>
  </w:num>
  <w:num w:numId="36" w16cid:durableId="1243219160">
    <w:abstractNumId w:val="13"/>
  </w:num>
  <w:num w:numId="37" w16cid:durableId="886645517">
    <w:abstractNumId w:val="18"/>
  </w:num>
  <w:num w:numId="38" w16cid:durableId="114257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2513645">
    <w:abstractNumId w:val="20"/>
  </w:num>
  <w:num w:numId="40" w16cid:durableId="1822425508">
    <w:abstractNumId w:val="7"/>
  </w:num>
  <w:num w:numId="41" w16cid:durableId="178024877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33FF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4957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3988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0DF"/>
    <w:rsid w:val="00467695"/>
    <w:rsid w:val="004720FB"/>
    <w:rsid w:val="004727C1"/>
    <w:rsid w:val="00473353"/>
    <w:rsid w:val="00474821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5693"/>
    <w:rsid w:val="00655595"/>
    <w:rsid w:val="006612D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A6459"/>
    <w:rsid w:val="006B1C7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2F2D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4742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1271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397B"/>
    <w:rsid w:val="00A24CB4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A12EE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305B"/>
    <w:rsid w:val="00AE4604"/>
    <w:rsid w:val="00AE4BCA"/>
    <w:rsid w:val="00AE5A8B"/>
    <w:rsid w:val="00AF039D"/>
    <w:rsid w:val="00AF5D2E"/>
    <w:rsid w:val="00AF67AE"/>
    <w:rsid w:val="00AF705C"/>
    <w:rsid w:val="00AF79F4"/>
    <w:rsid w:val="00B01233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35C76"/>
    <w:rsid w:val="00C40987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A715A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3A16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9378F"/>
    <w:rsid w:val="00DA0DFB"/>
    <w:rsid w:val="00DA2459"/>
    <w:rsid w:val="00DA3C69"/>
    <w:rsid w:val="00DA74B9"/>
    <w:rsid w:val="00DB06CF"/>
    <w:rsid w:val="00DB187D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0714"/>
    <w:rsid w:val="00F52CBB"/>
    <w:rsid w:val="00F53607"/>
    <w:rsid w:val="00F53EC4"/>
    <w:rsid w:val="00F6293B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D65B8"/>
    <w:rsid w:val="00FE2BC8"/>
    <w:rsid w:val="00FE3EBB"/>
    <w:rsid w:val="00FF0342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645693"/>
    <w:rPr>
      <w:lang w:val="pt-PT"/>
    </w:rPr>
  </w:style>
  <w:style w:type="paragraph" w:customStyle="1" w:styleId="Cuerpo">
    <w:name w:val="Cuerpo"/>
    <w:rsid w:val="00645693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O-normal">
    <w:name w:val="LO-normal"/>
    <w:qFormat/>
    <w:rsid w:val="004670DF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bide.euskadi.eus/fundacion-vital-bootcamps-2025/weblan00-content/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acionvital.eus/vital-bootcamp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79C9-967F-48E6-9FB4-4800CB0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15</TotalTime>
  <Pages>2</Pages>
  <Words>453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2020-07-03T08:04:00Z</cp:lastPrinted>
  <dcterms:created xsi:type="dcterms:W3CDTF">2026-03-04T17:38:00Z</dcterms:created>
  <dcterms:modified xsi:type="dcterms:W3CDTF">2026-03-05T10:52:00Z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