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9354F" w14:textId="2D6C9308" w:rsidR="00DF3137" w:rsidRPr="00BD188E" w:rsidRDefault="002702E7" w:rsidP="00BD188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100F3208" w14:textId="77777777" w:rsidR="006821AE" w:rsidRDefault="006821AE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</w:rPr>
      </w:pPr>
    </w:p>
    <w:p w14:paraId="1D356117" w14:textId="432C3A59" w:rsidR="00F50853" w:rsidRDefault="00BD6308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</w:rPr>
      </w:pPr>
      <w:r>
        <w:rPr>
          <w:rFonts w:ascii="SanukLF-Light" w:hAnsi="SanukLF-Light"/>
          <w:b/>
          <w:bCs/>
          <w:spacing w:val="-4"/>
          <w:sz w:val="24"/>
          <w:szCs w:val="24"/>
        </w:rPr>
        <w:t>Las rutas, siempre en sábado, t</w:t>
      </w:r>
      <w:r w:rsidR="00BA1234">
        <w:rPr>
          <w:rFonts w:ascii="SanukLF-Light" w:hAnsi="SanukLF-Light"/>
          <w:b/>
          <w:bCs/>
          <w:spacing w:val="-4"/>
          <w:sz w:val="24"/>
          <w:szCs w:val="24"/>
        </w:rPr>
        <w:t xml:space="preserve">endrán lugar </w:t>
      </w:r>
      <w:r w:rsidR="00CB1B1C">
        <w:rPr>
          <w:rFonts w:ascii="SanukLF-Light" w:hAnsi="SanukLF-Light"/>
          <w:b/>
          <w:bCs/>
          <w:spacing w:val="-4"/>
          <w:sz w:val="24"/>
          <w:szCs w:val="24"/>
        </w:rPr>
        <w:t xml:space="preserve">entre </w:t>
      </w:r>
      <w:r w:rsidR="00D110EB">
        <w:rPr>
          <w:rFonts w:ascii="SanukLF-Light" w:hAnsi="SanukLF-Light"/>
          <w:b/>
          <w:bCs/>
          <w:spacing w:val="-4"/>
          <w:sz w:val="24"/>
          <w:szCs w:val="24"/>
        </w:rPr>
        <w:t xml:space="preserve">el 18 de abril </w:t>
      </w:r>
      <w:r w:rsidR="00CB1B1C">
        <w:rPr>
          <w:rFonts w:ascii="SanukLF-Light" w:hAnsi="SanukLF-Light"/>
          <w:b/>
          <w:bCs/>
          <w:spacing w:val="-4"/>
          <w:sz w:val="24"/>
          <w:szCs w:val="24"/>
        </w:rPr>
        <w:t>y e</w:t>
      </w:r>
      <w:r w:rsidR="00D110EB">
        <w:rPr>
          <w:rFonts w:ascii="SanukLF-Light" w:hAnsi="SanukLF-Light"/>
          <w:b/>
          <w:bCs/>
          <w:spacing w:val="-4"/>
          <w:sz w:val="24"/>
          <w:szCs w:val="24"/>
        </w:rPr>
        <w:t>l 24 de octubre</w:t>
      </w:r>
      <w:r w:rsidR="00F50853">
        <w:rPr>
          <w:rFonts w:ascii="SanukLF-Light" w:hAnsi="SanukLF-Light"/>
          <w:b/>
          <w:bCs/>
          <w:spacing w:val="-4"/>
          <w:sz w:val="24"/>
          <w:szCs w:val="24"/>
        </w:rPr>
        <w:t xml:space="preserve"> </w:t>
      </w:r>
    </w:p>
    <w:p w14:paraId="23DA7B2F" w14:textId="77777777" w:rsidR="00F50853" w:rsidRPr="00E30A8E" w:rsidRDefault="00F50853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</w:rPr>
      </w:pPr>
    </w:p>
    <w:p w14:paraId="4531DC90" w14:textId="5DA00B98" w:rsidR="000623EC" w:rsidRPr="00BB380E" w:rsidRDefault="00C16B5E" w:rsidP="00BB380E">
      <w:pPr>
        <w:pStyle w:val="Textosinformato"/>
        <w:ind w:left="-142" w:right="-142"/>
        <w:jc w:val="center"/>
        <w:rPr>
          <w:rFonts w:ascii="Sanuk-Medium" w:hAnsi="Sanuk-Medium" w:cstheme="minorHAnsi"/>
          <w:bCs/>
          <w:color w:val="003366"/>
          <w:spacing w:val="-6"/>
          <w:sz w:val="48"/>
          <w:szCs w:val="48"/>
        </w:rPr>
      </w:pPr>
      <w:r w:rsidRPr="00BB380E">
        <w:rPr>
          <w:rFonts w:ascii="Sanuk-Medium" w:hAnsi="Sanuk-Medium" w:cstheme="minorHAnsi"/>
          <w:bCs/>
          <w:color w:val="003366"/>
          <w:spacing w:val="-6"/>
          <w:sz w:val="48"/>
          <w:szCs w:val="48"/>
        </w:rPr>
        <w:t xml:space="preserve"> </w:t>
      </w:r>
      <w:r w:rsidR="006C1373" w:rsidRPr="00BB380E">
        <w:rPr>
          <w:rFonts w:ascii="Sanuk-Medium" w:hAnsi="Sanuk-Medium" w:cstheme="minorHAnsi"/>
          <w:bCs/>
          <w:color w:val="003366"/>
          <w:spacing w:val="-6"/>
          <w:sz w:val="48"/>
          <w:szCs w:val="48"/>
        </w:rPr>
        <w:t>‘</w:t>
      </w:r>
      <w:proofErr w:type="spellStart"/>
      <w:r w:rsidR="006C1373" w:rsidRPr="00BB380E">
        <w:rPr>
          <w:rFonts w:ascii="Sanuk-Medium" w:hAnsi="Sanuk-Medium" w:cstheme="minorHAnsi"/>
          <w:bCs/>
          <w:color w:val="003366"/>
          <w:spacing w:val="-6"/>
          <w:sz w:val="48"/>
          <w:szCs w:val="48"/>
        </w:rPr>
        <w:t>IbilVital</w:t>
      </w:r>
      <w:proofErr w:type="spellEnd"/>
      <w:r w:rsidR="006C1373" w:rsidRPr="00BB380E">
        <w:rPr>
          <w:rFonts w:ascii="Sanuk-Medium" w:hAnsi="Sanuk-Medium" w:cstheme="minorHAnsi"/>
          <w:bCs/>
          <w:color w:val="003366"/>
          <w:spacing w:val="-6"/>
          <w:sz w:val="48"/>
          <w:szCs w:val="48"/>
        </w:rPr>
        <w:t>’</w:t>
      </w:r>
      <w:r w:rsidR="00DD5ADA" w:rsidRPr="00BB380E">
        <w:rPr>
          <w:rFonts w:ascii="Sanuk-Medium" w:hAnsi="Sanuk-Medium" w:cstheme="minorHAnsi"/>
          <w:bCs/>
          <w:color w:val="003366"/>
          <w:spacing w:val="-6"/>
          <w:sz w:val="48"/>
          <w:szCs w:val="48"/>
        </w:rPr>
        <w:t xml:space="preserve"> propone d</w:t>
      </w:r>
      <w:r w:rsidR="00492F4C" w:rsidRPr="00BB380E">
        <w:rPr>
          <w:rFonts w:ascii="Sanuk-Medium" w:hAnsi="Sanuk-Medium" w:cstheme="minorHAnsi"/>
          <w:bCs/>
          <w:color w:val="003366"/>
          <w:spacing w:val="-6"/>
          <w:sz w:val="48"/>
          <w:szCs w:val="48"/>
        </w:rPr>
        <w:t>oce</w:t>
      </w:r>
      <w:r w:rsidR="00DD5ADA" w:rsidRPr="00BB380E">
        <w:rPr>
          <w:rFonts w:ascii="Sanuk-Medium" w:hAnsi="Sanuk-Medium" w:cstheme="minorHAnsi"/>
          <w:bCs/>
          <w:color w:val="003366"/>
          <w:spacing w:val="-6"/>
          <w:sz w:val="48"/>
          <w:szCs w:val="48"/>
        </w:rPr>
        <w:t xml:space="preserve"> salidas de senderismo para conocer mejor Álava con actividades de interpretación del entorno</w:t>
      </w:r>
    </w:p>
    <w:p w14:paraId="251316A3" w14:textId="77777777" w:rsidR="00240175" w:rsidRPr="00E30A8E" w:rsidRDefault="00240175" w:rsidP="003721F3">
      <w:pPr>
        <w:pStyle w:val="Textosinformato"/>
        <w:spacing w:line="50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</w:rPr>
      </w:pPr>
    </w:p>
    <w:p w14:paraId="06C17F7D" w14:textId="790FA60A" w:rsidR="00E12105" w:rsidRDefault="005F7BDA" w:rsidP="00E12105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sz w:val="24"/>
          <w:szCs w:val="24"/>
        </w:rPr>
      </w:pPr>
      <w:r w:rsidRPr="009716C2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9716C2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D110EB">
        <w:rPr>
          <w:rFonts w:ascii="SanukLF-Light" w:hAnsi="SanukLF-Light" w:cs="Arial"/>
          <w:b/>
          <w:sz w:val="24"/>
          <w:szCs w:val="24"/>
        </w:rPr>
        <w:t>Las plazas pueden reservarse en</w:t>
      </w:r>
      <w:r w:rsidR="00777533">
        <w:rPr>
          <w:rFonts w:ascii="SanukLF-Light" w:hAnsi="SanukLF-Light" w:cs="Arial"/>
          <w:b/>
          <w:sz w:val="24"/>
          <w:szCs w:val="24"/>
        </w:rPr>
        <w:t xml:space="preserve"> </w:t>
      </w:r>
      <w:hyperlink r:id="rId8" w:history="1">
        <w:r w:rsidR="006C1373" w:rsidRPr="00631D83">
          <w:rPr>
            <w:rStyle w:val="Hipervnculo"/>
            <w:rFonts w:ascii="SanukLF-Light" w:hAnsi="SanukLF-Light" w:cs="Arial"/>
            <w:b/>
            <w:sz w:val="24"/>
            <w:szCs w:val="24"/>
          </w:rPr>
          <w:t>www.fundacionvital.eus</w:t>
        </w:r>
      </w:hyperlink>
      <w:r w:rsidR="00777533">
        <w:rPr>
          <w:rFonts w:ascii="SanukLF-Light" w:hAnsi="SanukLF-Light" w:cs="Arial"/>
          <w:b/>
          <w:sz w:val="24"/>
          <w:szCs w:val="24"/>
        </w:rPr>
        <w:t xml:space="preserve"> a un precio de 5€</w:t>
      </w:r>
      <w:r w:rsidR="00D110EB">
        <w:rPr>
          <w:rFonts w:ascii="SanukLF-Light" w:hAnsi="SanukLF-Light" w:cs="Arial"/>
          <w:b/>
          <w:sz w:val="24"/>
          <w:szCs w:val="24"/>
        </w:rPr>
        <w:t>, incluido transporte y el acompañamiento de guía profesional</w:t>
      </w:r>
      <w:r w:rsidR="00BA1234">
        <w:rPr>
          <w:rFonts w:ascii="SanukLF-Light" w:hAnsi="SanukLF-Light" w:cs="Arial"/>
          <w:b/>
          <w:sz w:val="24"/>
          <w:szCs w:val="24"/>
        </w:rPr>
        <w:t xml:space="preserve"> </w:t>
      </w:r>
    </w:p>
    <w:p w14:paraId="5787BD19" w14:textId="34E2B7F4" w:rsidR="00E12105" w:rsidRDefault="00E12105" w:rsidP="00E12105">
      <w:pPr>
        <w:autoSpaceDE w:val="0"/>
        <w:autoSpaceDN w:val="0"/>
        <w:adjustRightInd w:val="0"/>
        <w:spacing w:after="0" w:line="240" w:lineRule="auto"/>
        <w:ind w:left="426"/>
        <w:rPr>
          <w:rFonts w:ascii="LiberationSerif" w:hAnsi="LiberationSerif" w:cs="LiberationSerif"/>
          <w:color w:val="auto"/>
          <w:sz w:val="24"/>
          <w:szCs w:val="24"/>
        </w:rPr>
      </w:pPr>
      <w:r w:rsidRPr="006956F8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6956F8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D110EB">
        <w:rPr>
          <w:rFonts w:ascii="SanukLF-Light" w:hAnsi="SanukLF-Light" w:cs="Arial"/>
          <w:b/>
          <w:sz w:val="24"/>
          <w:szCs w:val="24"/>
        </w:rPr>
        <w:t xml:space="preserve">Las </w:t>
      </w:r>
      <w:r w:rsidRPr="006956F8">
        <w:rPr>
          <w:rFonts w:ascii="SanukLF-Light" w:hAnsi="SanukLF-Light" w:cs="Arial"/>
          <w:b/>
          <w:sz w:val="24"/>
          <w:szCs w:val="24"/>
        </w:rPr>
        <w:t>rutas</w:t>
      </w:r>
      <w:r w:rsidR="00D110EB">
        <w:rPr>
          <w:rFonts w:ascii="SanukLF-Light" w:hAnsi="SanukLF-Light" w:cs="Arial"/>
          <w:b/>
          <w:sz w:val="24"/>
          <w:szCs w:val="24"/>
        </w:rPr>
        <w:t xml:space="preserve">, de dificultad media o baja, </w:t>
      </w:r>
      <w:r w:rsidRPr="006956F8">
        <w:rPr>
          <w:rFonts w:ascii="SanukLF-Light" w:hAnsi="SanukLF-Light" w:cs="Arial"/>
          <w:b/>
          <w:sz w:val="24"/>
          <w:szCs w:val="24"/>
        </w:rPr>
        <w:t>son accesibles para personas con discapacidad intelectual, visual y/o movilidad reducida</w:t>
      </w:r>
    </w:p>
    <w:p w14:paraId="459B4BAF" w14:textId="77777777" w:rsidR="000C756D" w:rsidRDefault="000C756D" w:rsidP="00E12105">
      <w:pPr>
        <w:autoSpaceDE w:val="0"/>
        <w:autoSpaceDN w:val="0"/>
        <w:adjustRightInd w:val="0"/>
        <w:spacing w:line="300" w:lineRule="exact"/>
        <w:rPr>
          <w:rFonts w:ascii="SanukLF-Light" w:hAnsi="SanukLF-Light" w:cs="Arial"/>
          <w:b/>
          <w:sz w:val="24"/>
          <w:szCs w:val="24"/>
        </w:rPr>
      </w:pPr>
    </w:p>
    <w:p w14:paraId="504B9398" w14:textId="5D03929F" w:rsidR="00BD6308" w:rsidRDefault="00841898" w:rsidP="00BD6308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3E55B3">
        <w:rPr>
          <w:rFonts w:ascii="SanukLF-Light" w:hAnsi="SanukLF-Light" w:cs="Arial"/>
          <w:b/>
          <w:szCs w:val="24"/>
        </w:rPr>
        <w:t xml:space="preserve">Vitoria-Gasteiz, </w:t>
      </w:r>
      <w:r w:rsidR="00E4283C">
        <w:rPr>
          <w:rFonts w:ascii="SanukLF-Light" w:hAnsi="SanukLF-Light" w:cs="Arial"/>
          <w:b/>
          <w:szCs w:val="24"/>
        </w:rPr>
        <w:t xml:space="preserve">23 </w:t>
      </w:r>
      <w:r w:rsidR="00BA1234" w:rsidRPr="004D5F33">
        <w:rPr>
          <w:rFonts w:ascii="SanukLF-Light" w:hAnsi="SanukLF-Light" w:cs="Arial"/>
          <w:b/>
          <w:szCs w:val="24"/>
        </w:rPr>
        <w:t xml:space="preserve">de </w:t>
      </w:r>
      <w:r w:rsidR="00E4283C">
        <w:rPr>
          <w:rFonts w:ascii="SanukLF-Light" w:hAnsi="SanukLF-Light" w:cs="Arial"/>
          <w:b/>
          <w:szCs w:val="24"/>
        </w:rPr>
        <w:t>marzo</w:t>
      </w:r>
      <w:r w:rsidR="008452FA">
        <w:rPr>
          <w:rFonts w:ascii="SanukLF-Light" w:hAnsi="SanukLF-Light" w:cs="Arial"/>
          <w:b/>
          <w:szCs w:val="24"/>
        </w:rPr>
        <w:t xml:space="preserve"> </w:t>
      </w:r>
      <w:r w:rsidR="007F2BB0" w:rsidRPr="003E55B3">
        <w:rPr>
          <w:rFonts w:ascii="SanukLF-Light" w:hAnsi="SanukLF-Light" w:cs="Arial"/>
          <w:b/>
          <w:szCs w:val="24"/>
        </w:rPr>
        <w:t>de 202</w:t>
      </w:r>
      <w:r w:rsidR="008452FA">
        <w:rPr>
          <w:rFonts w:ascii="SanukLF-Light" w:hAnsi="SanukLF-Light" w:cs="Arial"/>
          <w:b/>
          <w:szCs w:val="24"/>
        </w:rPr>
        <w:t>6</w:t>
      </w:r>
      <w:r w:rsidR="002702E7" w:rsidRPr="00C407DE">
        <w:rPr>
          <w:rFonts w:ascii="SanukLF-Light" w:hAnsi="SanukLF-Light" w:cs="Arial"/>
          <w:b/>
          <w:szCs w:val="24"/>
        </w:rPr>
        <w:t>.-</w:t>
      </w:r>
      <w:r w:rsidR="006C1E15" w:rsidRPr="00C407DE">
        <w:rPr>
          <w:rFonts w:ascii="SanukLF-Light" w:hAnsi="SanukLF-Light" w:cs="Arial"/>
          <w:b/>
          <w:szCs w:val="24"/>
        </w:rPr>
        <w:t xml:space="preserve"> </w:t>
      </w:r>
      <w:r w:rsidR="00C407DE" w:rsidRPr="00C407DE">
        <w:rPr>
          <w:rFonts w:ascii="SanukLF-Light" w:hAnsi="SanukLF-Light" w:cs="Arial"/>
          <w:b/>
          <w:szCs w:val="24"/>
        </w:rPr>
        <w:t>‘</w:t>
      </w:r>
      <w:proofErr w:type="spellStart"/>
      <w:r w:rsidR="00C407DE" w:rsidRPr="00C407DE">
        <w:rPr>
          <w:rFonts w:ascii="SanukLF-Light" w:hAnsi="SanukLF-Light" w:cs="Arial"/>
          <w:b/>
          <w:szCs w:val="24"/>
        </w:rPr>
        <w:t>IbilVital</w:t>
      </w:r>
      <w:proofErr w:type="spellEnd"/>
      <w:r w:rsidR="00C407DE" w:rsidRPr="00C407DE">
        <w:rPr>
          <w:rFonts w:ascii="SanukLF-Light" w:hAnsi="SanukLF-Light" w:cs="Arial"/>
          <w:b/>
          <w:szCs w:val="24"/>
        </w:rPr>
        <w:t>’</w:t>
      </w:r>
      <w:r w:rsidR="00C407DE">
        <w:rPr>
          <w:rFonts w:ascii="SanukLF-Light" w:hAnsi="SanukLF-Light" w:cs="Arial"/>
          <w:b/>
          <w:szCs w:val="24"/>
        </w:rPr>
        <w:t xml:space="preserve">, </w:t>
      </w:r>
      <w:r w:rsidR="00C407DE" w:rsidRPr="00C407DE">
        <w:rPr>
          <w:rFonts w:ascii="SanukLF-Light" w:hAnsi="SanukLF-Light" w:cs="Arial"/>
          <w:szCs w:val="24"/>
        </w:rPr>
        <w:t>el programa de</w:t>
      </w:r>
      <w:r w:rsidR="00C407DE">
        <w:rPr>
          <w:rFonts w:ascii="SanukLF-Light" w:hAnsi="SanukLF-Light" w:cs="Arial"/>
          <w:b/>
          <w:szCs w:val="24"/>
        </w:rPr>
        <w:t xml:space="preserve"> </w:t>
      </w:r>
      <w:r w:rsidR="003721F8" w:rsidRPr="00C407DE">
        <w:rPr>
          <w:rFonts w:ascii="SanukLF-Light" w:hAnsi="SanukLF-Light" w:cs="Arial"/>
          <w:b/>
          <w:szCs w:val="24"/>
        </w:rPr>
        <w:t>Fundación</w:t>
      </w:r>
      <w:r w:rsidR="003721F8">
        <w:rPr>
          <w:rFonts w:ascii="SanukLF-Light" w:hAnsi="SanukLF-Light" w:cs="Arial"/>
          <w:b/>
          <w:szCs w:val="24"/>
        </w:rPr>
        <w:t xml:space="preserve"> Vital</w:t>
      </w:r>
      <w:r w:rsidR="00C407DE">
        <w:rPr>
          <w:rFonts w:ascii="SanukLF-Light" w:hAnsi="SanukLF-Light" w:cs="Arial"/>
          <w:b/>
          <w:szCs w:val="24"/>
        </w:rPr>
        <w:t xml:space="preserve"> </w:t>
      </w:r>
      <w:r w:rsidR="00C407DE" w:rsidRPr="00C407DE">
        <w:rPr>
          <w:rFonts w:ascii="SanukLF-Light" w:hAnsi="SanukLF-Light" w:cs="Arial"/>
          <w:szCs w:val="24"/>
        </w:rPr>
        <w:t>p</w:t>
      </w:r>
      <w:r w:rsidR="00B42382">
        <w:rPr>
          <w:rFonts w:ascii="SanukLF-Light" w:hAnsi="SanukLF-Light" w:cs="Arial"/>
          <w:szCs w:val="24"/>
        </w:rPr>
        <w:t xml:space="preserve">ara personas </w:t>
      </w:r>
      <w:r w:rsidR="00101054">
        <w:rPr>
          <w:rFonts w:ascii="SanukLF-Light" w:hAnsi="SanukLF-Light" w:cs="Arial"/>
          <w:szCs w:val="24"/>
        </w:rPr>
        <w:t xml:space="preserve">que desean </w:t>
      </w:r>
      <w:r w:rsidR="00A66383" w:rsidRPr="00A66383">
        <w:rPr>
          <w:rFonts w:ascii="SanukLF-Light" w:hAnsi="SanukLF-Light" w:cs="Arial"/>
          <w:szCs w:val="24"/>
        </w:rPr>
        <w:t xml:space="preserve">iniciarse en </w:t>
      </w:r>
      <w:r w:rsidR="00B42382">
        <w:rPr>
          <w:rFonts w:ascii="SanukLF-Light" w:hAnsi="SanukLF-Light" w:cs="Arial"/>
          <w:szCs w:val="24"/>
        </w:rPr>
        <w:t xml:space="preserve">el mundo de </w:t>
      </w:r>
      <w:r w:rsidR="00A66383" w:rsidRPr="00A66383">
        <w:rPr>
          <w:rFonts w:ascii="SanukLF-Light" w:hAnsi="SanukLF-Light" w:cs="Arial"/>
          <w:szCs w:val="24"/>
        </w:rPr>
        <w:t xml:space="preserve">la montaña de una forma sencilla y guiada, </w:t>
      </w:r>
      <w:r w:rsidR="00C407DE">
        <w:rPr>
          <w:rFonts w:ascii="SanukLF-Light" w:hAnsi="SanukLF-Light" w:cs="Arial"/>
          <w:szCs w:val="24"/>
        </w:rPr>
        <w:t xml:space="preserve">vuelve </w:t>
      </w:r>
      <w:r w:rsidR="00B42382">
        <w:rPr>
          <w:rFonts w:ascii="SanukLF-Light" w:hAnsi="SanukLF-Light" w:cs="Arial"/>
          <w:szCs w:val="24"/>
        </w:rPr>
        <w:t>este año con d</w:t>
      </w:r>
      <w:r w:rsidR="00492F4C">
        <w:rPr>
          <w:rFonts w:ascii="SanukLF-Light" w:hAnsi="SanukLF-Light" w:cs="Arial"/>
          <w:szCs w:val="24"/>
        </w:rPr>
        <w:t>oce</w:t>
      </w:r>
      <w:r w:rsidR="00B42382">
        <w:rPr>
          <w:rFonts w:ascii="SanukLF-Light" w:hAnsi="SanukLF-Light" w:cs="Arial"/>
          <w:szCs w:val="24"/>
        </w:rPr>
        <w:t xml:space="preserve"> salidas que van más allá del mero senderismo. </w:t>
      </w:r>
      <w:r w:rsidR="00BD6308">
        <w:rPr>
          <w:rFonts w:ascii="SanukLF-Light" w:hAnsi="SanukLF-Light" w:cs="Arial"/>
          <w:szCs w:val="24"/>
        </w:rPr>
        <w:t xml:space="preserve">Sencillas y adaptadas a las/os participantes, su </w:t>
      </w:r>
      <w:r w:rsidR="00B42382">
        <w:rPr>
          <w:rFonts w:ascii="SanukLF-Light" w:hAnsi="SanukLF-Light" w:cs="Arial"/>
          <w:szCs w:val="24"/>
        </w:rPr>
        <w:t>objetivo es profundizar en el Territorio, conocerlo más y mejor con actividades de interpretación del entorno</w:t>
      </w:r>
      <w:r w:rsidR="00492F4C">
        <w:rPr>
          <w:rFonts w:ascii="SanukLF-Light" w:hAnsi="SanukLF-Light" w:cs="Arial"/>
          <w:szCs w:val="24"/>
        </w:rPr>
        <w:t>, de la mano de profesionales</w:t>
      </w:r>
      <w:r w:rsidR="00B42382">
        <w:rPr>
          <w:rFonts w:ascii="SanukLF-Light" w:hAnsi="SanukLF-Light" w:cs="Arial"/>
          <w:szCs w:val="24"/>
        </w:rPr>
        <w:t>. Del 18 de abril al 24 de octubre se realizará</w:t>
      </w:r>
      <w:r w:rsidR="00BD6308">
        <w:rPr>
          <w:rFonts w:ascii="SanukLF-Light" w:hAnsi="SanukLF-Light" w:cs="Arial"/>
          <w:szCs w:val="24"/>
        </w:rPr>
        <w:t>n distintas rutas por</w:t>
      </w:r>
      <w:r w:rsidR="00B42382">
        <w:rPr>
          <w:rFonts w:ascii="SanukLF-Light" w:hAnsi="SanukLF-Light" w:cs="Arial"/>
          <w:szCs w:val="24"/>
        </w:rPr>
        <w:t xml:space="preserve"> el sendero de gran recorrido GR25 ‘Vuelta a la Llanada Alavesa’.</w:t>
      </w:r>
    </w:p>
    <w:p w14:paraId="435F8928" w14:textId="77777777" w:rsidR="00BD6308" w:rsidRDefault="00BD6308" w:rsidP="00BD6308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2B54EBC1" w14:textId="77777777" w:rsidR="00BD6308" w:rsidRPr="0052713D" w:rsidRDefault="00E12105" w:rsidP="00BD6308">
      <w:pPr>
        <w:pStyle w:val="Textosinformato"/>
        <w:spacing w:line="300" w:lineRule="exact"/>
        <w:jc w:val="both"/>
        <w:rPr>
          <w:rFonts w:ascii="SanukLF-Light" w:hAnsi="SanukLF-Light" w:cs="Arial"/>
          <w:b/>
          <w:bCs/>
          <w:szCs w:val="24"/>
        </w:rPr>
      </w:pPr>
      <w:r>
        <w:rPr>
          <w:rFonts w:ascii="SanukLF-Light" w:hAnsi="SanukLF-Light" w:cs="Arial"/>
          <w:szCs w:val="24"/>
        </w:rPr>
        <w:t>L</w:t>
      </w:r>
      <w:r w:rsidR="00CB07AF">
        <w:rPr>
          <w:rFonts w:ascii="SanukLF-Light" w:hAnsi="SanukLF-Light" w:cs="Arial"/>
          <w:szCs w:val="24"/>
        </w:rPr>
        <w:t xml:space="preserve">as </w:t>
      </w:r>
      <w:r w:rsidR="00CB07AF" w:rsidRPr="0052713D">
        <w:rPr>
          <w:rFonts w:ascii="SanukLF-Light" w:hAnsi="SanukLF-Light" w:cs="Arial"/>
          <w:b/>
          <w:bCs/>
          <w:szCs w:val="24"/>
        </w:rPr>
        <w:t>inscripciones</w:t>
      </w:r>
      <w:r w:rsidR="00CB07AF">
        <w:rPr>
          <w:rFonts w:ascii="SanukLF-Light" w:hAnsi="SanukLF-Light" w:cs="Arial"/>
          <w:szCs w:val="24"/>
        </w:rPr>
        <w:t xml:space="preserve"> para cualquiera de las excursiones pueden hacerse </w:t>
      </w:r>
      <w:r w:rsidR="00CB07AF" w:rsidRPr="00CB07AF">
        <w:rPr>
          <w:rFonts w:ascii="SanukLF-Light" w:hAnsi="SanukLF-Light" w:cs="Arial"/>
          <w:szCs w:val="24"/>
        </w:rPr>
        <w:t xml:space="preserve">desde hoy en la web </w:t>
      </w:r>
      <w:hyperlink r:id="rId9" w:history="1">
        <w:r w:rsidR="00265EFA" w:rsidRPr="006A1B46">
          <w:rPr>
            <w:rStyle w:val="Hipervnculo"/>
            <w:rFonts w:ascii="SanukLF-Light" w:hAnsi="SanukLF-Light" w:cs="Arial"/>
            <w:szCs w:val="24"/>
          </w:rPr>
          <w:t>www.fundacionvital.eus</w:t>
        </w:r>
      </w:hyperlink>
      <w:r w:rsidR="00265EFA">
        <w:rPr>
          <w:rFonts w:ascii="SanukLF-Light" w:hAnsi="SanukLF-Light" w:cs="Arial"/>
          <w:szCs w:val="24"/>
        </w:rPr>
        <w:t xml:space="preserve">. El precio de </w:t>
      </w:r>
      <w:r w:rsidR="00BD6308">
        <w:rPr>
          <w:rFonts w:ascii="SanukLF-Light" w:hAnsi="SanukLF-Light" w:cs="Arial"/>
          <w:szCs w:val="24"/>
        </w:rPr>
        <w:t xml:space="preserve">cada una de ellas es de </w:t>
      </w:r>
      <w:r w:rsidR="00265EFA">
        <w:rPr>
          <w:rFonts w:ascii="SanukLF-Light" w:hAnsi="SanukLF-Light" w:cs="Arial"/>
          <w:szCs w:val="24"/>
        </w:rPr>
        <w:t xml:space="preserve">5 € </w:t>
      </w:r>
      <w:r w:rsidR="00BD6308">
        <w:rPr>
          <w:rFonts w:ascii="SanukLF-Light" w:hAnsi="SanukLF-Light" w:cs="Arial"/>
          <w:szCs w:val="24"/>
        </w:rPr>
        <w:t xml:space="preserve">e </w:t>
      </w:r>
      <w:r w:rsidR="00265EFA" w:rsidRPr="00265EFA">
        <w:rPr>
          <w:rFonts w:ascii="SanukLF-Light" w:hAnsi="SanukLF-Light" w:cs="Arial"/>
          <w:szCs w:val="24"/>
        </w:rPr>
        <w:t xml:space="preserve">incluye transporte y servicio de acompañamiento de guía profesional. </w:t>
      </w:r>
      <w:r w:rsidR="00BD6308">
        <w:rPr>
          <w:rFonts w:ascii="SanukLF-Light" w:hAnsi="SanukLF-Light" w:cs="Arial"/>
          <w:szCs w:val="24"/>
        </w:rPr>
        <w:t xml:space="preserve">Todas las rutas son </w:t>
      </w:r>
      <w:r w:rsidR="00BD6308" w:rsidRPr="0052713D">
        <w:rPr>
          <w:rFonts w:ascii="SanukLF-Light" w:hAnsi="SanukLF-Light" w:cs="Arial"/>
          <w:b/>
          <w:bCs/>
          <w:szCs w:val="24"/>
        </w:rPr>
        <w:t>accesibles para personas con discapacidad intelectual, visual y, algunas también para personas con movilidad reducida.</w:t>
      </w:r>
    </w:p>
    <w:p w14:paraId="356BFCFB" w14:textId="77777777" w:rsidR="00BD6308" w:rsidRDefault="00BD6308" w:rsidP="00BD6308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60EB350F" w14:textId="3236A62F" w:rsidR="00BD6308" w:rsidRDefault="0052713D" w:rsidP="00751B8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szCs w:val="24"/>
        </w:rPr>
        <w:t>Con e</w:t>
      </w:r>
      <w:r w:rsidR="00BD6308">
        <w:rPr>
          <w:rFonts w:ascii="SanukLF-Light" w:hAnsi="SanukLF-Light" w:cs="Arial"/>
          <w:szCs w:val="24"/>
        </w:rPr>
        <w:t>sta nueva edición del programa ‘</w:t>
      </w:r>
      <w:proofErr w:type="spellStart"/>
      <w:r w:rsidR="00BD6308">
        <w:rPr>
          <w:rFonts w:ascii="SanukLF-Light" w:hAnsi="SanukLF-Light" w:cs="Arial"/>
          <w:szCs w:val="24"/>
        </w:rPr>
        <w:t>IbilVital</w:t>
      </w:r>
      <w:proofErr w:type="spellEnd"/>
      <w:r w:rsidR="00BD6308">
        <w:rPr>
          <w:rFonts w:ascii="SanukLF-Light" w:hAnsi="SanukLF-Light" w:cs="Arial"/>
          <w:szCs w:val="24"/>
        </w:rPr>
        <w:t>’</w:t>
      </w:r>
      <w:r>
        <w:rPr>
          <w:rFonts w:ascii="SanukLF-Light" w:hAnsi="SanukLF-Light" w:cs="Arial"/>
          <w:szCs w:val="24"/>
        </w:rPr>
        <w:t xml:space="preserve">, Fundación Vital propone </w:t>
      </w:r>
      <w:r w:rsidR="00BD6308">
        <w:rPr>
          <w:rFonts w:ascii="SanukLF-Light" w:hAnsi="SanukLF-Light" w:cs="Arial"/>
          <w:szCs w:val="24"/>
        </w:rPr>
        <w:t>combina</w:t>
      </w:r>
      <w:r>
        <w:rPr>
          <w:rFonts w:ascii="SanukLF-Light" w:hAnsi="SanukLF-Light" w:cs="Arial"/>
          <w:szCs w:val="24"/>
        </w:rPr>
        <w:t>r</w:t>
      </w:r>
      <w:r w:rsidR="00BD6308">
        <w:rPr>
          <w:rFonts w:ascii="SanukLF-Light" w:hAnsi="SanukLF-Light" w:cs="Arial"/>
          <w:szCs w:val="24"/>
        </w:rPr>
        <w:t xml:space="preserve"> la práctica del senderismo en Araba con el aprendizaje y conocimiento de la fauna, el patrimonio y los diferentes ejemplares de árboles y entornos naturales que nos rodean. </w:t>
      </w:r>
      <w:r w:rsidR="00EB7572">
        <w:rPr>
          <w:rFonts w:ascii="SanukLF-Light" w:hAnsi="SanukLF-Light" w:cs="Arial"/>
          <w:szCs w:val="24"/>
        </w:rPr>
        <w:t>En las doce etapas del GR25 ‘Vuelta a la Llanada Alavesa’ se contará con la colaboración de profesionales de diferentes áreas comprometid</w:t>
      </w:r>
      <w:r w:rsidR="00CB1B1C">
        <w:rPr>
          <w:rFonts w:ascii="SanukLF-Light" w:hAnsi="SanukLF-Light" w:cs="Arial"/>
          <w:szCs w:val="24"/>
        </w:rPr>
        <w:t>as/</w:t>
      </w:r>
      <w:r w:rsidR="00EB7572">
        <w:rPr>
          <w:rFonts w:ascii="SanukLF-Light" w:hAnsi="SanukLF-Light" w:cs="Arial"/>
          <w:szCs w:val="24"/>
        </w:rPr>
        <w:t>os con el Territorio y la conservación de su patrimonio natural y cultural. Aportarán sus conocimientos sobre fauna, flora, clima, usos y costumbres locales, toponimia del campo</w:t>
      </w:r>
      <w:r w:rsidR="00CB1B1C">
        <w:rPr>
          <w:rFonts w:ascii="SanukLF-Light" w:hAnsi="SanukLF-Light" w:cs="Arial"/>
          <w:szCs w:val="24"/>
        </w:rPr>
        <w:t>, etc.</w:t>
      </w:r>
      <w:r w:rsidR="00EB7572">
        <w:rPr>
          <w:rFonts w:ascii="SanukLF-Light" w:hAnsi="SanukLF-Light" w:cs="Arial"/>
          <w:szCs w:val="24"/>
        </w:rPr>
        <w:t xml:space="preserve"> Además, algunas de las rutas contarán con música folk.</w:t>
      </w:r>
    </w:p>
    <w:p w14:paraId="3AA0CFEF" w14:textId="77777777" w:rsidR="00EB7572" w:rsidRDefault="00EB7572" w:rsidP="00751B8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67E90BA2" w14:textId="56FD6F63" w:rsidR="00EB7572" w:rsidRDefault="00EB7572" w:rsidP="00CB1B1C">
      <w:pPr>
        <w:pStyle w:val="Textosinformato"/>
        <w:spacing w:line="300" w:lineRule="exact"/>
        <w:jc w:val="both"/>
        <w:rPr>
          <w:rFonts w:ascii="SanukLF-Light" w:hAnsi="SanukLF-Light" w:cs="Arial"/>
          <w:b/>
          <w:bCs/>
          <w:color w:val="002060"/>
          <w:spacing w:val="-2"/>
          <w:szCs w:val="24"/>
          <w:lang w:val="es-ES_tradnl"/>
        </w:rPr>
      </w:pPr>
      <w:r>
        <w:rPr>
          <w:rFonts w:ascii="SanukLF-Light" w:hAnsi="SanukLF-Light" w:cs="Arial"/>
          <w:szCs w:val="24"/>
        </w:rPr>
        <w:t xml:space="preserve">Las salidas se realizarán </w:t>
      </w:r>
      <w:r w:rsidR="00CB1B1C">
        <w:rPr>
          <w:rFonts w:ascii="SanukLF-Light" w:hAnsi="SanukLF-Light" w:cs="Arial"/>
          <w:szCs w:val="24"/>
        </w:rPr>
        <w:t xml:space="preserve">siempre en </w:t>
      </w:r>
      <w:r>
        <w:rPr>
          <w:rFonts w:ascii="SanukLF-Light" w:hAnsi="SanukLF-Light" w:cs="Arial"/>
          <w:szCs w:val="24"/>
        </w:rPr>
        <w:t>sábado</w:t>
      </w:r>
      <w:r w:rsidR="00CB1B1C">
        <w:rPr>
          <w:rFonts w:ascii="SanukLF-Light" w:hAnsi="SanukLF-Light" w:cs="Arial"/>
          <w:szCs w:val="24"/>
        </w:rPr>
        <w:t>,</w:t>
      </w:r>
      <w:r>
        <w:rPr>
          <w:rFonts w:ascii="SanukLF-Light" w:hAnsi="SanukLF-Light" w:cs="Arial"/>
          <w:szCs w:val="24"/>
        </w:rPr>
        <w:t xml:space="preserve"> de 8.30 a 14.00 horas aproximadamente. Los grupos </w:t>
      </w:r>
      <w:r w:rsidR="00CB1B1C">
        <w:rPr>
          <w:rFonts w:ascii="SanukLF-Light" w:hAnsi="SanukLF-Light" w:cs="Arial"/>
          <w:szCs w:val="24"/>
        </w:rPr>
        <w:t>tendrán</w:t>
      </w:r>
      <w:r>
        <w:rPr>
          <w:rFonts w:ascii="SanukLF-Light" w:hAnsi="SanukLF-Light" w:cs="Arial"/>
          <w:szCs w:val="24"/>
        </w:rPr>
        <w:t xml:space="preserve"> un máximo de 28 participantes</w:t>
      </w:r>
      <w:r w:rsidR="00CB1B1C">
        <w:rPr>
          <w:rFonts w:ascii="SanukLF-Light" w:hAnsi="SanukLF-Light" w:cs="Arial"/>
          <w:szCs w:val="24"/>
        </w:rPr>
        <w:t xml:space="preserve"> y l</w:t>
      </w:r>
      <w:r>
        <w:rPr>
          <w:rFonts w:ascii="SanukLF-Light" w:hAnsi="SanukLF-Light" w:cs="Arial"/>
          <w:szCs w:val="24"/>
        </w:rPr>
        <w:t xml:space="preserve">os traslados se realizarán en autobús. </w:t>
      </w:r>
    </w:p>
    <w:p w14:paraId="78484CD8" w14:textId="77777777" w:rsidR="00BD6308" w:rsidRDefault="00BD6308" w:rsidP="00CB1B1C">
      <w:pPr>
        <w:pStyle w:val="Textosinformato"/>
        <w:spacing w:line="300" w:lineRule="exact"/>
        <w:jc w:val="both"/>
        <w:rPr>
          <w:rFonts w:ascii="SanukLF-Light" w:hAnsi="SanukLF-Light" w:cs="Arial"/>
          <w:b/>
          <w:bCs/>
          <w:color w:val="002060"/>
          <w:spacing w:val="-2"/>
          <w:szCs w:val="24"/>
          <w:lang w:val="es-ES_tradnl"/>
        </w:rPr>
      </w:pPr>
    </w:p>
    <w:p w14:paraId="144B3FFD" w14:textId="77777777" w:rsidR="004D5F33" w:rsidRDefault="004D5F33" w:rsidP="00CB1B1C">
      <w:pPr>
        <w:pStyle w:val="Textosinformato"/>
        <w:spacing w:after="120" w:line="300" w:lineRule="exact"/>
        <w:jc w:val="both"/>
        <w:rPr>
          <w:rFonts w:ascii="SanukLF-Light" w:hAnsi="SanukLF-Light" w:cs="Arial"/>
          <w:b/>
          <w:bCs/>
          <w:color w:val="002060"/>
          <w:spacing w:val="-2"/>
          <w:szCs w:val="24"/>
          <w:lang w:val="es-ES_tradnl"/>
        </w:rPr>
      </w:pPr>
    </w:p>
    <w:p w14:paraId="22DB4871" w14:textId="117A1A2F" w:rsidR="008F2134" w:rsidRDefault="000E1769" w:rsidP="00CB1B1C">
      <w:pPr>
        <w:pStyle w:val="Textosinformato"/>
        <w:spacing w:after="120" w:line="300" w:lineRule="exact"/>
        <w:jc w:val="both"/>
        <w:rPr>
          <w:rFonts w:ascii="Sanuk-Medium" w:hAnsi="Sanuk-Medium" w:cs="Arial"/>
          <w:b/>
          <w:bCs/>
          <w:color w:val="002060"/>
          <w:spacing w:val="-2"/>
          <w:szCs w:val="24"/>
          <w:lang w:val="es-ES_tradnl"/>
        </w:rPr>
      </w:pPr>
      <w:r w:rsidRPr="004D5F33">
        <w:rPr>
          <w:rFonts w:ascii="Sanuk-Medium" w:hAnsi="Sanuk-Medium" w:cs="Arial"/>
          <w:b/>
          <w:bCs/>
          <w:color w:val="002060"/>
          <w:spacing w:val="-2"/>
          <w:szCs w:val="24"/>
          <w:lang w:val="es-ES_tradnl"/>
        </w:rPr>
        <w:lastRenderedPageBreak/>
        <w:t>Calendario de salidas</w:t>
      </w:r>
    </w:p>
    <w:p w14:paraId="0F846C00" w14:textId="77777777" w:rsidR="004D5F33" w:rsidRPr="004D5F33" w:rsidRDefault="004D5F33" w:rsidP="00CB1B1C">
      <w:pPr>
        <w:pStyle w:val="Textosinformato"/>
        <w:spacing w:after="120" w:line="300" w:lineRule="exact"/>
        <w:jc w:val="both"/>
        <w:rPr>
          <w:rFonts w:ascii="Sanuk-Medium" w:hAnsi="Sanuk-Medium" w:cs="Arial"/>
          <w:b/>
          <w:bCs/>
          <w:color w:val="002060"/>
          <w:spacing w:val="-2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81"/>
        <w:gridCol w:w="3072"/>
        <w:gridCol w:w="1276"/>
        <w:gridCol w:w="1701"/>
        <w:gridCol w:w="1418"/>
      </w:tblGrid>
      <w:tr w:rsidR="00CB1B1C" w:rsidRPr="009A7489" w14:paraId="0EEB83BF" w14:textId="77777777" w:rsidTr="00BB380E">
        <w:tc>
          <w:tcPr>
            <w:tcW w:w="0" w:type="auto"/>
            <w:hideMark/>
          </w:tcPr>
          <w:p w14:paraId="657779BA" w14:textId="77777777" w:rsidR="00CB1B1C" w:rsidRPr="00BB380E" w:rsidRDefault="00CB1B1C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380E">
              <w:rPr>
                <w:rFonts w:ascii="Calibri" w:hAnsi="Calibri" w:cs="Calibri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072" w:type="dxa"/>
            <w:hideMark/>
          </w:tcPr>
          <w:p w14:paraId="3385AF16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0D9A">
              <w:rPr>
                <w:rFonts w:ascii="Calibri" w:hAnsi="Calibri" w:cs="Calibri"/>
                <w:b/>
                <w:bCs/>
                <w:sz w:val="22"/>
                <w:szCs w:val="22"/>
              </w:rPr>
              <w:t>Recorrido</w:t>
            </w:r>
          </w:p>
        </w:tc>
        <w:tc>
          <w:tcPr>
            <w:tcW w:w="1276" w:type="dxa"/>
            <w:hideMark/>
          </w:tcPr>
          <w:p w14:paraId="2A9AA2A7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0D9A">
              <w:rPr>
                <w:rFonts w:ascii="Calibri" w:hAnsi="Calibri" w:cs="Calibri"/>
                <w:b/>
                <w:bCs/>
                <w:sz w:val="22"/>
                <w:szCs w:val="22"/>
              </w:rPr>
              <w:t>Distancia</w:t>
            </w:r>
          </w:p>
        </w:tc>
        <w:tc>
          <w:tcPr>
            <w:tcW w:w="1701" w:type="dxa"/>
            <w:hideMark/>
          </w:tcPr>
          <w:p w14:paraId="095EBB56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</w:pPr>
            <w:r w:rsidRPr="00750D9A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Desnivel (+/-)</w:t>
            </w:r>
          </w:p>
        </w:tc>
        <w:tc>
          <w:tcPr>
            <w:tcW w:w="1418" w:type="dxa"/>
            <w:hideMark/>
          </w:tcPr>
          <w:p w14:paraId="12457D7B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0D9A">
              <w:rPr>
                <w:rFonts w:ascii="Calibri" w:hAnsi="Calibri" w:cs="Calibri"/>
                <w:b/>
                <w:bCs/>
                <w:sz w:val="22"/>
                <w:szCs w:val="22"/>
              </w:rPr>
              <w:t>Dificultad</w:t>
            </w:r>
          </w:p>
        </w:tc>
      </w:tr>
      <w:tr w:rsidR="00CB1B1C" w:rsidRPr="009A7489" w14:paraId="560D8A20" w14:textId="77777777" w:rsidTr="00BB380E">
        <w:tc>
          <w:tcPr>
            <w:tcW w:w="0" w:type="auto"/>
            <w:hideMark/>
          </w:tcPr>
          <w:p w14:paraId="7C29E25E" w14:textId="77777777" w:rsidR="00CB1B1C" w:rsidRPr="00BB380E" w:rsidRDefault="00CB1B1C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38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18 abril </w:t>
            </w:r>
          </w:p>
        </w:tc>
        <w:tc>
          <w:tcPr>
            <w:tcW w:w="3072" w:type="dxa"/>
            <w:hideMark/>
          </w:tcPr>
          <w:p w14:paraId="6DDE21E3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pacing w:val="-8"/>
                <w:sz w:val="22"/>
                <w:szCs w:val="22"/>
              </w:rPr>
            </w:pPr>
            <w:proofErr w:type="spellStart"/>
            <w:r w:rsidRPr="00750D9A">
              <w:rPr>
                <w:rFonts w:ascii="Calibri" w:hAnsi="Calibri" w:cs="Calibri"/>
                <w:spacing w:val="-8"/>
                <w:sz w:val="22"/>
                <w:szCs w:val="22"/>
              </w:rPr>
              <w:t>Olarizu</w:t>
            </w:r>
            <w:proofErr w:type="spellEnd"/>
            <w:r w:rsidRPr="00750D9A">
              <w:rPr>
                <w:rFonts w:ascii="Calibri" w:hAnsi="Calibri" w:cs="Calibri"/>
                <w:spacing w:val="-8"/>
                <w:sz w:val="22"/>
                <w:szCs w:val="22"/>
              </w:rPr>
              <w:t xml:space="preserve"> – Ullibarri de los Olleros</w:t>
            </w:r>
          </w:p>
        </w:tc>
        <w:tc>
          <w:tcPr>
            <w:tcW w:w="1276" w:type="dxa"/>
            <w:hideMark/>
          </w:tcPr>
          <w:p w14:paraId="7DC6F779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z w:val="22"/>
                <w:szCs w:val="22"/>
              </w:rPr>
              <w:t>9,4 km</w:t>
            </w:r>
          </w:p>
        </w:tc>
        <w:tc>
          <w:tcPr>
            <w:tcW w:w="1701" w:type="dxa"/>
            <w:hideMark/>
          </w:tcPr>
          <w:p w14:paraId="5510E075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pacing w:val="-4"/>
                <w:sz w:val="22"/>
                <w:szCs w:val="22"/>
              </w:rPr>
              <w:t>+241 / -138 m</w:t>
            </w:r>
          </w:p>
        </w:tc>
        <w:tc>
          <w:tcPr>
            <w:tcW w:w="1418" w:type="dxa"/>
            <w:hideMark/>
          </w:tcPr>
          <w:p w14:paraId="037FB9F4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z w:val="22"/>
                <w:szCs w:val="22"/>
              </w:rPr>
              <w:t>Baja</w:t>
            </w:r>
          </w:p>
        </w:tc>
      </w:tr>
      <w:tr w:rsidR="00CB1B1C" w:rsidRPr="009A7489" w14:paraId="7D889F3C" w14:textId="77777777" w:rsidTr="00BB380E">
        <w:tc>
          <w:tcPr>
            <w:tcW w:w="0" w:type="auto"/>
            <w:hideMark/>
          </w:tcPr>
          <w:p w14:paraId="6078C836" w14:textId="77777777" w:rsidR="00CB1B1C" w:rsidRPr="00BB380E" w:rsidRDefault="00CB1B1C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38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 mayo </w:t>
            </w:r>
          </w:p>
        </w:tc>
        <w:tc>
          <w:tcPr>
            <w:tcW w:w="3072" w:type="dxa"/>
            <w:hideMark/>
          </w:tcPr>
          <w:p w14:paraId="14A5B09D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z w:val="22"/>
                <w:szCs w:val="22"/>
              </w:rPr>
              <w:t>Ullibarri Jauregui – Eguileor</w:t>
            </w:r>
          </w:p>
        </w:tc>
        <w:tc>
          <w:tcPr>
            <w:tcW w:w="1276" w:type="dxa"/>
            <w:hideMark/>
          </w:tcPr>
          <w:p w14:paraId="33752737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z w:val="22"/>
                <w:szCs w:val="22"/>
              </w:rPr>
              <w:t>8,5 km</w:t>
            </w:r>
          </w:p>
        </w:tc>
        <w:tc>
          <w:tcPr>
            <w:tcW w:w="1701" w:type="dxa"/>
            <w:hideMark/>
          </w:tcPr>
          <w:p w14:paraId="306E3AF4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pacing w:val="-4"/>
                <w:sz w:val="22"/>
                <w:szCs w:val="22"/>
              </w:rPr>
              <w:t>+230 / -219 m</w:t>
            </w:r>
          </w:p>
        </w:tc>
        <w:tc>
          <w:tcPr>
            <w:tcW w:w="1418" w:type="dxa"/>
            <w:hideMark/>
          </w:tcPr>
          <w:p w14:paraId="0FD8718B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z w:val="22"/>
                <w:szCs w:val="22"/>
              </w:rPr>
              <w:t>Baja</w:t>
            </w:r>
          </w:p>
        </w:tc>
      </w:tr>
      <w:tr w:rsidR="00CB1B1C" w:rsidRPr="009A7489" w14:paraId="2098E15F" w14:textId="77777777" w:rsidTr="00BB380E">
        <w:tc>
          <w:tcPr>
            <w:tcW w:w="0" w:type="auto"/>
            <w:hideMark/>
          </w:tcPr>
          <w:p w14:paraId="7D51B468" w14:textId="77777777" w:rsidR="00CB1B1C" w:rsidRPr="00BB380E" w:rsidRDefault="00CB1B1C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38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16 mayo </w:t>
            </w:r>
          </w:p>
        </w:tc>
        <w:tc>
          <w:tcPr>
            <w:tcW w:w="3072" w:type="dxa"/>
            <w:hideMark/>
          </w:tcPr>
          <w:p w14:paraId="42830479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50D9A">
              <w:rPr>
                <w:rFonts w:ascii="Calibri" w:hAnsi="Calibri" w:cs="Calibri"/>
                <w:sz w:val="22"/>
                <w:szCs w:val="22"/>
              </w:rPr>
              <w:t>Opakua</w:t>
            </w:r>
            <w:proofErr w:type="spellEnd"/>
            <w:r w:rsidRPr="00750D9A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proofErr w:type="spellStart"/>
            <w:r w:rsidRPr="00750D9A">
              <w:rPr>
                <w:rFonts w:ascii="Calibri" w:hAnsi="Calibri" w:cs="Calibri"/>
                <w:sz w:val="22"/>
                <w:szCs w:val="22"/>
              </w:rPr>
              <w:t>Urabain</w:t>
            </w:r>
            <w:proofErr w:type="spellEnd"/>
          </w:p>
        </w:tc>
        <w:tc>
          <w:tcPr>
            <w:tcW w:w="1276" w:type="dxa"/>
            <w:hideMark/>
          </w:tcPr>
          <w:p w14:paraId="374F7830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z w:val="22"/>
                <w:szCs w:val="22"/>
              </w:rPr>
              <w:t>11,1 km</w:t>
            </w:r>
          </w:p>
        </w:tc>
        <w:tc>
          <w:tcPr>
            <w:tcW w:w="1701" w:type="dxa"/>
            <w:hideMark/>
          </w:tcPr>
          <w:p w14:paraId="7EC2A84B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pacing w:val="-4"/>
                <w:sz w:val="22"/>
                <w:szCs w:val="22"/>
              </w:rPr>
              <w:t>+377 / -438 m</w:t>
            </w:r>
          </w:p>
        </w:tc>
        <w:tc>
          <w:tcPr>
            <w:tcW w:w="1418" w:type="dxa"/>
            <w:hideMark/>
          </w:tcPr>
          <w:p w14:paraId="0CBF43CE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z w:val="22"/>
                <w:szCs w:val="22"/>
              </w:rPr>
              <w:t>Media</w:t>
            </w:r>
          </w:p>
        </w:tc>
      </w:tr>
      <w:tr w:rsidR="00CB1B1C" w:rsidRPr="009A7489" w14:paraId="184B40B0" w14:textId="77777777" w:rsidTr="00BB380E">
        <w:tc>
          <w:tcPr>
            <w:tcW w:w="0" w:type="auto"/>
            <w:hideMark/>
          </w:tcPr>
          <w:p w14:paraId="240AC172" w14:textId="77777777" w:rsidR="00CB1B1C" w:rsidRPr="00BB380E" w:rsidRDefault="00CB1B1C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38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30 mayo </w:t>
            </w:r>
          </w:p>
        </w:tc>
        <w:tc>
          <w:tcPr>
            <w:tcW w:w="3072" w:type="dxa"/>
            <w:hideMark/>
          </w:tcPr>
          <w:p w14:paraId="4BABF447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z w:val="22"/>
                <w:szCs w:val="22"/>
              </w:rPr>
              <w:t>Ilarduya – Araia</w:t>
            </w:r>
          </w:p>
        </w:tc>
        <w:tc>
          <w:tcPr>
            <w:tcW w:w="1276" w:type="dxa"/>
            <w:hideMark/>
          </w:tcPr>
          <w:p w14:paraId="1EC714AC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z w:val="22"/>
                <w:szCs w:val="22"/>
              </w:rPr>
              <w:t>8,5 km</w:t>
            </w:r>
          </w:p>
        </w:tc>
        <w:tc>
          <w:tcPr>
            <w:tcW w:w="1701" w:type="dxa"/>
            <w:hideMark/>
          </w:tcPr>
          <w:p w14:paraId="5670CBE5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pacing w:val="-4"/>
                <w:sz w:val="22"/>
                <w:szCs w:val="22"/>
              </w:rPr>
              <w:t>+218 / -183 m</w:t>
            </w:r>
          </w:p>
        </w:tc>
        <w:tc>
          <w:tcPr>
            <w:tcW w:w="1418" w:type="dxa"/>
            <w:hideMark/>
          </w:tcPr>
          <w:p w14:paraId="404AFFFC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z w:val="22"/>
                <w:szCs w:val="22"/>
              </w:rPr>
              <w:t>Baja</w:t>
            </w:r>
          </w:p>
        </w:tc>
      </w:tr>
      <w:tr w:rsidR="00CB1B1C" w:rsidRPr="009A7489" w14:paraId="733EC287" w14:textId="77777777" w:rsidTr="00BB380E">
        <w:tc>
          <w:tcPr>
            <w:tcW w:w="0" w:type="auto"/>
            <w:hideMark/>
          </w:tcPr>
          <w:p w14:paraId="19FD671F" w14:textId="77777777" w:rsidR="00CB1B1C" w:rsidRPr="00BB380E" w:rsidRDefault="00CB1B1C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38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6 junio </w:t>
            </w:r>
          </w:p>
        </w:tc>
        <w:tc>
          <w:tcPr>
            <w:tcW w:w="3072" w:type="dxa"/>
            <w:hideMark/>
          </w:tcPr>
          <w:p w14:paraId="2969D92B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50D9A">
              <w:rPr>
                <w:rFonts w:ascii="Calibri" w:hAnsi="Calibri" w:cs="Calibri"/>
                <w:sz w:val="22"/>
                <w:szCs w:val="22"/>
              </w:rPr>
              <w:t>Zalduondo</w:t>
            </w:r>
            <w:proofErr w:type="spellEnd"/>
            <w:r w:rsidRPr="00750D9A">
              <w:rPr>
                <w:rFonts w:ascii="Calibri" w:hAnsi="Calibri" w:cs="Calibri"/>
                <w:sz w:val="22"/>
                <w:szCs w:val="22"/>
              </w:rPr>
              <w:t xml:space="preserve"> – Narbaiza</w:t>
            </w:r>
          </w:p>
        </w:tc>
        <w:tc>
          <w:tcPr>
            <w:tcW w:w="1276" w:type="dxa"/>
            <w:hideMark/>
          </w:tcPr>
          <w:p w14:paraId="5CBD1658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z w:val="22"/>
                <w:szCs w:val="22"/>
              </w:rPr>
              <w:t>10,5 km</w:t>
            </w:r>
          </w:p>
        </w:tc>
        <w:tc>
          <w:tcPr>
            <w:tcW w:w="1701" w:type="dxa"/>
            <w:hideMark/>
          </w:tcPr>
          <w:p w14:paraId="5D0F11FF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pacing w:val="-4"/>
                <w:sz w:val="22"/>
                <w:szCs w:val="22"/>
              </w:rPr>
              <w:t>+137 / -117 m</w:t>
            </w:r>
          </w:p>
        </w:tc>
        <w:tc>
          <w:tcPr>
            <w:tcW w:w="1418" w:type="dxa"/>
            <w:hideMark/>
          </w:tcPr>
          <w:p w14:paraId="26325049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z w:val="22"/>
                <w:szCs w:val="22"/>
              </w:rPr>
              <w:t>Baja</w:t>
            </w:r>
          </w:p>
        </w:tc>
      </w:tr>
      <w:tr w:rsidR="00CB1B1C" w:rsidRPr="009A7489" w14:paraId="38F33DE5" w14:textId="77777777" w:rsidTr="00BB380E">
        <w:tc>
          <w:tcPr>
            <w:tcW w:w="0" w:type="auto"/>
            <w:hideMark/>
          </w:tcPr>
          <w:p w14:paraId="49B9B638" w14:textId="77777777" w:rsidR="00CB1B1C" w:rsidRPr="00BB380E" w:rsidRDefault="00CB1B1C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38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13 junio </w:t>
            </w:r>
          </w:p>
        </w:tc>
        <w:tc>
          <w:tcPr>
            <w:tcW w:w="3072" w:type="dxa"/>
            <w:hideMark/>
          </w:tcPr>
          <w:p w14:paraId="749061E0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z w:val="22"/>
                <w:szCs w:val="22"/>
              </w:rPr>
              <w:t xml:space="preserve">Barria – </w:t>
            </w:r>
            <w:proofErr w:type="spellStart"/>
            <w:r w:rsidRPr="00750D9A">
              <w:rPr>
                <w:rFonts w:ascii="Calibri" w:hAnsi="Calibri" w:cs="Calibri"/>
                <w:sz w:val="22"/>
                <w:szCs w:val="22"/>
              </w:rPr>
              <w:t>Elgea</w:t>
            </w:r>
            <w:proofErr w:type="spellEnd"/>
          </w:p>
        </w:tc>
        <w:tc>
          <w:tcPr>
            <w:tcW w:w="1276" w:type="dxa"/>
            <w:hideMark/>
          </w:tcPr>
          <w:p w14:paraId="6207BEEA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z w:val="22"/>
                <w:szCs w:val="22"/>
              </w:rPr>
              <w:t>12,2 km</w:t>
            </w:r>
          </w:p>
        </w:tc>
        <w:tc>
          <w:tcPr>
            <w:tcW w:w="1701" w:type="dxa"/>
            <w:hideMark/>
          </w:tcPr>
          <w:p w14:paraId="5E34109D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pacing w:val="-4"/>
                <w:sz w:val="22"/>
                <w:szCs w:val="22"/>
              </w:rPr>
              <w:t>+182 / -158 m</w:t>
            </w:r>
          </w:p>
        </w:tc>
        <w:tc>
          <w:tcPr>
            <w:tcW w:w="1418" w:type="dxa"/>
            <w:hideMark/>
          </w:tcPr>
          <w:p w14:paraId="0E6E4FAC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z w:val="22"/>
                <w:szCs w:val="22"/>
              </w:rPr>
              <w:t>Baja</w:t>
            </w:r>
          </w:p>
        </w:tc>
      </w:tr>
      <w:tr w:rsidR="00CB1B1C" w:rsidRPr="009A7489" w14:paraId="5C3CCF1F" w14:textId="77777777" w:rsidTr="00BB380E">
        <w:tc>
          <w:tcPr>
            <w:tcW w:w="0" w:type="auto"/>
            <w:hideMark/>
          </w:tcPr>
          <w:p w14:paraId="669A4DCF" w14:textId="77777777" w:rsidR="00CB1B1C" w:rsidRPr="00BB380E" w:rsidRDefault="00CB1B1C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38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27 junio </w:t>
            </w:r>
          </w:p>
        </w:tc>
        <w:tc>
          <w:tcPr>
            <w:tcW w:w="3072" w:type="dxa"/>
            <w:hideMark/>
          </w:tcPr>
          <w:p w14:paraId="48A7F350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z w:val="22"/>
                <w:szCs w:val="22"/>
              </w:rPr>
              <w:t>Marieta – Landa</w:t>
            </w:r>
          </w:p>
        </w:tc>
        <w:tc>
          <w:tcPr>
            <w:tcW w:w="1276" w:type="dxa"/>
            <w:hideMark/>
          </w:tcPr>
          <w:p w14:paraId="6E2E1A3A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z w:val="22"/>
                <w:szCs w:val="22"/>
              </w:rPr>
              <w:t>10,3 km</w:t>
            </w:r>
          </w:p>
        </w:tc>
        <w:tc>
          <w:tcPr>
            <w:tcW w:w="1701" w:type="dxa"/>
            <w:hideMark/>
          </w:tcPr>
          <w:p w14:paraId="79B11EEC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pacing w:val="-4"/>
                <w:sz w:val="22"/>
                <w:szCs w:val="22"/>
              </w:rPr>
              <w:t>+326 / -343 m</w:t>
            </w:r>
          </w:p>
        </w:tc>
        <w:tc>
          <w:tcPr>
            <w:tcW w:w="1418" w:type="dxa"/>
            <w:hideMark/>
          </w:tcPr>
          <w:p w14:paraId="1AFC4DAE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z w:val="22"/>
                <w:szCs w:val="22"/>
              </w:rPr>
              <w:t>Media</w:t>
            </w:r>
          </w:p>
        </w:tc>
      </w:tr>
      <w:tr w:rsidR="00CB1B1C" w:rsidRPr="009A7489" w14:paraId="6AA6401F" w14:textId="77777777" w:rsidTr="00BB380E">
        <w:tc>
          <w:tcPr>
            <w:tcW w:w="0" w:type="auto"/>
            <w:hideMark/>
          </w:tcPr>
          <w:p w14:paraId="23E2B9F8" w14:textId="77777777" w:rsidR="00CB1B1C" w:rsidRPr="00BB380E" w:rsidRDefault="00CB1B1C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38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4 julio </w:t>
            </w:r>
          </w:p>
        </w:tc>
        <w:tc>
          <w:tcPr>
            <w:tcW w:w="3072" w:type="dxa"/>
            <w:hideMark/>
          </w:tcPr>
          <w:p w14:paraId="4C05338A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50D9A">
              <w:rPr>
                <w:rFonts w:ascii="Calibri" w:hAnsi="Calibri" w:cs="Calibri"/>
                <w:sz w:val="22"/>
                <w:szCs w:val="22"/>
              </w:rPr>
              <w:t>Legutio</w:t>
            </w:r>
            <w:proofErr w:type="spellEnd"/>
            <w:r w:rsidRPr="00750D9A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proofErr w:type="spellStart"/>
            <w:r w:rsidRPr="00750D9A">
              <w:rPr>
                <w:rFonts w:ascii="Calibri" w:hAnsi="Calibri" w:cs="Calibri"/>
                <w:sz w:val="22"/>
                <w:szCs w:val="22"/>
              </w:rPr>
              <w:t>Etxaguen</w:t>
            </w:r>
            <w:proofErr w:type="spellEnd"/>
          </w:p>
        </w:tc>
        <w:tc>
          <w:tcPr>
            <w:tcW w:w="1276" w:type="dxa"/>
            <w:hideMark/>
          </w:tcPr>
          <w:p w14:paraId="7E9703CE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z w:val="22"/>
                <w:szCs w:val="22"/>
              </w:rPr>
              <w:t>12 km</w:t>
            </w:r>
          </w:p>
        </w:tc>
        <w:tc>
          <w:tcPr>
            <w:tcW w:w="1701" w:type="dxa"/>
            <w:hideMark/>
          </w:tcPr>
          <w:p w14:paraId="0279EB67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pacing w:val="-4"/>
                <w:sz w:val="22"/>
                <w:szCs w:val="22"/>
              </w:rPr>
              <w:t>+325 / -215 m</w:t>
            </w:r>
          </w:p>
        </w:tc>
        <w:tc>
          <w:tcPr>
            <w:tcW w:w="1418" w:type="dxa"/>
            <w:hideMark/>
          </w:tcPr>
          <w:p w14:paraId="1A4881BF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z w:val="22"/>
                <w:szCs w:val="22"/>
              </w:rPr>
              <w:t>Media</w:t>
            </w:r>
          </w:p>
        </w:tc>
      </w:tr>
      <w:tr w:rsidR="00CB1B1C" w:rsidRPr="009A7489" w14:paraId="3DFB629F" w14:textId="77777777" w:rsidTr="00BB380E">
        <w:tc>
          <w:tcPr>
            <w:tcW w:w="0" w:type="auto"/>
            <w:hideMark/>
          </w:tcPr>
          <w:p w14:paraId="06F6DDE6" w14:textId="77777777" w:rsidR="00CB1B1C" w:rsidRPr="00BB380E" w:rsidRDefault="00CB1B1C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</w:pPr>
            <w:r w:rsidRPr="00BB380E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 xml:space="preserve">12 septiembre </w:t>
            </w:r>
          </w:p>
        </w:tc>
        <w:tc>
          <w:tcPr>
            <w:tcW w:w="3072" w:type="dxa"/>
            <w:hideMark/>
          </w:tcPr>
          <w:p w14:paraId="47AB84F7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50D9A">
              <w:rPr>
                <w:rFonts w:ascii="Calibri" w:hAnsi="Calibri" w:cs="Calibri"/>
                <w:sz w:val="22"/>
                <w:szCs w:val="22"/>
              </w:rPr>
              <w:t>Etxaguen</w:t>
            </w:r>
            <w:proofErr w:type="spellEnd"/>
            <w:r w:rsidRPr="00750D9A">
              <w:rPr>
                <w:rFonts w:ascii="Calibri" w:hAnsi="Calibri" w:cs="Calibri"/>
                <w:sz w:val="22"/>
                <w:szCs w:val="22"/>
              </w:rPr>
              <w:t xml:space="preserve"> – Letona</w:t>
            </w:r>
          </w:p>
        </w:tc>
        <w:tc>
          <w:tcPr>
            <w:tcW w:w="1276" w:type="dxa"/>
            <w:hideMark/>
          </w:tcPr>
          <w:p w14:paraId="1A18CB5A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z w:val="22"/>
                <w:szCs w:val="22"/>
              </w:rPr>
              <w:t>13,3 km</w:t>
            </w:r>
          </w:p>
        </w:tc>
        <w:tc>
          <w:tcPr>
            <w:tcW w:w="1701" w:type="dxa"/>
            <w:hideMark/>
          </w:tcPr>
          <w:p w14:paraId="443E0A72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pacing w:val="-4"/>
                <w:sz w:val="22"/>
                <w:szCs w:val="22"/>
              </w:rPr>
              <w:t>+249 / -290 m</w:t>
            </w:r>
          </w:p>
        </w:tc>
        <w:tc>
          <w:tcPr>
            <w:tcW w:w="1418" w:type="dxa"/>
            <w:hideMark/>
          </w:tcPr>
          <w:p w14:paraId="1B238D96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z w:val="22"/>
                <w:szCs w:val="22"/>
              </w:rPr>
              <w:t>Media</w:t>
            </w:r>
          </w:p>
        </w:tc>
      </w:tr>
      <w:tr w:rsidR="00CB1B1C" w:rsidRPr="009A7489" w14:paraId="3C7A5DC9" w14:textId="77777777" w:rsidTr="00BB380E">
        <w:tc>
          <w:tcPr>
            <w:tcW w:w="0" w:type="auto"/>
            <w:hideMark/>
          </w:tcPr>
          <w:p w14:paraId="70035144" w14:textId="77777777" w:rsidR="00CB1B1C" w:rsidRPr="00BB380E" w:rsidRDefault="00CB1B1C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380E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26 septiembre</w:t>
            </w:r>
            <w:r w:rsidRPr="00BB38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72" w:type="dxa"/>
            <w:hideMark/>
          </w:tcPr>
          <w:p w14:paraId="4A517FEF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z w:val="22"/>
                <w:szCs w:val="22"/>
              </w:rPr>
              <w:t>Legarda – Mendoza</w:t>
            </w:r>
          </w:p>
        </w:tc>
        <w:tc>
          <w:tcPr>
            <w:tcW w:w="1276" w:type="dxa"/>
            <w:hideMark/>
          </w:tcPr>
          <w:p w14:paraId="33A5D2C2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z w:val="22"/>
                <w:szCs w:val="22"/>
              </w:rPr>
              <w:t>13,6 km</w:t>
            </w:r>
          </w:p>
        </w:tc>
        <w:tc>
          <w:tcPr>
            <w:tcW w:w="1701" w:type="dxa"/>
            <w:hideMark/>
          </w:tcPr>
          <w:p w14:paraId="7B933BA2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pacing w:val="-4"/>
                <w:sz w:val="22"/>
                <w:szCs w:val="22"/>
              </w:rPr>
              <w:t>+206 / -184 m</w:t>
            </w:r>
          </w:p>
        </w:tc>
        <w:tc>
          <w:tcPr>
            <w:tcW w:w="1418" w:type="dxa"/>
            <w:hideMark/>
          </w:tcPr>
          <w:p w14:paraId="5A63A9EA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z w:val="22"/>
                <w:szCs w:val="22"/>
              </w:rPr>
              <w:t>Media</w:t>
            </w:r>
          </w:p>
        </w:tc>
      </w:tr>
      <w:tr w:rsidR="00CB1B1C" w:rsidRPr="009A7489" w14:paraId="4978A109" w14:textId="77777777" w:rsidTr="00BB380E">
        <w:tc>
          <w:tcPr>
            <w:tcW w:w="0" w:type="auto"/>
            <w:hideMark/>
          </w:tcPr>
          <w:p w14:paraId="3D6CB173" w14:textId="77777777" w:rsidR="00CB1B1C" w:rsidRPr="00BB380E" w:rsidRDefault="00CB1B1C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38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10 octubre </w:t>
            </w:r>
          </w:p>
        </w:tc>
        <w:tc>
          <w:tcPr>
            <w:tcW w:w="3072" w:type="dxa"/>
            <w:hideMark/>
          </w:tcPr>
          <w:p w14:paraId="0DE062EB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z w:val="22"/>
                <w:szCs w:val="22"/>
              </w:rPr>
              <w:t>Villodas – Zumelzu</w:t>
            </w:r>
          </w:p>
        </w:tc>
        <w:tc>
          <w:tcPr>
            <w:tcW w:w="1276" w:type="dxa"/>
            <w:hideMark/>
          </w:tcPr>
          <w:p w14:paraId="743F988D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z w:val="22"/>
                <w:szCs w:val="22"/>
              </w:rPr>
              <w:t>10,5 km</w:t>
            </w:r>
          </w:p>
        </w:tc>
        <w:tc>
          <w:tcPr>
            <w:tcW w:w="1701" w:type="dxa"/>
            <w:hideMark/>
          </w:tcPr>
          <w:p w14:paraId="46CC487E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pacing w:val="-4"/>
                <w:sz w:val="22"/>
                <w:szCs w:val="22"/>
              </w:rPr>
              <w:t>+383 / -234 m</w:t>
            </w:r>
          </w:p>
        </w:tc>
        <w:tc>
          <w:tcPr>
            <w:tcW w:w="1418" w:type="dxa"/>
            <w:hideMark/>
          </w:tcPr>
          <w:p w14:paraId="2605D993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z w:val="22"/>
                <w:szCs w:val="22"/>
              </w:rPr>
              <w:t>Media</w:t>
            </w:r>
          </w:p>
        </w:tc>
      </w:tr>
      <w:tr w:rsidR="00CB1B1C" w:rsidRPr="009A7489" w14:paraId="72F4C896" w14:textId="77777777" w:rsidTr="00BB380E">
        <w:tc>
          <w:tcPr>
            <w:tcW w:w="0" w:type="auto"/>
            <w:hideMark/>
          </w:tcPr>
          <w:p w14:paraId="33C6BECC" w14:textId="77777777" w:rsidR="00CB1B1C" w:rsidRPr="00BB380E" w:rsidRDefault="00CB1B1C" w:rsidP="00D674D5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38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24 octubre </w:t>
            </w:r>
          </w:p>
        </w:tc>
        <w:tc>
          <w:tcPr>
            <w:tcW w:w="3072" w:type="dxa"/>
            <w:hideMark/>
          </w:tcPr>
          <w:p w14:paraId="6A925A7E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50D9A">
              <w:rPr>
                <w:rFonts w:ascii="Calibri" w:hAnsi="Calibri" w:cs="Calibri"/>
                <w:sz w:val="22"/>
                <w:szCs w:val="22"/>
              </w:rPr>
              <w:t>Gometxa</w:t>
            </w:r>
            <w:proofErr w:type="spellEnd"/>
            <w:r w:rsidRPr="00750D9A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proofErr w:type="spellStart"/>
            <w:r w:rsidRPr="00750D9A">
              <w:rPr>
                <w:rFonts w:ascii="Calibri" w:hAnsi="Calibri" w:cs="Calibri"/>
                <w:sz w:val="22"/>
                <w:szCs w:val="22"/>
              </w:rPr>
              <w:t>Olarizu</w:t>
            </w:r>
            <w:proofErr w:type="spellEnd"/>
          </w:p>
        </w:tc>
        <w:tc>
          <w:tcPr>
            <w:tcW w:w="1276" w:type="dxa"/>
            <w:hideMark/>
          </w:tcPr>
          <w:p w14:paraId="0BA6916F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z w:val="22"/>
                <w:szCs w:val="22"/>
              </w:rPr>
              <w:t>11,5 km</w:t>
            </w:r>
          </w:p>
        </w:tc>
        <w:tc>
          <w:tcPr>
            <w:tcW w:w="1701" w:type="dxa"/>
            <w:hideMark/>
          </w:tcPr>
          <w:p w14:paraId="1025F3E4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pacing w:val="-4"/>
                <w:sz w:val="22"/>
                <w:szCs w:val="22"/>
              </w:rPr>
              <w:t>+339 / -328 m</w:t>
            </w:r>
          </w:p>
        </w:tc>
        <w:tc>
          <w:tcPr>
            <w:tcW w:w="1418" w:type="dxa"/>
            <w:hideMark/>
          </w:tcPr>
          <w:p w14:paraId="1B0A3DE2" w14:textId="77777777" w:rsidR="00CB1B1C" w:rsidRPr="00750D9A" w:rsidRDefault="00CB1B1C" w:rsidP="00D674D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50D9A">
              <w:rPr>
                <w:rFonts w:ascii="Calibri" w:hAnsi="Calibri" w:cs="Calibri"/>
                <w:sz w:val="22"/>
                <w:szCs w:val="22"/>
              </w:rPr>
              <w:t>Media</w:t>
            </w:r>
          </w:p>
        </w:tc>
      </w:tr>
    </w:tbl>
    <w:p w14:paraId="33C01941" w14:textId="77777777" w:rsidR="00CB1B1C" w:rsidRDefault="00CB1B1C" w:rsidP="00CB1B1C"/>
    <w:p w14:paraId="13BC0603" w14:textId="77777777" w:rsidR="0018204A" w:rsidRDefault="0018204A" w:rsidP="00B5463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622358D0" w14:textId="77777777" w:rsidR="0018204A" w:rsidRDefault="0018204A" w:rsidP="0018204A">
      <w:pPr>
        <w:autoSpaceDE w:val="0"/>
        <w:autoSpaceDN w:val="0"/>
        <w:adjustRightInd w:val="0"/>
        <w:spacing w:after="0" w:line="240" w:lineRule="auto"/>
        <w:jc w:val="left"/>
        <w:rPr>
          <w:rFonts w:ascii="LiberationSerif" w:hAnsi="LiberationSerif" w:cs="LiberationSerif"/>
          <w:color w:val="auto"/>
          <w:sz w:val="24"/>
          <w:szCs w:val="24"/>
        </w:rPr>
      </w:pPr>
    </w:p>
    <w:sectPr w:rsidR="0018204A" w:rsidSect="006D7F45">
      <w:headerReference w:type="default" r:id="rId10"/>
      <w:footerReference w:type="default" r:id="rId11"/>
      <w:pgSz w:w="11906" w:h="16838"/>
      <w:pgMar w:top="1560" w:right="1416" w:bottom="1134" w:left="1418" w:header="568" w:footer="1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886DB" w14:textId="77777777" w:rsidR="002B5098" w:rsidRDefault="002B5098">
      <w:r>
        <w:separator/>
      </w:r>
    </w:p>
  </w:endnote>
  <w:endnote w:type="continuationSeparator" w:id="0">
    <w:p w14:paraId="72C2A9B8" w14:textId="77777777" w:rsidR="002B5098" w:rsidRDefault="002B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00"/>
    <w:family w:val="roman"/>
    <w:pitch w:val="default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4BD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2A669B10" wp14:editId="3D57764D">
          <wp:extent cx="5742305" cy="50800"/>
          <wp:effectExtent l="0" t="0" r="0" b="6350"/>
          <wp:docPr id="1940816643" name="Imagen 19408166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60A1B5FE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36CFB108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="009C6AB6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9C6AB6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58C75EFD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0F5DFB30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34D1F" w14:textId="77777777" w:rsidR="002B5098" w:rsidRDefault="002B5098">
      <w:r>
        <w:separator/>
      </w:r>
    </w:p>
  </w:footnote>
  <w:footnote w:type="continuationSeparator" w:id="0">
    <w:p w14:paraId="11EF2065" w14:textId="77777777" w:rsidR="002B5098" w:rsidRDefault="002B5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DE34" w14:textId="449BFDD9" w:rsidR="006B2109" w:rsidRPr="00175A49" w:rsidRDefault="00BB380E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01ED0EA7" wp14:editId="78694ADF">
          <wp:simplePos x="0" y="0"/>
          <wp:positionH relativeFrom="column">
            <wp:posOffset>3983990</wp:posOffset>
          </wp:positionH>
          <wp:positionV relativeFrom="paragraph">
            <wp:posOffset>-46355</wp:posOffset>
          </wp:positionV>
          <wp:extent cx="1763395" cy="556895"/>
          <wp:effectExtent l="0" t="0" r="0" b="0"/>
          <wp:wrapSquare wrapText="bothSides"/>
          <wp:docPr id="13012648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264855" name="Imagen 13012648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395" cy="55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BF055D"/>
    <w:multiLevelType w:val="hybridMultilevel"/>
    <w:tmpl w:val="9D821A54"/>
    <w:lvl w:ilvl="0" w:tplc="E0801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184782186">
    <w:abstractNumId w:val="9"/>
  </w:num>
  <w:num w:numId="2" w16cid:durableId="1074010312">
    <w:abstractNumId w:val="9"/>
  </w:num>
  <w:num w:numId="3" w16cid:durableId="1022784693">
    <w:abstractNumId w:val="18"/>
  </w:num>
  <w:num w:numId="4" w16cid:durableId="1785230554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353991092">
    <w:abstractNumId w:val="12"/>
  </w:num>
  <w:num w:numId="6" w16cid:durableId="1326661652">
    <w:abstractNumId w:val="22"/>
  </w:num>
  <w:num w:numId="7" w16cid:durableId="1323506345">
    <w:abstractNumId w:val="2"/>
  </w:num>
  <w:num w:numId="8" w16cid:durableId="370885776">
    <w:abstractNumId w:val="16"/>
  </w:num>
  <w:num w:numId="9" w16cid:durableId="651561865">
    <w:abstractNumId w:val="15"/>
  </w:num>
  <w:num w:numId="10" w16cid:durableId="1175457660">
    <w:abstractNumId w:val="30"/>
  </w:num>
  <w:num w:numId="11" w16cid:durableId="856581630">
    <w:abstractNumId w:val="32"/>
  </w:num>
  <w:num w:numId="12" w16cid:durableId="995188852">
    <w:abstractNumId w:val="13"/>
  </w:num>
  <w:num w:numId="13" w16cid:durableId="1938634354">
    <w:abstractNumId w:val="25"/>
  </w:num>
  <w:num w:numId="14" w16cid:durableId="2127964681">
    <w:abstractNumId w:val="4"/>
  </w:num>
  <w:num w:numId="15" w16cid:durableId="2076970726">
    <w:abstractNumId w:val="4"/>
  </w:num>
  <w:num w:numId="16" w16cid:durableId="1395161098">
    <w:abstractNumId w:val="26"/>
  </w:num>
  <w:num w:numId="17" w16cid:durableId="1593660112">
    <w:abstractNumId w:val="5"/>
  </w:num>
  <w:num w:numId="18" w16cid:durableId="324092951">
    <w:abstractNumId w:val="31"/>
  </w:num>
  <w:num w:numId="19" w16cid:durableId="326519066">
    <w:abstractNumId w:val="23"/>
  </w:num>
  <w:num w:numId="20" w16cid:durableId="2027713344">
    <w:abstractNumId w:val="28"/>
  </w:num>
  <w:num w:numId="21" w16cid:durableId="463931664">
    <w:abstractNumId w:val="7"/>
  </w:num>
  <w:num w:numId="22" w16cid:durableId="2071071823">
    <w:abstractNumId w:val="6"/>
  </w:num>
  <w:num w:numId="23" w16cid:durableId="381292794">
    <w:abstractNumId w:val="14"/>
  </w:num>
  <w:num w:numId="24" w16cid:durableId="1031150506">
    <w:abstractNumId w:val="27"/>
  </w:num>
  <w:num w:numId="25" w16cid:durableId="341932636">
    <w:abstractNumId w:val="20"/>
  </w:num>
  <w:num w:numId="26" w16cid:durableId="1256791236">
    <w:abstractNumId w:val="19"/>
  </w:num>
  <w:num w:numId="27" w16cid:durableId="1425305308">
    <w:abstractNumId w:val="17"/>
  </w:num>
  <w:num w:numId="28" w16cid:durableId="1513762791">
    <w:abstractNumId w:val="10"/>
  </w:num>
  <w:num w:numId="29" w16cid:durableId="965085907">
    <w:abstractNumId w:val="21"/>
  </w:num>
  <w:num w:numId="30" w16cid:durableId="2024817604">
    <w:abstractNumId w:val="3"/>
  </w:num>
  <w:num w:numId="31" w16cid:durableId="1829246829">
    <w:abstractNumId w:val="29"/>
  </w:num>
  <w:num w:numId="32" w16cid:durableId="1279489637">
    <w:abstractNumId w:val="1"/>
  </w:num>
  <w:num w:numId="33" w16cid:durableId="2020307277">
    <w:abstractNumId w:val="24"/>
  </w:num>
  <w:num w:numId="34" w16cid:durableId="643050645">
    <w:abstractNumId w:val="8"/>
  </w:num>
  <w:num w:numId="35" w16cid:durableId="1008775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4806"/>
    <w:rsid w:val="000210E9"/>
    <w:rsid w:val="00023AA6"/>
    <w:rsid w:val="000244A0"/>
    <w:rsid w:val="00026A76"/>
    <w:rsid w:val="00032A2C"/>
    <w:rsid w:val="000363F1"/>
    <w:rsid w:val="0004043A"/>
    <w:rsid w:val="00043B05"/>
    <w:rsid w:val="00043B70"/>
    <w:rsid w:val="00057DA3"/>
    <w:rsid w:val="000623EC"/>
    <w:rsid w:val="0007054C"/>
    <w:rsid w:val="000753EA"/>
    <w:rsid w:val="00075827"/>
    <w:rsid w:val="00075E14"/>
    <w:rsid w:val="00075F7B"/>
    <w:rsid w:val="000801D8"/>
    <w:rsid w:val="000810E2"/>
    <w:rsid w:val="000834D1"/>
    <w:rsid w:val="00083E3E"/>
    <w:rsid w:val="00083F50"/>
    <w:rsid w:val="00085BFE"/>
    <w:rsid w:val="000863C2"/>
    <w:rsid w:val="00086C81"/>
    <w:rsid w:val="000A00AA"/>
    <w:rsid w:val="000A2452"/>
    <w:rsid w:val="000A3EF1"/>
    <w:rsid w:val="000B23BE"/>
    <w:rsid w:val="000B3733"/>
    <w:rsid w:val="000B6DAE"/>
    <w:rsid w:val="000C2E7B"/>
    <w:rsid w:val="000C756D"/>
    <w:rsid w:val="000C7A3A"/>
    <w:rsid w:val="000D1E1C"/>
    <w:rsid w:val="000D7062"/>
    <w:rsid w:val="000E15FD"/>
    <w:rsid w:val="000E1769"/>
    <w:rsid w:val="000E40A9"/>
    <w:rsid w:val="000E5B2D"/>
    <w:rsid w:val="000E63D1"/>
    <w:rsid w:val="000F1900"/>
    <w:rsid w:val="000F304C"/>
    <w:rsid w:val="00101054"/>
    <w:rsid w:val="00101DAC"/>
    <w:rsid w:val="00102A6A"/>
    <w:rsid w:val="001032AE"/>
    <w:rsid w:val="0010655C"/>
    <w:rsid w:val="00110CBD"/>
    <w:rsid w:val="00111F51"/>
    <w:rsid w:val="00114E13"/>
    <w:rsid w:val="00120892"/>
    <w:rsid w:val="00123030"/>
    <w:rsid w:val="00134C15"/>
    <w:rsid w:val="00135708"/>
    <w:rsid w:val="0013684C"/>
    <w:rsid w:val="00140B68"/>
    <w:rsid w:val="00157044"/>
    <w:rsid w:val="00161CF7"/>
    <w:rsid w:val="0017342E"/>
    <w:rsid w:val="00175331"/>
    <w:rsid w:val="00175A49"/>
    <w:rsid w:val="00177172"/>
    <w:rsid w:val="00181E6C"/>
    <w:rsid w:val="0018204A"/>
    <w:rsid w:val="00184A18"/>
    <w:rsid w:val="00185D23"/>
    <w:rsid w:val="00186850"/>
    <w:rsid w:val="00187EC0"/>
    <w:rsid w:val="00187F7F"/>
    <w:rsid w:val="001964F8"/>
    <w:rsid w:val="001A43C2"/>
    <w:rsid w:val="001A50F9"/>
    <w:rsid w:val="001A55FE"/>
    <w:rsid w:val="001A77A1"/>
    <w:rsid w:val="001B7893"/>
    <w:rsid w:val="001C01E1"/>
    <w:rsid w:val="001C1243"/>
    <w:rsid w:val="001C327B"/>
    <w:rsid w:val="001C329C"/>
    <w:rsid w:val="001C40E9"/>
    <w:rsid w:val="001C61E6"/>
    <w:rsid w:val="001D4794"/>
    <w:rsid w:val="001D5BFE"/>
    <w:rsid w:val="001D5C5C"/>
    <w:rsid w:val="001E00F5"/>
    <w:rsid w:val="001E21E1"/>
    <w:rsid w:val="001E37BB"/>
    <w:rsid w:val="001E4BC1"/>
    <w:rsid w:val="001E79DA"/>
    <w:rsid w:val="001F1DFC"/>
    <w:rsid w:val="001F69CB"/>
    <w:rsid w:val="001F78D1"/>
    <w:rsid w:val="00201791"/>
    <w:rsid w:val="00204CA0"/>
    <w:rsid w:val="00206AB0"/>
    <w:rsid w:val="00207601"/>
    <w:rsid w:val="0021034D"/>
    <w:rsid w:val="002107D9"/>
    <w:rsid w:val="002129FB"/>
    <w:rsid w:val="002226DC"/>
    <w:rsid w:val="0022645D"/>
    <w:rsid w:val="00230CC8"/>
    <w:rsid w:val="002333F3"/>
    <w:rsid w:val="0023394A"/>
    <w:rsid w:val="00236E3C"/>
    <w:rsid w:val="00240175"/>
    <w:rsid w:val="002479D1"/>
    <w:rsid w:val="00250ADD"/>
    <w:rsid w:val="00265EFA"/>
    <w:rsid w:val="002702E7"/>
    <w:rsid w:val="00271A81"/>
    <w:rsid w:val="002734B5"/>
    <w:rsid w:val="002743F9"/>
    <w:rsid w:val="002810F0"/>
    <w:rsid w:val="00282160"/>
    <w:rsid w:val="00282621"/>
    <w:rsid w:val="002919B2"/>
    <w:rsid w:val="00293E17"/>
    <w:rsid w:val="00296065"/>
    <w:rsid w:val="002A1142"/>
    <w:rsid w:val="002A5CC5"/>
    <w:rsid w:val="002B1CB4"/>
    <w:rsid w:val="002B4DEE"/>
    <w:rsid w:val="002B5098"/>
    <w:rsid w:val="002C36B3"/>
    <w:rsid w:val="002D1C53"/>
    <w:rsid w:val="002D30CC"/>
    <w:rsid w:val="002D4468"/>
    <w:rsid w:val="002D5D77"/>
    <w:rsid w:val="002D6B83"/>
    <w:rsid w:val="002E17DC"/>
    <w:rsid w:val="002E1C1A"/>
    <w:rsid w:val="002E2D49"/>
    <w:rsid w:val="002E2F03"/>
    <w:rsid w:val="002E5D32"/>
    <w:rsid w:val="002E72AC"/>
    <w:rsid w:val="002F384D"/>
    <w:rsid w:val="002F4006"/>
    <w:rsid w:val="002F5E03"/>
    <w:rsid w:val="002F6BC3"/>
    <w:rsid w:val="003023B2"/>
    <w:rsid w:val="003076E4"/>
    <w:rsid w:val="00310275"/>
    <w:rsid w:val="00317600"/>
    <w:rsid w:val="00317EE7"/>
    <w:rsid w:val="00322D3D"/>
    <w:rsid w:val="00330AB9"/>
    <w:rsid w:val="00330DAB"/>
    <w:rsid w:val="00332FA4"/>
    <w:rsid w:val="00335E04"/>
    <w:rsid w:val="003364A9"/>
    <w:rsid w:val="00337B6D"/>
    <w:rsid w:val="003417D2"/>
    <w:rsid w:val="00343A32"/>
    <w:rsid w:val="00345B9A"/>
    <w:rsid w:val="00346E6C"/>
    <w:rsid w:val="00354BFB"/>
    <w:rsid w:val="003557DD"/>
    <w:rsid w:val="00357251"/>
    <w:rsid w:val="00366F01"/>
    <w:rsid w:val="0037087D"/>
    <w:rsid w:val="003721F3"/>
    <w:rsid w:val="003721F8"/>
    <w:rsid w:val="0037456F"/>
    <w:rsid w:val="00376054"/>
    <w:rsid w:val="003857D6"/>
    <w:rsid w:val="00385F6E"/>
    <w:rsid w:val="00387407"/>
    <w:rsid w:val="003926FD"/>
    <w:rsid w:val="00393709"/>
    <w:rsid w:val="003A331E"/>
    <w:rsid w:val="003A7038"/>
    <w:rsid w:val="003A73C1"/>
    <w:rsid w:val="003B0B3A"/>
    <w:rsid w:val="003B1FB7"/>
    <w:rsid w:val="003B22E6"/>
    <w:rsid w:val="003B29B8"/>
    <w:rsid w:val="003B39FC"/>
    <w:rsid w:val="003B4427"/>
    <w:rsid w:val="003B4A09"/>
    <w:rsid w:val="003B7CDB"/>
    <w:rsid w:val="003C0820"/>
    <w:rsid w:val="003C34A7"/>
    <w:rsid w:val="003C3D83"/>
    <w:rsid w:val="003D2C29"/>
    <w:rsid w:val="003D3D71"/>
    <w:rsid w:val="003D45DC"/>
    <w:rsid w:val="003D511C"/>
    <w:rsid w:val="003D670A"/>
    <w:rsid w:val="003E33A8"/>
    <w:rsid w:val="003E419E"/>
    <w:rsid w:val="003E4AD9"/>
    <w:rsid w:val="003E55B3"/>
    <w:rsid w:val="003E5BF2"/>
    <w:rsid w:val="003F0153"/>
    <w:rsid w:val="003F0BB0"/>
    <w:rsid w:val="003F126F"/>
    <w:rsid w:val="003F1CB0"/>
    <w:rsid w:val="003F53C0"/>
    <w:rsid w:val="003F76ED"/>
    <w:rsid w:val="003F78C0"/>
    <w:rsid w:val="003F7AAE"/>
    <w:rsid w:val="00400B1E"/>
    <w:rsid w:val="00401FEB"/>
    <w:rsid w:val="00410E5A"/>
    <w:rsid w:val="004126DB"/>
    <w:rsid w:val="00420690"/>
    <w:rsid w:val="00420C7B"/>
    <w:rsid w:val="00421A20"/>
    <w:rsid w:val="00421BAF"/>
    <w:rsid w:val="004226F5"/>
    <w:rsid w:val="00423ECB"/>
    <w:rsid w:val="0042499D"/>
    <w:rsid w:val="004273C2"/>
    <w:rsid w:val="004336FE"/>
    <w:rsid w:val="0043446B"/>
    <w:rsid w:val="004350CD"/>
    <w:rsid w:val="0043657B"/>
    <w:rsid w:val="00444B65"/>
    <w:rsid w:val="004451FE"/>
    <w:rsid w:val="004576D7"/>
    <w:rsid w:val="00464440"/>
    <w:rsid w:val="00465860"/>
    <w:rsid w:val="00465B3D"/>
    <w:rsid w:val="0047524E"/>
    <w:rsid w:val="00476101"/>
    <w:rsid w:val="00476444"/>
    <w:rsid w:val="00476627"/>
    <w:rsid w:val="00477BAD"/>
    <w:rsid w:val="00481819"/>
    <w:rsid w:val="004842EB"/>
    <w:rsid w:val="0048439F"/>
    <w:rsid w:val="004849A5"/>
    <w:rsid w:val="00484BF4"/>
    <w:rsid w:val="00486344"/>
    <w:rsid w:val="004869C3"/>
    <w:rsid w:val="0049156D"/>
    <w:rsid w:val="00492F4C"/>
    <w:rsid w:val="004934D0"/>
    <w:rsid w:val="00497338"/>
    <w:rsid w:val="004A0F55"/>
    <w:rsid w:val="004A1F47"/>
    <w:rsid w:val="004A27E6"/>
    <w:rsid w:val="004B2259"/>
    <w:rsid w:val="004B26F8"/>
    <w:rsid w:val="004C136B"/>
    <w:rsid w:val="004C1645"/>
    <w:rsid w:val="004C2B9F"/>
    <w:rsid w:val="004C68B7"/>
    <w:rsid w:val="004D0255"/>
    <w:rsid w:val="004D0980"/>
    <w:rsid w:val="004D4757"/>
    <w:rsid w:val="004D5B9B"/>
    <w:rsid w:val="004D5F33"/>
    <w:rsid w:val="004E1CAC"/>
    <w:rsid w:val="004F2AD8"/>
    <w:rsid w:val="004F3FAA"/>
    <w:rsid w:val="004F59AD"/>
    <w:rsid w:val="005010B7"/>
    <w:rsid w:val="00501975"/>
    <w:rsid w:val="0050276C"/>
    <w:rsid w:val="00507E45"/>
    <w:rsid w:val="00514F44"/>
    <w:rsid w:val="005229E2"/>
    <w:rsid w:val="005236D1"/>
    <w:rsid w:val="00525C83"/>
    <w:rsid w:val="0052713D"/>
    <w:rsid w:val="0052727D"/>
    <w:rsid w:val="00533036"/>
    <w:rsid w:val="005332EF"/>
    <w:rsid w:val="005343FA"/>
    <w:rsid w:val="005345C4"/>
    <w:rsid w:val="00534E13"/>
    <w:rsid w:val="00534F0B"/>
    <w:rsid w:val="00542035"/>
    <w:rsid w:val="005420E0"/>
    <w:rsid w:val="00547ACC"/>
    <w:rsid w:val="0055158E"/>
    <w:rsid w:val="00553100"/>
    <w:rsid w:val="00555F80"/>
    <w:rsid w:val="00556621"/>
    <w:rsid w:val="0056170F"/>
    <w:rsid w:val="00561ADA"/>
    <w:rsid w:val="00565394"/>
    <w:rsid w:val="00567849"/>
    <w:rsid w:val="0056785B"/>
    <w:rsid w:val="005703E8"/>
    <w:rsid w:val="00570AB2"/>
    <w:rsid w:val="00571875"/>
    <w:rsid w:val="005812A3"/>
    <w:rsid w:val="005844CB"/>
    <w:rsid w:val="00584985"/>
    <w:rsid w:val="00592A91"/>
    <w:rsid w:val="00593840"/>
    <w:rsid w:val="0059546B"/>
    <w:rsid w:val="0059588E"/>
    <w:rsid w:val="005A1810"/>
    <w:rsid w:val="005A24B0"/>
    <w:rsid w:val="005A36D7"/>
    <w:rsid w:val="005A37FE"/>
    <w:rsid w:val="005A53F3"/>
    <w:rsid w:val="005A5BE6"/>
    <w:rsid w:val="005B0DC9"/>
    <w:rsid w:val="005B1175"/>
    <w:rsid w:val="005B37A9"/>
    <w:rsid w:val="005B6D7E"/>
    <w:rsid w:val="005C0AB7"/>
    <w:rsid w:val="005C4237"/>
    <w:rsid w:val="005D4F33"/>
    <w:rsid w:val="005D5A1B"/>
    <w:rsid w:val="005F025F"/>
    <w:rsid w:val="005F1372"/>
    <w:rsid w:val="005F1530"/>
    <w:rsid w:val="005F3F8F"/>
    <w:rsid w:val="005F7BDA"/>
    <w:rsid w:val="005F7F5C"/>
    <w:rsid w:val="00604505"/>
    <w:rsid w:val="00613091"/>
    <w:rsid w:val="006130FE"/>
    <w:rsid w:val="006221CE"/>
    <w:rsid w:val="00623891"/>
    <w:rsid w:val="006255B6"/>
    <w:rsid w:val="00626181"/>
    <w:rsid w:val="006264CD"/>
    <w:rsid w:val="00635EB1"/>
    <w:rsid w:val="00642739"/>
    <w:rsid w:val="0064323D"/>
    <w:rsid w:val="006473BE"/>
    <w:rsid w:val="006511EB"/>
    <w:rsid w:val="00666083"/>
    <w:rsid w:val="00666926"/>
    <w:rsid w:val="00667C7B"/>
    <w:rsid w:val="00671BCD"/>
    <w:rsid w:val="0067530E"/>
    <w:rsid w:val="00675D31"/>
    <w:rsid w:val="00676924"/>
    <w:rsid w:val="00676C7F"/>
    <w:rsid w:val="006821AE"/>
    <w:rsid w:val="00684943"/>
    <w:rsid w:val="00685E56"/>
    <w:rsid w:val="006906CB"/>
    <w:rsid w:val="006949C2"/>
    <w:rsid w:val="006956F8"/>
    <w:rsid w:val="00697497"/>
    <w:rsid w:val="0069749F"/>
    <w:rsid w:val="006A04C7"/>
    <w:rsid w:val="006A0B5B"/>
    <w:rsid w:val="006A31DE"/>
    <w:rsid w:val="006A3EC7"/>
    <w:rsid w:val="006A55B8"/>
    <w:rsid w:val="006B2109"/>
    <w:rsid w:val="006B3A07"/>
    <w:rsid w:val="006B5486"/>
    <w:rsid w:val="006C1373"/>
    <w:rsid w:val="006C1E15"/>
    <w:rsid w:val="006D0975"/>
    <w:rsid w:val="006D5A8C"/>
    <w:rsid w:val="006D7071"/>
    <w:rsid w:val="006D7F45"/>
    <w:rsid w:val="006E5D74"/>
    <w:rsid w:val="006E7F81"/>
    <w:rsid w:val="006F22CB"/>
    <w:rsid w:val="006F3B00"/>
    <w:rsid w:val="006F41B7"/>
    <w:rsid w:val="006F73C3"/>
    <w:rsid w:val="007077B7"/>
    <w:rsid w:val="00712E80"/>
    <w:rsid w:val="0072074F"/>
    <w:rsid w:val="007223E5"/>
    <w:rsid w:val="0072324A"/>
    <w:rsid w:val="0072604C"/>
    <w:rsid w:val="007337B9"/>
    <w:rsid w:val="00735151"/>
    <w:rsid w:val="00735C81"/>
    <w:rsid w:val="00741126"/>
    <w:rsid w:val="00741593"/>
    <w:rsid w:val="0074450F"/>
    <w:rsid w:val="007478F3"/>
    <w:rsid w:val="00751B8E"/>
    <w:rsid w:val="0076473B"/>
    <w:rsid w:val="00765737"/>
    <w:rsid w:val="00772445"/>
    <w:rsid w:val="0077420C"/>
    <w:rsid w:val="00774591"/>
    <w:rsid w:val="00775E29"/>
    <w:rsid w:val="00777533"/>
    <w:rsid w:val="00780EE9"/>
    <w:rsid w:val="0078789B"/>
    <w:rsid w:val="00787AD5"/>
    <w:rsid w:val="007903CC"/>
    <w:rsid w:val="00790CF2"/>
    <w:rsid w:val="0079246D"/>
    <w:rsid w:val="0079607A"/>
    <w:rsid w:val="007977D0"/>
    <w:rsid w:val="007A6606"/>
    <w:rsid w:val="007B2C72"/>
    <w:rsid w:val="007B2F4F"/>
    <w:rsid w:val="007B72DA"/>
    <w:rsid w:val="007C6D73"/>
    <w:rsid w:val="007D01DB"/>
    <w:rsid w:val="007D3027"/>
    <w:rsid w:val="007D45AD"/>
    <w:rsid w:val="007D6265"/>
    <w:rsid w:val="007D63E1"/>
    <w:rsid w:val="007F2BB0"/>
    <w:rsid w:val="007F2D76"/>
    <w:rsid w:val="007F54D9"/>
    <w:rsid w:val="007F5B68"/>
    <w:rsid w:val="007F5CDC"/>
    <w:rsid w:val="00802DA9"/>
    <w:rsid w:val="00804E9C"/>
    <w:rsid w:val="00805684"/>
    <w:rsid w:val="00805701"/>
    <w:rsid w:val="00805E50"/>
    <w:rsid w:val="00806C4F"/>
    <w:rsid w:val="008070A2"/>
    <w:rsid w:val="008073F9"/>
    <w:rsid w:val="00811EE0"/>
    <w:rsid w:val="008122A2"/>
    <w:rsid w:val="00812BB7"/>
    <w:rsid w:val="00813AF4"/>
    <w:rsid w:val="00817029"/>
    <w:rsid w:val="0082703B"/>
    <w:rsid w:val="00830342"/>
    <w:rsid w:val="00832226"/>
    <w:rsid w:val="0083591B"/>
    <w:rsid w:val="00841898"/>
    <w:rsid w:val="00841C4D"/>
    <w:rsid w:val="00843A92"/>
    <w:rsid w:val="008452FA"/>
    <w:rsid w:val="00845405"/>
    <w:rsid w:val="008458BE"/>
    <w:rsid w:val="00845C99"/>
    <w:rsid w:val="00847D0E"/>
    <w:rsid w:val="00853739"/>
    <w:rsid w:val="00857525"/>
    <w:rsid w:val="008600BC"/>
    <w:rsid w:val="0086034E"/>
    <w:rsid w:val="00861387"/>
    <w:rsid w:val="0086229E"/>
    <w:rsid w:val="00862F29"/>
    <w:rsid w:val="00873637"/>
    <w:rsid w:val="00873E63"/>
    <w:rsid w:val="00882568"/>
    <w:rsid w:val="00883006"/>
    <w:rsid w:val="00885A49"/>
    <w:rsid w:val="0089106A"/>
    <w:rsid w:val="008976AC"/>
    <w:rsid w:val="00897B1F"/>
    <w:rsid w:val="008A236A"/>
    <w:rsid w:val="008A5E06"/>
    <w:rsid w:val="008B4E49"/>
    <w:rsid w:val="008B51BD"/>
    <w:rsid w:val="008C1D7B"/>
    <w:rsid w:val="008C793C"/>
    <w:rsid w:val="008C7A6E"/>
    <w:rsid w:val="008D0C91"/>
    <w:rsid w:val="008D1CDE"/>
    <w:rsid w:val="008D569C"/>
    <w:rsid w:val="008D5A64"/>
    <w:rsid w:val="008F06D0"/>
    <w:rsid w:val="008F0C96"/>
    <w:rsid w:val="008F2134"/>
    <w:rsid w:val="00900927"/>
    <w:rsid w:val="00904BAD"/>
    <w:rsid w:val="009079CC"/>
    <w:rsid w:val="00910008"/>
    <w:rsid w:val="009131AA"/>
    <w:rsid w:val="009139E2"/>
    <w:rsid w:val="0091520D"/>
    <w:rsid w:val="00916EE1"/>
    <w:rsid w:val="00920C1B"/>
    <w:rsid w:val="00924D7E"/>
    <w:rsid w:val="00935C69"/>
    <w:rsid w:val="00935F6D"/>
    <w:rsid w:val="00936DB7"/>
    <w:rsid w:val="009524DC"/>
    <w:rsid w:val="00954F28"/>
    <w:rsid w:val="00955916"/>
    <w:rsid w:val="0096074B"/>
    <w:rsid w:val="009614CB"/>
    <w:rsid w:val="0096214A"/>
    <w:rsid w:val="00962CC2"/>
    <w:rsid w:val="00964CCD"/>
    <w:rsid w:val="00965A17"/>
    <w:rsid w:val="009706B5"/>
    <w:rsid w:val="009716C2"/>
    <w:rsid w:val="00971782"/>
    <w:rsid w:val="009719FD"/>
    <w:rsid w:val="009725C9"/>
    <w:rsid w:val="009805D1"/>
    <w:rsid w:val="00981097"/>
    <w:rsid w:val="00982814"/>
    <w:rsid w:val="00984701"/>
    <w:rsid w:val="00986F2A"/>
    <w:rsid w:val="009922EA"/>
    <w:rsid w:val="00996A40"/>
    <w:rsid w:val="0099737E"/>
    <w:rsid w:val="009B1F34"/>
    <w:rsid w:val="009B3238"/>
    <w:rsid w:val="009B739B"/>
    <w:rsid w:val="009C6AB6"/>
    <w:rsid w:val="009E089E"/>
    <w:rsid w:val="009E1015"/>
    <w:rsid w:val="009E319C"/>
    <w:rsid w:val="009E419C"/>
    <w:rsid w:val="009E52AB"/>
    <w:rsid w:val="009E6157"/>
    <w:rsid w:val="00A046BE"/>
    <w:rsid w:val="00A0542E"/>
    <w:rsid w:val="00A0777A"/>
    <w:rsid w:val="00A07FB1"/>
    <w:rsid w:val="00A14142"/>
    <w:rsid w:val="00A1498F"/>
    <w:rsid w:val="00A14C64"/>
    <w:rsid w:val="00A23E81"/>
    <w:rsid w:val="00A25B8A"/>
    <w:rsid w:val="00A26BC5"/>
    <w:rsid w:val="00A4243C"/>
    <w:rsid w:val="00A44AAB"/>
    <w:rsid w:val="00A50B97"/>
    <w:rsid w:val="00A554CC"/>
    <w:rsid w:val="00A56F48"/>
    <w:rsid w:val="00A620A6"/>
    <w:rsid w:val="00A64C0D"/>
    <w:rsid w:val="00A66383"/>
    <w:rsid w:val="00A75254"/>
    <w:rsid w:val="00A7557F"/>
    <w:rsid w:val="00A7692B"/>
    <w:rsid w:val="00A773EF"/>
    <w:rsid w:val="00A808D8"/>
    <w:rsid w:val="00A81BA8"/>
    <w:rsid w:val="00A83FAF"/>
    <w:rsid w:val="00A845DF"/>
    <w:rsid w:val="00A84A63"/>
    <w:rsid w:val="00A90D13"/>
    <w:rsid w:val="00A91B03"/>
    <w:rsid w:val="00A9224D"/>
    <w:rsid w:val="00A93A33"/>
    <w:rsid w:val="00A97AF0"/>
    <w:rsid w:val="00AA35D8"/>
    <w:rsid w:val="00AA360C"/>
    <w:rsid w:val="00AA3F7C"/>
    <w:rsid w:val="00AA7A1E"/>
    <w:rsid w:val="00AB083E"/>
    <w:rsid w:val="00AB6EF6"/>
    <w:rsid w:val="00AC133D"/>
    <w:rsid w:val="00AD1971"/>
    <w:rsid w:val="00AD641E"/>
    <w:rsid w:val="00AE26A4"/>
    <w:rsid w:val="00AE34BB"/>
    <w:rsid w:val="00AE4AD8"/>
    <w:rsid w:val="00AE5A8B"/>
    <w:rsid w:val="00AF1BD2"/>
    <w:rsid w:val="00AF3E85"/>
    <w:rsid w:val="00AF67AE"/>
    <w:rsid w:val="00AF705C"/>
    <w:rsid w:val="00B03AE7"/>
    <w:rsid w:val="00B10916"/>
    <w:rsid w:val="00B1305B"/>
    <w:rsid w:val="00B14A7C"/>
    <w:rsid w:val="00B23BBF"/>
    <w:rsid w:val="00B25915"/>
    <w:rsid w:val="00B361C1"/>
    <w:rsid w:val="00B36F40"/>
    <w:rsid w:val="00B42382"/>
    <w:rsid w:val="00B47321"/>
    <w:rsid w:val="00B50451"/>
    <w:rsid w:val="00B52D55"/>
    <w:rsid w:val="00B539A6"/>
    <w:rsid w:val="00B54632"/>
    <w:rsid w:val="00B54C23"/>
    <w:rsid w:val="00B578B0"/>
    <w:rsid w:val="00B6120E"/>
    <w:rsid w:val="00B6390C"/>
    <w:rsid w:val="00B63AB6"/>
    <w:rsid w:val="00B63B3F"/>
    <w:rsid w:val="00B65CF5"/>
    <w:rsid w:val="00B662D1"/>
    <w:rsid w:val="00B66A85"/>
    <w:rsid w:val="00B71173"/>
    <w:rsid w:val="00B77310"/>
    <w:rsid w:val="00B83E3B"/>
    <w:rsid w:val="00B8702D"/>
    <w:rsid w:val="00B93695"/>
    <w:rsid w:val="00B96A1B"/>
    <w:rsid w:val="00B96E50"/>
    <w:rsid w:val="00BA0172"/>
    <w:rsid w:val="00BA1234"/>
    <w:rsid w:val="00BA49D2"/>
    <w:rsid w:val="00BA69DA"/>
    <w:rsid w:val="00BA7E47"/>
    <w:rsid w:val="00BB00BD"/>
    <w:rsid w:val="00BB2AC6"/>
    <w:rsid w:val="00BB380E"/>
    <w:rsid w:val="00BB45C5"/>
    <w:rsid w:val="00BC3F01"/>
    <w:rsid w:val="00BC66AE"/>
    <w:rsid w:val="00BC6870"/>
    <w:rsid w:val="00BC7471"/>
    <w:rsid w:val="00BD188E"/>
    <w:rsid w:val="00BD32E6"/>
    <w:rsid w:val="00BD4967"/>
    <w:rsid w:val="00BD6308"/>
    <w:rsid w:val="00BD65F7"/>
    <w:rsid w:val="00BD746C"/>
    <w:rsid w:val="00BD76D4"/>
    <w:rsid w:val="00BE054A"/>
    <w:rsid w:val="00BE17FD"/>
    <w:rsid w:val="00BE4F73"/>
    <w:rsid w:val="00BE6371"/>
    <w:rsid w:val="00BF0B9D"/>
    <w:rsid w:val="00BF0E37"/>
    <w:rsid w:val="00BF19FF"/>
    <w:rsid w:val="00C01FC9"/>
    <w:rsid w:val="00C116BD"/>
    <w:rsid w:val="00C125CD"/>
    <w:rsid w:val="00C12930"/>
    <w:rsid w:val="00C16B5E"/>
    <w:rsid w:val="00C22449"/>
    <w:rsid w:val="00C24499"/>
    <w:rsid w:val="00C24DF6"/>
    <w:rsid w:val="00C27C4B"/>
    <w:rsid w:val="00C35979"/>
    <w:rsid w:val="00C35EB4"/>
    <w:rsid w:val="00C407DE"/>
    <w:rsid w:val="00C47A45"/>
    <w:rsid w:val="00C510D7"/>
    <w:rsid w:val="00C55CD0"/>
    <w:rsid w:val="00C56CC0"/>
    <w:rsid w:val="00C6468C"/>
    <w:rsid w:val="00C657B4"/>
    <w:rsid w:val="00C65E71"/>
    <w:rsid w:val="00C6680C"/>
    <w:rsid w:val="00C72E24"/>
    <w:rsid w:val="00C764B5"/>
    <w:rsid w:val="00C87631"/>
    <w:rsid w:val="00C935DA"/>
    <w:rsid w:val="00C9570C"/>
    <w:rsid w:val="00CA08AD"/>
    <w:rsid w:val="00CA1666"/>
    <w:rsid w:val="00CA17C9"/>
    <w:rsid w:val="00CA47CD"/>
    <w:rsid w:val="00CA55E9"/>
    <w:rsid w:val="00CA5E25"/>
    <w:rsid w:val="00CA6A79"/>
    <w:rsid w:val="00CB07AF"/>
    <w:rsid w:val="00CB1B1C"/>
    <w:rsid w:val="00CB217C"/>
    <w:rsid w:val="00CB347D"/>
    <w:rsid w:val="00CB64C8"/>
    <w:rsid w:val="00CC187F"/>
    <w:rsid w:val="00CC2FA7"/>
    <w:rsid w:val="00CC33E1"/>
    <w:rsid w:val="00CC6F6A"/>
    <w:rsid w:val="00CC77CE"/>
    <w:rsid w:val="00CD27F7"/>
    <w:rsid w:val="00CD2802"/>
    <w:rsid w:val="00CE2959"/>
    <w:rsid w:val="00CE6252"/>
    <w:rsid w:val="00CE7A0C"/>
    <w:rsid w:val="00CF3F8D"/>
    <w:rsid w:val="00CF5271"/>
    <w:rsid w:val="00D0141F"/>
    <w:rsid w:val="00D05B4B"/>
    <w:rsid w:val="00D0731C"/>
    <w:rsid w:val="00D10E30"/>
    <w:rsid w:val="00D110EB"/>
    <w:rsid w:val="00D11A7E"/>
    <w:rsid w:val="00D12DD3"/>
    <w:rsid w:val="00D1348D"/>
    <w:rsid w:val="00D138A7"/>
    <w:rsid w:val="00D141FD"/>
    <w:rsid w:val="00D22857"/>
    <w:rsid w:val="00D246BE"/>
    <w:rsid w:val="00D253B6"/>
    <w:rsid w:val="00D27ADA"/>
    <w:rsid w:val="00D30CBC"/>
    <w:rsid w:val="00D401CC"/>
    <w:rsid w:val="00D4072A"/>
    <w:rsid w:val="00D501DF"/>
    <w:rsid w:val="00D52993"/>
    <w:rsid w:val="00D61135"/>
    <w:rsid w:val="00D61913"/>
    <w:rsid w:val="00D6198E"/>
    <w:rsid w:val="00D671D9"/>
    <w:rsid w:val="00D67B35"/>
    <w:rsid w:val="00D74F1E"/>
    <w:rsid w:val="00D74F74"/>
    <w:rsid w:val="00D76F6B"/>
    <w:rsid w:val="00D778EE"/>
    <w:rsid w:val="00D83053"/>
    <w:rsid w:val="00D87FEB"/>
    <w:rsid w:val="00D94C6F"/>
    <w:rsid w:val="00D958B0"/>
    <w:rsid w:val="00DA0DFB"/>
    <w:rsid w:val="00DA2459"/>
    <w:rsid w:val="00DA74B9"/>
    <w:rsid w:val="00DB06CF"/>
    <w:rsid w:val="00DC320C"/>
    <w:rsid w:val="00DD5ADA"/>
    <w:rsid w:val="00DE2059"/>
    <w:rsid w:val="00DF1189"/>
    <w:rsid w:val="00DF3137"/>
    <w:rsid w:val="00DF3E25"/>
    <w:rsid w:val="00E02328"/>
    <w:rsid w:val="00E0417E"/>
    <w:rsid w:val="00E0661F"/>
    <w:rsid w:val="00E12105"/>
    <w:rsid w:val="00E13539"/>
    <w:rsid w:val="00E217C9"/>
    <w:rsid w:val="00E235CB"/>
    <w:rsid w:val="00E26514"/>
    <w:rsid w:val="00E30A8E"/>
    <w:rsid w:val="00E364AA"/>
    <w:rsid w:val="00E372E1"/>
    <w:rsid w:val="00E37E7E"/>
    <w:rsid w:val="00E41216"/>
    <w:rsid w:val="00E4283C"/>
    <w:rsid w:val="00E4596E"/>
    <w:rsid w:val="00E533D7"/>
    <w:rsid w:val="00E53760"/>
    <w:rsid w:val="00E7049E"/>
    <w:rsid w:val="00E86AEE"/>
    <w:rsid w:val="00E91564"/>
    <w:rsid w:val="00E91A10"/>
    <w:rsid w:val="00E96AD0"/>
    <w:rsid w:val="00E97560"/>
    <w:rsid w:val="00EA4062"/>
    <w:rsid w:val="00EB2DCF"/>
    <w:rsid w:val="00EB3F0C"/>
    <w:rsid w:val="00EB624D"/>
    <w:rsid w:val="00EB719F"/>
    <w:rsid w:val="00EB7572"/>
    <w:rsid w:val="00EC2A54"/>
    <w:rsid w:val="00EC6588"/>
    <w:rsid w:val="00EE4DE8"/>
    <w:rsid w:val="00EE6F5B"/>
    <w:rsid w:val="00EF03BD"/>
    <w:rsid w:val="00EF1802"/>
    <w:rsid w:val="00EF2B7A"/>
    <w:rsid w:val="00EF4044"/>
    <w:rsid w:val="00F01CE9"/>
    <w:rsid w:val="00F117E3"/>
    <w:rsid w:val="00F1201D"/>
    <w:rsid w:val="00F158B5"/>
    <w:rsid w:val="00F23D87"/>
    <w:rsid w:val="00F24971"/>
    <w:rsid w:val="00F25E93"/>
    <w:rsid w:val="00F26C9A"/>
    <w:rsid w:val="00F26FE7"/>
    <w:rsid w:val="00F301FC"/>
    <w:rsid w:val="00F32F81"/>
    <w:rsid w:val="00F33AC5"/>
    <w:rsid w:val="00F3708F"/>
    <w:rsid w:val="00F4641B"/>
    <w:rsid w:val="00F50853"/>
    <w:rsid w:val="00F50DCE"/>
    <w:rsid w:val="00F53607"/>
    <w:rsid w:val="00F53EC4"/>
    <w:rsid w:val="00F5581F"/>
    <w:rsid w:val="00F6175F"/>
    <w:rsid w:val="00F64F32"/>
    <w:rsid w:val="00F71D2D"/>
    <w:rsid w:val="00F77514"/>
    <w:rsid w:val="00F839C2"/>
    <w:rsid w:val="00F83F56"/>
    <w:rsid w:val="00F9332D"/>
    <w:rsid w:val="00F952DE"/>
    <w:rsid w:val="00F95B38"/>
    <w:rsid w:val="00FA018B"/>
    <w:rsid w:val="00FA378C"/>
    <w:rsid w:val="00FA3DBF"/>
    <w:rsid w:val="00FA4ACF"/>
    <w:rsid w:val="00FB1441"/>
    <w:rsid w:val="00FB22A7"/>
    <w:rsid w:val="00FB35AB"/>
    <w:rsid w:val="00FB6D7F"/>
    <w:rsid w:val="00FB78F2"/>
    <w:rsid w:val="00FC2097"/>
    <w:rsid w:val="00FC363D"/>
    <w:rsid w:val="00FD318D"/>
    <w:rsid w:val="00FD41B6"/>
    <w:rsid w:val="00FE2BC8"/>
    <w:rsid w:val="00FE3EBB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ED5355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uiPriority w:val="39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pple-tab-span">
    <w:name w:val="apple-tab-span"/>
    <w:basedOn w:val="Fuentedeprrafopredeter"/>
    <w:rsid w:val="00230CC8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26A76"/>
    <w:rPr>
      <w:color w:val="605E5C"/>
      <w:shd w:val="clear" w:color="auto" w:fill="E1DFDD"/>
    </w:rPr>
  </w:style>
  <w:style w:type="character" w:customStyle="1" w:styleId="hwtze">
    <w:name w:val="hwtze"/>
    <w:basedOn w:val="Fuentedeprrafopredeter"/>
    <w:rsid w:val="009E319C"/>
  </w:style>
  <w:style w:type="character" w:customStyle="1" w:styleId="rynqvb">
    <w:name w:val="rynqvb"/>
    <w:basedOn w:val="Fuentedeprrafopredeter"/>
    <w:rsid w:val="009E319C"/>
  </w:style>
  <w:style w:type="paragraph" w:styleId="Prrafodelista">
    <w:name w:val="List Paragraph"/>
    <w:basedOn w:val="Normal"/>
    <w:uiPriority w:val="34"/>
    <w:qFormat/>
    <w:rsid w:val="009E319C"/>
    <w:pPr>
      <w:ind w:left="720"/>
      <w:contextualSpacing/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C137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18204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8204A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18204A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820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8204A"/>
    <w:rPr>
      <w:rFonts w:ascii="Trebuchet MS" w:hAnsi="Trebuchet MS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nvital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ndacionvital.eu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CAE68-1D3F-4AB0-9ACD-A03D1CC0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104</TotalTime>
  <Pages>2</Pages>
  <Words>492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5</cp:revision>
  <cp:lastPrinted>2025-03-05T15:04:00Z</cp:lastPrinted>
  <dcterms:created xsi:type="dcterms:W3CDTF">2026-02-12T07:15:00Z</dcterms:created>
  <dcterms:modified xsi:type="dcterms:W3CDTF">2026-02-12T13:51:00Z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