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52D2F142" w14:textId="6D57EB85" w:rsidR="001A08E7" w:rsidRDefault="003F70E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El espectáculo tendrá lugar el sábado 28 de febrero a las 20:00 horas</w:t>
      </w:r>
    </w:p>
    <w:p w14:paraId="249E06C4" w14:textId="55DB22CD" w:rsidR="00B01247" w:rsidRPr="00E30A8E" w:rsidRDefault="005F09C1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5541B61B" w14:textId="4849E4CB" w:rsidR="00335F45" w:rsidRPr="004610C9" w:rsidRDefault="001A08E7" w:rsidP="00AF3D9D">
      <w:pPr>
        <w:pStyle w:val="Textosinformato"/>
        <w:spacing w:line="276" w:lineRule="auto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>
        <w:rPr>
          <w:rFonts w:ascii="Sanuk-Medium" w:hAnsi="Sanuk-Medium" w:cstheme="minorHAnsi"/>
          <w:bCs/>
          <w:color w:val="003366"/>
          <w:sz w:val="40"/>
          <w:szCs w:val="40"/>
        </w:rPr>
        <w:t xml:space="preserve">ARKABIA acoge la performance audiovisual en directo ‘PERARNAU IV LIVE FEAT DRAMA AV SET’ </w:t>
      </w:r>
    </w:p>
    <w:p w14:paraId="54F40392" w14:textId="77777777" w:rsidR="00B60D02" w:rsidRPr="00E30A8E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4B7C57C3" w14:textId="54A41768" w:rsidR="00023B8D" w:rsidRDefault="00023B8D" w:rsidP="00023B8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7E1372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Es </w:t>
      </w:r>
      <w:r w:rsidRPr="007E1372">
        <w:rPr>
          <w:rFonts w:ascii="SanukLF-Light" w:eastAsia="Calibri" w:hAnsi="SanukLF-Light" w:cs="Arial"/>
          <w:b/>
          <w:sz w:val="24"/>
          <w:szCs w:val="24"/>
        </w:rPr>
        <w:t>“una exploración sobre cómo los seres humanos nos estamos convirtiendo en fantasmas que vagan por un mundo desconectado de la realidad y que sólo siente a través de la pantalla del móvil”</w:t>
      </w:r>
    </w:p>
    <w:p w14:paraId="3039E91B" w14:textId="78251C02" w:rsidR="00335F45" w:rsidRDefault="000623EC" w:rsidP="00023B8D">
      <w:pPr>
        <w:autoSpaceDE w:val="0"/>
        <w:autoSpaceDN w:val="0"/>
        <w:adjustRightInd w:val="0"/>
        <w:spacing w:before="240"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1A08E7">
        <w:rPr>
          <w:rFonts w:ascii="SanukLF-Light" w:eastAsia="Calibri" w:hAnsi="SanukLF-Light" w:cs="Arial"/>
          <w:b/>
          <w:sz w:val="24"/>
          <w:szCs w:val="24"/>
        </w:rPr>
        <w:t xml:space="preserve">Las entradas, a un precio de </w:t>
      </w:r>
      <w:r w:rsidR="00436A20" w:rsidRPr="00436A20">
        <w:rPr>
          <w:rFonts w:ascii="SanukLF-Light" w:eastAsia="Calibri" w:hAnsi="SanukLF-Light" w:cs="Arial"/>
          <w:b/>
          <w:sz w:val="24"/>
          <w:szCs w:val="24"/>
        </w:rPr>
        <w:t>10</w:t>
      </w:r>
      <w:r w:rsidR="001A08E7" w:rsidRPr="00436A20">
        <w:rPr>
          <w:rFonts w:ascii="SanukLF-Light" w:eastAsia="Calibri" w:hAnsi="SanukLF-Light" w:cs="Arial"/>
          <w:b/>
          <w:sz w:val="24"/>
          <w:szCs w:val="24"/>
        </w:rPr>
        <w:t xml:space="preserve"> euros</w:t>
      </w:r>
      <w:r w:rsidR="003F70EE" w:rsidRPr="00436A20">
        <w:rPr>
          <w:rFonts w:ascii="SanukLF-Light" w:eastAsia="Calibri" w:hAnsi="SanukLF-Light" w:cs="Arial"/>
          <w:b/>
          <w:sz w:val="24"/>
          <w:szCs w:val="24"/>
        </w:rPr>
        <w:t>,</w:t>
      </w:r>
      <w:r w:rsidR="003F70EE">
        <w:rPr>
          <w:rFonts w:ascii="SanukLF-Light" w:eastAsia="Calibri" w:hAnsi="SanukLF-Light" w:cs="Arial"/>
          <w:b/>
          <w:sz w:val="24"/>
          <w:szCs w:val="24"/>
        </w:rPr>
        <w:t xml:space="preserve"> pueden adquirirse desde hoy en </w:t>
      </w:r>
      <w:hyperlink r:id="rId8" w:history="1">
        <w:r w:rsidR="003F70EE" w:rsidRPr="00845CD1">
          <w:rPr>
            <w:rStyle w:val="Hipervnculo"/>
            <w:rFonts w:ascii="SanukLF-Light" w:eastAsia="Calibri" w:hAnsi="SanukLF-Light" w:cs="Arial"/>
            <w:b/>
            <w:sz w:val="24"/>
            <w:szCs w:val="24"/>
          </w:rPr>
          <w:t>www.arkabia.eus</w:t>
        </w:r>
      </w:hyperlink>
      <w:r w:rsidR="003F70EE">
        <w:rPr>
          <w:rFonts w:ascii="SanukLF-Light" w:eastAsia="Calibri" w:hAnsi="SanukLF-Light" w:cs="Arial"/>
          <w:b/>
          <w:sz w:val="24"/>
          <w:szCs w:val="24"/>
        </w:rPr>
        <w:t xml:space="preserve"> o presencialmente en su sede de la calle Postas 13-15 de Vitoria-Gasteiz</w:t>
      </w:r>
      <w:r w:rsidR="004801A3">
        <w:rPr>
          <w:rFonts w:ascii="SanukLF-Light" w:eastAsia="Calibri" w:hAnsi="SanukLF-Light" w:cs="Arial"/>
          <w:b/>
          <w:sz w:val="24"/>
          <w:szCs w:val="24"/>
        </w:rPr>
        <w:t xml:space="preserve"> </w:t>
      </w:r>
    </w:p>
    <w:p w14:paraId="6AF0787D" w14:textId="77777777" w:rsidR="0034566F" w:rsidRPr="00FF4355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</w:rPr>
      </w:pPr>
    </w:p>
    <w:p w14:paraId="79F97FD3" w14:textId="77E34CE7" w:rsidR="003154C7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 w:rsidR="003F70EE">
        <w:rPr>
          <w:rFonts w:ascii="SanukLF-Light" w:hAnsi="SanukLF-Light" w:cs="Arial"/>
          <w:b/>
          <w:szCs w:val="24"/>
        </w:rPr>
        <w:t>3</w:t>
      </w:r>
      <w:r w:rsidR="00E55421">
        <w:rPr>
          <w:rFonts w:ascii="SanukLF-Light" w:hAnsi="SanukLF-Light" w:cs="Arial"/>
          <w:b/>
          <w:szCs w:val="24"/>
        </w:rPr>
        <w:t xml:space="preserve"> </w:t>
      </w:r>
      <w:r w:rsidR="00AC0981">
        <w:rPr>
          <w:rFonts w:ascii="SanukLF-Light" w:hAnsi="SanukLF-Light" w:cs="Arial"/>
          <w:b/>
          <w:szCs w:val="24"/>
        </w:rPr>
        <w:t xml:space="preserve">de </w:t>
      </w:r>
      <w:r w:rsidR="004801A3">
        <w:rPr>
          <w:rFonts w:ascii="SanukLF-Light" w:hAnsi="SanukLF-Light" w:cs="Arial"/>
          <w:b/>
          <w:szCs w:val="24"/>
        </w:rPr>
        <w:t>febrero</w:t>
      </w:r>
      <w:r w:rsidR="004610C9">
        <w:rPr>
          <w:rFonts w:ascii="SanukLF-Light" w:hAnsi="SanukLF-Light" w:cs="Arial"/>
          <w:b/>
          <w:szCs w:val="24"/>
        </w:rPr>
        <w:t xml:space="preserve"> </w:t>
      </w:r>
      <w:r w:rsidR="00841898" w:rsidRPr="00E30A8E">
        <w:rPr>
          <w:rFonts w:ascii="SanukLF-Light" w:hAnsi="SanukLF-Light" w:cs="Arial"/>
          <w:b/>
          <w:szCs w:val="24"/>
        </w:rPr>
        <w:t>de</w:t>
      </w:r>
      <w:r w:rsidR="002702E7" w:rsidRPr="00E30A8E">
        <w:rPr>
          <w:rFonts w:ascii="SanukLF-Light" w:hAnsi="SanukLF-Light" w:cs="Arial"/>
          <w:b/>
          <w:szCs w:val="24"/>
        </w:rPr>
        <w:t xml:space="preserve"> 20</w:t>
      </w:r>
      <w:r w:rsidR="000E57BF">
        <w:rPr>
          <w:rFonts w:ascii="SanukLF-Light" w:hAnsi="SanukLF-Light" w:cs="Arial"/>
          <w:b/>
          <w:szCs w:val="24"/>
        </w:rPr>
        <w:t>2</w:t>
      </w:r>
      <w:r w:rsidR="004801A3">
        <w:rPr>
          <w:rFonts w:ascii="SanukLF-Light" w:hAnsi="SanukLF-Light" w:cs="Arial"/>
          <w:b/>
          <w:szCs w:val="24"/>
        </w:rPr>
        <w:t>6</w:t>
      </w:r>
      <w:r w:rsidR="002702E7" w:rsidRPr="00037273">
        <w:rPr>
          <w:rFonts w:ascii="SanukLF-Light" w:hAnsi="SanukLF-Light" w:cs="Arial"/>
          <w:szCs w:val="24"/>
        </w:rPr>
        <w:t>.-</w:t>
      </w:r>
      <w:r w:rsidR="00037273" w:rsidRPr="00037273">
        <w:rPr>
          <w:rFonts w:ascii="SanukLF-Light" w:hAnsi="SanukLF-Light" w:cs="Arial"/>
          <w:szCs w:val="24"/>
        </w:rPr>
        <w:t xml:space="preserve"> </w:t>
      </w:r>
      <w:r w:rsidR="008F518F">
        <w:rPr>
          <w:rFonts w:ascii="SanukLF-Light" w:hAnsi="SanukLF-Light" w:cs="Arial"/>
          <w:szCs w:val="24"/>
        </w:rPr>
        <w:t>C</w:t>
      </w:r>
      <w:r w:rsidR="003F70EE">
        <w:rPr>
          <w:rFonts w:ascii="SanukLF-Light" w:hAnsi="SanukLF-Light" w:cs="Arial"/>
          <w:szCs w:val="24"/>
        </w:rPr>
        <w:t xml:space="preserve">lausurada ZINEMASTEA, </w:t>
      </w:r>
      <w:r w:rsidR="003F70EE" w:rsidRPr="003F70EE">
        <w:rPr>
          <w:rFonts w:ascii="SanukLF-Light" w:hAnsi="SanukLF-Light" w:cs="Arial"/>
          <w:b/>
          <w:bCs/>
          <w:szCs w:val="24"/>
        </w:rPr>
        <w:t>ARKABIA</w:t>
      </w:r>
      <w:r w:rsidR="003F70EE">
        <w:rPr>
          <w:rFonts w:ascii="SanukLF-Light" w:hAnsi="SanukLF-Light" w:cs="Arial"/>
          <w:szCs w:val="24"/>
        </w:rPr>
        <w:t xml:space="preserve"> continúa con su variada programación cultural. El próximo 28 de este mes, el nuevo espacio </w:t>
      </w:r>
      <w:r w:rsidR="00AF3D9D">
        <w:rPr>
          <w:rFonts w:ascii="SanukLF-Light" w:hAnsi="SanukLF-Light" w:cs="Arial"/>
          <w:szCs w:val="24"/>
        </w:rPr>
        <w:t xml:space="preserve">cultural </w:t>
      </w:r>
      <w:r w:rsidR="003F70EE">
        <w:rPr>
          <w:rFonts w:ascii="SanukLF-Light" w:hAnsi="SanukLF-Light" w:cs="Arial"/>
          <w:szCs w:val="24"/>
        </w:rPr>
        <w:t xml:space="preserve">de </w:t>
      </w:r>
      <w:r w:rsidR="003F70EE" w:rsidRPr="003F70EE">
        <w:rPr>
          <w:rFonts w:ascii="SanukLF-Light" w:hAnsi="SanukLF-Light" w:cs="Arial"/>
          <w:b/>
          <w:bCs/>
          <w:szCs w:val="24"/>
        </w:rPr>
        <w:t xml:space="preserve">Fundación Vital </w:t>
      </w:r>
      <w:r w:rsidR="003F70EE">
        <w:rPr>
          <w:rFonts w:ascii="SanukLF-Light" w:hAnsi="SanukLF-Light" w:cs="Arial"/>
          <w:szCs w:val="24"/>
        </w:rPr>
        <w:t>acogerá una performance audiovisual en directo con música electrónica y visuales en vivo</w:t>
      </w:r>
      <w:r w:rsidR="00023B8D">
        <w:rPr>
          <w:rFonts w:ascii="SanukLF-Light" w:hAnsi="SanukLF-Light" w:cs="Arial"/>
          <w:szCs w:val="24"/>
        </w:rPr>
        <w:t xml:space="preserve">: </w:t>
      </w:r>
      <w:r w:rsidR="00023B8D" w:rsidRPr="00023B8D">
        <w:rPr>
          <w:rFonts w:ascii="SanukLF-Light" w:hAnsi="SanukLF-Light" w:cs="Arial"/>
          <w:b/>
          <w:bCs/>
          <w:szCs w:val="24"/>
        </w:rPr>
        <w:t>‘Perarnau IV feat live Drama av set’</w:t>
      </w:r>
      <w:r w:rsidR="00023B8D">
        <w:rPr>
          <w:rFonts w:ascii="SanukLF-Light" w:hAnsi="SanukLF-Light" w:cs="Arial"/>
          <w:szCs w:val="24"/>
        </w:rPr>
        <w:t>. E</w:t>
      </w:r>
      <w:r w:rsidR="003F70EE">
        <w:rPr>
          <w:rFonts w:ascii="SanukLF-Light" w:hAnsi="SanukLF-Light" w:cs="Arial"/>
          <w:szCs w:val="24"/>
        </w:rPr>
        <w:t xml:space="preserve">l espectáculo dará comienzo a las </w:t>
      </w:r>
      <w:r w:rsidR="003F70EE" w:rsidRPr="00914A5C">
        <w:rPr>
          <w:rFonts w:ascii="SanukLF-Light" w:hAnsi="SanukLF-Light" w:cs="Arial"/>
          <w:b/>
          <w:bCs/>
          <w:szCs w:val="24"/>
        </w:rPr>
        <w:t>20:00 horas</w:t>
      </w:r>
      <w:r w:rsidR="003F70EE">
        <w:rPr>
          <w:rFonts w:ascii="SanukLF-Light" w:hAnsi="SanukLF-Light" w:cs="Arial"/>
          <w:szCs w:val="24"/>
        </w:rPr>
        <w:t xml:space="preserve"> y las entradas pueden adquirirse desde hoy, a un precio de </w:t>
      </w:r>
      <w:r w:rsidR="00436A20" w:rsidRPr="00436A20">
        <w:rPr>
          <w:rFonts w:ascii="SanukLF-Light" w:hAnsi="SanukLF-Light" w:cs="Arial"/>
          <w:szCs w:val="24"/>
        </w:rPr>
        <w:t>10</w:t>
      </w:r>
      <w:r w:rsidR="003F70EE" w:rsidRPr="00436A20">
        <w:rPr>
          <w:rFonts w:ascii="SanukLF-Light" w:hAnsi="SanukLF-Light" w:cs="Arial"/>
          <w:szCs w:val="24"/>
        </w:rPr>
        <w:t xml:space="preserve"> euros,</w:t>
      </w:r>
      <w:r w:rsidR="003F70EE">
        <w:rPr>
          <w:rFonts w:ascii="SanukLF-Light" w:hAnsi="SanukLF-Light" w:cs="Arial"/>
          <w:szCs w:val="24"/>
        </w:rPr>
        <w:t xml:space="preserve"> en </w:t>
      </w:r>
      <w:hyperlink r:id="rId9" w:history="1">
        <w:r w:rsidR="003F70EE" w:rsidRPr="00845CD1">
          <w:rPr>
            <w:rStyle w:val="Hipervnculo"/>
            <w:rFonts w:ascii="SanukLF-Light" w:hAnsi="SanukLF-Light" w:cs="Arial"/>
            <w:szCs w:val="24"/>
          </w:rPr>
          <w:t>www.arkabia.eus</w:t>
        </w:r>
      </w:hyperlink>
      <w:r w:rsidR="003F70EE">
        <w:rPr>
          <w:rFonts w:ascii="SanukLF-Light" w:hAnsi="SanukLF-Light" w:cs="Arial"/>
          <w:szCs w:val="24"/>
        </w:rPr>
        <w:t xml:space="preserve"> o presencialmente en su sede de la calle Postas 13-15.</w:t>
      </w:r>
      <w:r w:rsidR="003154C7" w:rsidRPr="003154C7">
        <w:rPr>
          <w:rFonts w:ascii="SanukLF-Light" w:hAnsi="SanukLF-Light" w:cs="Arial"/>
          <w:szCs w:val="24"/>
        </w:rPr>
        <w:t xml:space="preserve"> </w:t>
      </w:r>
    </w:p>
    <w:p w14:paraId="53A15C9D" w14:textId="77777777" w:rsidR="001A08E7" w:rsidRDefault="001A08E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1F12DBC" w14:textId="249B6EF3" w:rsidR="003154C7" w:rsidRDefault="00B0454C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AF3D9D">
        <w:rPr>
          <w:rFonts w:ascii="SanukLF-Light" w:hAnsi="SanukLF-Light" w:cs="Arial"/>
          <w:b/>
          <w:bCs/>
          <w:szCs w:val="24"/>
        </w:rPr>
        <w:t>Perarnau IV</w:t>
      </w:r>
      <w:r>
        <w:rPr>
          <w:rFonts w:ascii="SanukLF-Light" w:hAnsi="SanukLF-Light" w:cs="Arial"/>
          <w:szCs w:val="24"/>
        </w:rPr>
        <w:t xml:space="preserve"> </w:t>
      </w:r>
      <w:r w:rsidR="00023B8D">
        <w:rPr>
          <w:rFonts w:ascii="SanukLF-Light" w:hAnsi="SanukLF-Light" w:cs="Arial"/>
          <w:szCs w:val="24"/>
        </w:rPr>
        <w:t xml:space="preserve">(música) </w:t>
      </w:r>
      <w:r>
        <w:rPr>
          <w:rFonts w:ascii="SanukLF-Light" w:hAnsi="SanukLF-Light" w:cs="Arial"/>
          <w:szCs w:val="24"/>
        </w:rPr>
        <w:t xml:space="preserve">y </w:t>
      </w:r>
      <w:r w:rsidRPr="00AF3D9D">
        <w:rPr>
          <w:rFonts w:ascii="SanukLF-Light" w:hAnsi="SanukLF-Light" w:cs="Arial"/>
          <w:b/>
          <w:bCs/>
          <w:szCs w:val="24"/>
        </w:rPr>
        <w:t>Drama</w:t>
      </w:r>
      <w:r>
        <w:rPr>
          <w:rFonts w:ascii="SanukLF-Light" w:hAnsi="SanukLF-Light" w:cs="Arial"/>
          <w:szCs w:val="24"/>
        </w:rPr>
        <w:t xml:space="preserve"> </w:t>
      </w:r>
      <w:r w:rsidR="00023B8D">
        <w:rPr>
          <w:rFonts w:ascii="SanukLF-Light" w:hAnsi="SanukLF-Light" w:cs="Arial"/>
          <w:szCs w:val="24"/>
        </w:rPr>
        <w:t xml:space="preserve">(proyecto visual de Zahara) </w:t>
      </w:r>
      <w:r>
        <w:rPr>
          <w:rFonts w:ascii="SanukLF-Light" w:hAnsi="SanukLF-Light" w:cs="Arial"/>
          <w:szCs w:val="24"/>
        </w:rPr>
        <w:t>comparten esce</w:t>
      </w:r>
      <w:r w:rsidR="003154C7" w:rsidRPr="003154C7">
        <w:rPr>
          <w:rFonts w:ascii="SanukLF-Light" w:hAnsi="SanukLF-Light" w:cs="Arial"/>
          <w:szCs w:val="24"/>
        </w:rPr>
        <w:t>n</w:t>
      </w:r>
      <w:r>
        <w:rPr>
          <w:rFonts w:ascii="SanukLF-Light" w:hAnsi="SanukLF-Light" w:cs="Arial"/>
          <w:szCs w:val="24"/>
        </w:rPr>
        <w:t xml:space="preserve">ario </w:t>
      </w:r>
      <w:r w:rsidR="003154C7" w:rsidRPr="003154C7">
        <w:rPr>
          <w:rFonts w:ascii="SanukLF-Light" w:hAnsi="SanukLF-Light" w:cs="Arial"/>
          <w:szCs w:val="24"/>
        </w:rPr>
        <w:t>como dos narradores que conversan mediante sonido e imagen. La música electrónica</w:t>
      </w:r>
      <w:r w:rsidR="00AF3D9D">
        <w:rPr>
          <w:rFonts w:ascii="SanukLF-Light" w:hAnsi="SanukLF-Light" w:cs="Arial"/>
          <w:szCs w:val="24"/>
        </w:rPr>
        <w:t xml:space="preserve"> </w:t>
      </w:r>
      <w:r w:rsidR="003154C7" w:rsidRPr="003154C7">
        <w:rPr>
          <w:rFonts w:ascii="SanukLF-Light" w:hAnsi="SanukLF-Light" w:cs="Arial"/>
          <w:szCs w:val="24"/>
        </w:rPr>
        <w:t xml:space="preserve">se entrelaza con proyecciones de cine de archivo y películas de dominio público manipuladas en directo. </w:t>
      </w:r>
      <w:r w:rsidR="007E1372">
        <w:rPr>
          <w:rFonts w:ascii="SanukLF-Light" w:hAnsi="SanukLF-Light" w:cs="Arial"/>
          <w:szCs w:val="24"/>
        </w:rPr>
        <w:t xml:space="preserve">Drama </w:t>
      </w:r>
      <w:r w:rsidR="003154C7" w:rsidRPr="003154C7">
        <w:rPr>
          <w:rFonts w:ascii="SanukLF-Light" w:hAnsi="SanukLF-Light" w:cs="Arial"/>
          <w:szCs w:val="24"/>
        </w:rPr>
        <w:t xml:space="preserve">reinterpreta fragmentos históricos </w:t>
      </w:r>
      <w:r w:rsidR="00AF3D9D">
        <w:rPr>
          <w:rFonts w:ascii="SanukLF-Light" w:hAnsi="SanukLF-Light" w:cs="Arial"/>
          <w:szCs w:val="24"/>
        </w:rPr>
        <w:t>“</w:t>
      </w:r>
      <w:r w:rsidR="003154C7" w:rsidRPr="003154C7">
        <w:rPr>
          <w:rFonts w:ascii="SanukLF-Light" w:hAnsi="SanukLF-Light" w:cs="Arial"/>
          <w:szCs w:val="24"/>
        </w:rPr>
        <w:t>para resignificarlos en la era de la posverdad</w:t>
      </w:r>
      <w:r w:rsidR="00AF3D9D">
        <w:rPr>
          <w:rFonts w:ascii="SanukLF-Light" w:hAnsi="SanukLF-Light" w:cs="Arial"/>
          <w:szCs w:val="24"/>
        </w:rPr>
        <w:t>”</w:t>
      </w:r>
      <w:r w:rsidR="007E1372">
        <w:rPr>
          <w:rFonts w:ascii="SanukLF-Light" w:hAnsi="SanukLF-Light" w:cs="Arial"/>
          <w:szCs w:val="24"/>
        </w:rPr>
        <w:t>, mientras Perarnau IV respo</w:t>
      </w:r>
      <w:r w:rsidR="00023B8D">
        <w:rPr>
          <w:rFonts w:ascii="SanukLF-Light" w:hAnsi="SanukLF-Light" w:cs="Arial"/>
          <w:szCs w:val="24"/>
        </w:rPr>
        <w:t>n</w:t>
      </w:r>
      <w:r w:rsidR="007E1372">
        <w:rPr>
          <w:rFonts w:ascii="SanukLF-Light" w:hAnsi="SanukLF-Light" w:cs="Arial"/>
          <w:szCs w:val="24"/>
        </w:rPr>
        <w:t>de c</w:t>
      </w:r>
      <w:r w:rsidR="003154C7" w:rsidRPr="003154C7">
        <w:rPr>
          <w:rFonts w:ascii="SanukLF-Light" w:hAnsi="SanukLF-Light" w:cs="Arial"/>
          <w:szCs w:val="24"/>
        </w:rPr>
        <w:t xml:space="preserve">on capas sonoras que </w:t>
      </w:r>
      <w:r w:rsidR="00AF3D9D">
        <w:rPr>
          <w:rFonts w:ascii="SanukLF-Light" w:hAnsi="SanukLF-Light" w:cs="Arial"/>
          <w:szCs w:val="24"/>
        </w:rPr>
        <w:t>“</w:t>
      </w:r>
      <w:r w:rsidR="003154C7" w:rsidRPr="003154C7">
        <w:rPr>
          <w:rFonts w:ascii="SanukLF-Light" w:hAnsi="SanukLF-Light" w:cs="Arial"/>
          <w:szCs w:val="24"/>
        </w:rPr>
        <w:t>evolucionan y se deforman en tiempo real</w:t>
      </w:r>
      <w:r w:rsidR="00AF3D9D">
        <w:rPr>
          <w:rFonts w:ascii="SanukLF-Light" w:hAnsi="SanukLF-Light" w:cs="Arial"/>
          <w:szCs w:val="24"/>
        </w:rPr>
        <w:t>”, destacan los artistas</w:t>
      </w:r>
      <w:r w:rsidR="003154C7" w:rsidRPr="003154C7">
        <w:rPr>
          <w:rFonts w:ascii="SanukLF-Light" w:hAnsi="SanukLF-Light" w:cs="Arial"/>
          <w:szCs w:val="24"/>
        </w:rPr>
        <w:t xml:space="preserve">. El resultado es </w:t>
      </w:r>
      <w:r w:rsidR="00AF3D9D">
        <w:rPr>
          <w:rFonts w:ascii="SanukLF-Light" w:hAnsi="SanukLF-Light" w:cs="Arial"/>
          <w:szCs w:val="24"/>
        </w:rPr>
        <w:t>“</w:t>
      </w:r>
      <w:r w:rsidR="003154C7" w:rsidRPr="003154C7">
        <w:rPr>
          <w:rFonts w:ascii="SanukLF-Light" w:hAnsi="SanukLF-Light" w:cs="Arial"/>
          <w:szCs w:val="24"/>
        </w:rPr>
        <w:t>un viaje por las profundidades de la psique contemporánea, una exploración sobre cómo los seres humanos nos estamos convirtiendo en fantasmas que vagan por un mundo desconectado de la realidad y que s</w:t>
      </w:r>
      <w:r w:rsidR="007E1372">
        <w:rPr>
          <w:rFonts w:ascii="SanukLF-Light" w:hAnsi="SanukLF-Light" w:cs="Arial"/>
          <w:szCs w:val="24"/>
        </w:rPr>
        <w:t>ó</w:t>
      </w:r>
      <w:r w:rsidR="003154C7" w:rsidRPr="003154C7">
        <w:rPr>
          <w:rFonts w:ascii="SanukLF-Light" w:hAnsi="SanukLF-Light" w:cs="Arial"/>
          <w:szCs w:val="24"/>
        </w:rPr>
        <w:t>lo siente a través de la pantalla del móvil</w:t>
      </w:r>
      <w:r w:rsidR="007E1372">
        <w:rPr>
          <w:rFonts w:ascii="SanukLF-Light" w:hAnsi="SanukLF-Light" w:cs="Arial"/>
          <w:szCs w:val="24"/>
        </w:rPr>
        <w:t>”</w:t>
      </w:r>
      <w:r w:rsidR="003154C7" w:rsidRPr="003154C7">
        <w:rPr>
          <w:rFonts w:ascii="SanukLF-Light" w:hAnsi="SanukLF-Light" w:cs="Arial"/>
          <w:szCs w:val="24"/>
        </w:rPr>
        <w:t xml:space="preserve">. </w:t>
      </w:r>
    </w:p>
    <w:p w14:paraId="1B3B47CE" w14:textId="77777777" w:rsidR="003154C7" w:rsidRDefault="003154C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443F209" w14:textId="71B4AA59" w:rsidR="001A08E7" w:rsidRDefault="003154C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3154C7">
        <w:rPr>
          <w:rFonts w:ascii="SanukLF-Light" w:hAnsi="SanukLF-Light" w:cs="Arial"/>
          <w:szCs w:val="24"/>
        </w:rPr>
        <w:t xml:space="preserve">La propuesta mantiene la </w:t>
      </w:r>
      <w:r w:rsidRPr="00AF3D9D">
        <w:rPr>
          <w:rFonts w:ascii="SanukLF-Light" w:hAnsi="SanukLF-Light" w:cs="Arial"/>
          <w:b/>
          <w:bCs/>
          <w:szCs w:val="24"/>
        </w:rPr>
        <w:t>improvisación</w:t>
      </w:r>
      <w:r w:rsidRPr="003154C7">
        <w:rPr>
          <w:rFonts w:ascii="SanukLF-Light" w:hAnsi="SanukLF-Light" w:cs="Arial"/>
          <w:szCs w:val="24"/>
        </w:rPr>
        <w:t xml:space="preserve"> como núcleo: la música reacciona a los gestos visuales y viceversa, de modo que cada función es única</w:t>
      </w:r>
      <w:r w:rsidR="007E1372">
        <w:rPr>
          <w:rFonts w:ascii="SanukLF-Light" w:hAnsi="SanukLF-Light" w:cs="Arial"/>
          <w:szCs w:val="24"/>
        </w:rPr>
        <w:t>. “</w:t>
      </w:r>
      <w:r w:rsidRPr="003154C7">
        <w:rPr>
          <w:rFonts w:ascii="SanukLF-Light" w:hAnsi="SanukLF-Light" w:cs="Arial"/>
          <w:szCs w:val="24"/>
        </w:rPr>
        <w:t>En una era de homogeneización extrema, dentro de un sistema que s</w:t>
      </w:r>
      <w:r w:rsidR="007E1372">
        <w:rPr>
          <w:rFonts w:ascii="SanukLF-Light" w:hAnsi="SanukLF-Light" w:cs="Arial"/>
          <w:szCs w:val="24"/>
        </w:rPr>
        <w:t>ó</w:t>
      </w:r>
      <w:r w:rsidRPr="003154C7">
        <w:rPr>
          <w:rFonts w:ascii="SanukLF-Light" w:hAnsi="SanukLF-Light" w:cs="Arial"/>
          <w:szCs w:val="24"/>
        </w:rPr>
        <w:t>lo premia lo normativo y lo que complace al mercado, nos inspira especialmente generar momentos irrepetibles, un show que cada vez que se presenta es un viaje distinto. Una experiencia visual y musical para vivir en el instante y tomar consciencia de lo fantasmagórica que se ha vuelto la vida en el capitalismo actual</w:t>
      </w:r>
      <w:r w:rsidR="007E1372">
        <w:rPr>
          <w:rFonts w:ascii="SanukLF-Light" w:hAnsi="SanukLF-Light" w:cs="Arial"/>
          <w:szCs w:val="24"/>
        </w:rPr>
        <w:t>”.</w:t>
      </w:r>
      <w:r w:rsidRPr="003154C7">
        <w:rPr>
          <w:rFonts w:ascii="SanukLF-Light" w:hAnsi="SanukLF-Light" w:cs="Arial"/>
          <w:szCs w:val="24"/>
        </w:rPr>
        <w:t xml:space="preserve"> </w:t>
      </w:r>
    </w:p>
    <w:p w14:paraId="6D107E5B" w14:textId="77777777" w:rsidR="001A08E7" w:rsidRDefault="001A08E7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3587DC4" w14:textId="45AF369D" w:rsidR="0063574B" w:rsidRPr="00D43B79" w:rsidRDefault="007E1372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lastRenderedPageBreak/>
        <w:t xml:space="preserve">A lo largo de </w:t>
      </w:r>
      <w:r w:rsidR="00151364">
        <w:rPr>
          <w:rFonts w:ascii="SanukLF-Light" w:hAnsi="SanukLF-Light" w:cs="Arial"/>
          <w:szCs w:val="24"/>
        </w:rPr>
        <w:t>cerca de hora y media</w:t>
      </w:r>
      <w:r>
        <w:rPr>
          <w:rFonts w:ascii="SanukLF-Light" w:hAnsi="SanukLF-Light" w:cs="Arial"/>
          <w:szCs w:val="24"/>
        </w:rPr>
        <w:t>, el</w:t>
      </w:r>
      <w:r w:rsidR="003154C7" w:rsidRPr="003154C7">
        <w:rPr>
          <w:rFonts w:ascii="SanukLF-Light" w:hAnsi="SanukLF-Light" w:cs="Arial"/>
          <w:szCs w:val="24"/>
        </w:rPr>
        <w:t xml:space="preserve"> público asiste a un diálogo performativo: una improvisación constante entre dos presencias que se escuchan, se </w:t>
      </w:r>
      <w:proofErr w:type="gramStart"/>
      <w:r w:rsidR="00AF3D9D" w:rsidRPr="003154C7">
        <w:rPr>
          <w:rFonts w:ascii="SanukLF-Light" w:hAnsi="SanukLF-Light" w:cs="Arial"/>
          <w:szCs w:val="24"/>
        </w:rPr>
        <w:t>observa</w:t>
      </w:r>
      <w:r w:rsidR="00AF3D9D">
        <w:rPr>
          <w:rFonts w:ascii="SanukLF-Light" w:hAnsi="SanukLF-Light" w:cs="Arial"/>
          <w:szCs w:val="24"/>
        </w:rPr>
        <w:t>n</w:t>
      </w:r>
      <w:proofErr w:type="gramEnd"/>
      <w:r w:rsidR="003154C7" w:rsidRPr="003154C7">
        <w:rPr>
          <w:rFonts w:ascii="SanukLF-Light" w:hAnsi="SanukLF-Light" w:cs="Arial"/>
          <w:szCs w:val="24"/>
        </w:rPr>
        <w:t xml:space="preserve"> y se influyen. La experiencia sucede en </w:t>
      </w:r>
      <w:r>
        <w:rPr>
          <w:rFonts w:ascii="SanukLF-Light" w:hAnsi="SanukLF-Light" w:cs="Arial"/>
          <w:szCs w:val="24"/>
        </w:rPr>
        <w:t xml:space="preserve">una sala en </w:t>
      </w:r>
      <w:r w:rsidR="003154C7" w:rsidRPr="003154C7">
        <w:rPr>
          <w:rFonts w:ascii="SanukLF-Light" w:hAnsi="SanukLF-Light" w:cs="Arial"/>
          <w:szCs w:val="24"/>
        </w:rPr>
        <w:t xml:space="preserve">completa oscuridad, </w:t>
      </w:r>
      <w:r>
        <w:rPr>
          <w:rFonts w:ascii="SanukLF-Light" w:hAnsi="SanukLF-Light" w:cs="Arial"/>
          <w:szCs w:val="24"/>
        </w:rPr>
        <w:t xml:space="preserve">apenas </w:t>
      </w:r>
      <w:r w:rsidR="003154C7" w:rsidRPr="003154C7">
        <w:rPr>
          <w:rFonts w:ascii="SanukLF-Light" w:hAnsi="SanukLF-Light" w:cs="Arial"/>
          <w:szCs w:val="24"/>
        </w:rPr>
        <w:t>ilum</w:t>
      </w:r>
      <w:r>
        <w:rPr>
          <w:rFonts w:ascii="SanukLF-Light" w:hAnsi="SanukLF-Light" w:cs="Arial"/>
          <w:szCs w:val="24"/>
        </w:rPr>
        <w:t>ina</w:t>
      </w:r>
      <w:r w:rsidR="003154C7" w:rsidRPr="003154C7">
        <w:rPr>
          <w:rFonts w:ascii="SanukLF-Light" w:hAnsi="SanukLF-Light" w:cs="Arial"/>
          <w:szCs w:val="24"/>
        </w:rPr>
        <w:t>da por la pantalla.</w:t>
      </w:r>
    </w:p>
    <w:sectPr w:rsidR="0063574B" w:rsidRPr="00D43B79" w:rsidSect="006A610F">
      <w:headerReference w:type="default" r:id="rId10"/>
      <w:footerReference w:type="default" r:id="rId11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5E04" w14:textId="77777777" w:rsidR="00506D25" w:rsidRDefault="00506D25">
      <w:r>
        <w:separator/>
      </w:r>
    </w:p>
  </w:endnote>
  <w:endnote w:type="continuationSeparator" w:id="0">
    <w:p w14:paraId="3F68FE19" w14:textId="77777777" w:rsidR="00506D25" w:rsidRDefault="005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4CD16CDB" w:rsidR="00CB64C8" w:rsidRPr="000F5A18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</w:rPr>
    </w:pPr>
    <w:r w:rsidRPr="000F5A18">
      <w:rPr>
        <w:rFonts w:ascii="Sanuk-Medium" w:hAnsi="Sanuk-Medium" w:cs="Arial"/>
        <w:b/>
        <w:sz w:val="18"/>
        <w:szCs w:val="18"/>
        <w:lang w:val="pt-BR"/>
      </w:rPr>
      <w:t>A R K A B I A</w:t>
    </w:r>
    <w:r w:rsidR="00CB64C8" w:rsidRPr="000F5A18">
      <w:rPr>
        <w:rFonts w:ascii="SanukLF-Light" w:hAnsi="SanukLF-Light" w:cs="Arial"/>
        <w:b/>
        <w:sz w:val="18"/>
        <w:szCs w:val="18"/>
        <w:lang w:val="pt-BR"/>
      </w:rPr>
      <w:t xml:space="preserve"> | </w:t>
    </w:r>
    <w:r w:rsidR="00CB64C8" w:rsidRPr="000F5A18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="00290F87" w:rsidRPr="000F5A18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>6</w:t>
    </w:r>
    <w:r w:rsidR="00290F87" w:rsidRPr="000F5A18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="00CB64C8" w:rsidRPr="000F5A18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="00CB64C8" w:rsidRPr="000F5A18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="00CB64C8" w:rsidRPr="000F5A18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  <w:r w:rsidRPr="000F5A18">
      <w:rPr>
        <w:rStyle w:val="Hipervnculo"/>
        <w:rFonts w:ascii="SanukLF-Light" w:eastAsia="Arial Unicode MS" w:hAnsi="SanukLF-Light" w:cs="Arial"/>
        <w:color w:val="auto"/>
        <w:sz w:val="18"/>
        <w:szCs w:val="18"/>
      </w:rPr>
      <w:t>www.arkabia.eus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1C0A" w14:textId="77777777" w:rsidR="00506D25" w:rsidRDefault="00506D25">
      <w:r>
        <w:separator/>
      </w:r>
    </w:p>
  </w:footnote>
  <w:footnote w:type="continuationSeparator" w:id="0">
    <w:p w14:paraId="572C8E63" w14:textId="77777777" w:rsidR="00506D25" w:rsidRDefault="005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09C1"/>
    <w:rsid w:val="005F1530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15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7</cp:revision>
  <cp:lastPrinted>2009-07-27T09:59:00Z</cp:lastPrinted>
  <dcterms:created xsi:type="dcterms:W3CDTF">2026-01-29T06:32:00Z</dcterms:created>
  <dcterms:modified xsi:type="dcterms:W3CDTF">2026-01-29T07:32:00Z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