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322C0617" w:rsidR="00477BAD" w:rsidRPr="00A56329" w:rsidRDefault="00A56329" w:rsidP="00056882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A56329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56AED567" w14:textId="77777777" w:rsidR="00056882" w:rsidRPr="00A56329" w:rsidRDefault="00056882" w:rsidP="00056882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40F474CA" w14:textId="20822E62" w:rsidR="000623EC" w:rsidRPr="00A56329" w:rsidRDefault="00A56329" w:rsidP="00056882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A56329">
        <w:rPr>
          <w:rFonts w:ascii="SanukLF-Light" w:hAnsi="SanukLF-Light"/>
          <w:b/>
          <w:bCs/>
          <w:spacing w:val="-2"/>
          <w:sz w:val="25"/>
          <w:lang w:val="eu-ES"/>
        </w:rPr>
        <w:t xml:space="preserve">Errezitaldia bihar izango da Vital Fundazioa </w:t>
      </w:r>
      <w:proofErr w:type="spellStart"/>
      <w:r w:rsidRPr="00A56329">
        <w:rPr>
          <w:rFonts w:ascii="SanukLF-Light" w:hAnsi="SanukLF-Light"/>
          <w:b/>
          <w:bCs/>
          <w:spacing w:val="-2"/>
          <w:sz w:val="25"/>
          <w:lang w:val="eu-ES"/>
        </w:rPr>
        <w:t>Kulturunean</w:t>
      </w:r>
      <w:proofErr w:type="spellEnd"/>
    </w:p>
    <w:p w14:paraId="7D314CCF" w14:textId="77777777" w:rsidR="003F126F" w:rsidRPr="00A56329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67DF5BC8" w14:textId="27152353" w:rsidR="00896888" w:rsidRPr="006F65DC" w:rsidRDefault="00A56329" w:rsidP="00F270E6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6"/>
          <w:szCs w:val="36"/>
          <w:lang w:val="eu-ES"/>
        </w:rPr>
      </w:pPr>
      <w:r w:rsidRPr="00A56329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Álvaro </w:t>
      </w:r>
      <w:proofErr w:type="spellStart"/>
      <w:r w:rsidRPr="00A56329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Toscanoren</w:t>
      </w:r>
      <w:proofErr w:type="spellEnd"/>
      <w:r w:rsidRPr="00A56329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</w:t>
      </w:r>
      <w:r w:rsidRPr="00A56329">
        <w:rPr>
          <w:rFonts w:ascii="Sanuk-Medium" w:hAnsi="Sanuk-Medium" w:cstheme="minorHAnsi"/>
          <w:bCs/>
          <w:i/>
          <w:iCs/>
          <w:color w:val="003366"/>
          <w:sz w:val="36"/>
          <w:szCs w:val="36"/>
          <w:lang w:val="eu-ES"/>
        </w:rPr>
        <w:t>‘Gitarra erromantikoa'</w:t>
      </w:r>
      <w:r w:rsidRPr="00A56329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, Vital </w:t>
      </w:r>
      <w:r w:rsidRPr="006F65DC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Fundazioaren Astearte Musikaletako hurrengo hitzordua</w:t>
      </w:r>
      <w:r w:rsidR="003062A7" w:rsidRPr="006F65DC">
        <w:rPr>
          <w:rFonts w:ascii="Sanuk-Medium" w:hAnsi="Sanuk-Medium" w:cstheme="minorHAnsi"/>
          <w:bCs/>
          <w:color w:val="003366"/>
          <w:spacing w:val="-2"/>
          <w:sz w:val="36"/>
          <w:szCs w:val="36"/>
          <w:lang w:val="eu-ES"/>
        </w:rPr>
        <w:t xml:space="preserve"> </w:t>
      </w:r>
    </w:p>
    <w:p w14:paraId="2EBCBE90" w14:textId="77777777" w:rsidR="00907885" w:rsidRPr="009D3696" w:rsidRDefault="00907885" w:rsidP="0090788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u-ES"/>
        </w:rPr>
      </w:pPr>
    </w:p>
    <w:p w14:paraId="26F4A25F" w14:textId="529F9441" w:rsidR="008C5F0E" w:rsidRPr="00BE27CF" w:rsidRDefault="000623EC" w:rsidP="002B670D">
      <w:pPr>
        <w:autoSpaceDE w:val="0"/>
        <w:autoSpaceDN w:val="0"/>
        <w:adjustRightInd w:val="0"/>
        <w:spacing w:line="300" w:lineRule="exact"/>
        <w:ind w:left="284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9D3696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780B4B" w:rsidRPr="009D3696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6F65DC" w:rsidRPr="009D3696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 xml:space="preserve">Sor, </w:t>
      </w:r>
      <w:proofErr w:type="spellStart"/>
      <w:r w:rsidR="006F65DC" w:rsidRPr="009D3696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Ponce</w:t>
      </w:r>
      <w:proofErr w:type="spellEnd"/>
      <w:r w:rsidR="006F65DC" w:rsidRPr="009D3696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 xml:space="preserve">, </w:t>
      </w:r>
      <w:proofErr w:type="spellStart"/>
      <w:r w:rsidR="006F65DC" w:rsidRPr="009D3696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Llobet</w:t>
      </w:r>
      <w:proofErr w:type="spellEnd"/>
      <w:r w:rsidR="006F65DC" w:rsidRPr="009D3696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 xml:space="preserve"> eta Albenizen lanez osatu da errepertorioa eta </w:t>
      </w:r>
      <w:r w:rsidR="009D3696" w:rsidRPr="009D3696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gitarrak</w:t>
      </w:r>
      <w:r w:rsidR="006F65DC" w:rsidRPr="009D3696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 xml:space="preserve"> XIX. </w:t>
      </w:r>
      <w:r w:rsidR="006F65DC" w:rsidRPr="00BE27CF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mendean eta XX. mendearen hasieran izan zuen bilakaera</w:t>
      </w:r>
      <w:r w:rsidR="009D3696" w:rsidRPr="00BE27CF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tik egindako</w:t>
      </w:r>
      <w:r w:rsidR="006F65DC" w:rsidRPr="00BE27CF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 xml:space="preserve"> ibilbidea da, </w:t>
      </w:r>
      <w:r w:rsidR="009D3696" w:rsidRPr="00BE27CF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musika-tresna horrek</w:t>
      </w:r>
      <w:r w:rsidR="006F65DC" w:rsidRPr="00BE27CF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 xml:space="preserve"> hizkuntza erromantikoan leku nagusi</w:t>
      </w:r>
      <w:r w:rsidR="009D3696" w:rsidRPr="00BE27CF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a</w:t>
      </w:r>
      <w:r w:rsidR="006F65DC" w:rsidRPr="00BE27CF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 xml:space="preserve"> hartu zuenean     </w:t>
      </w:r>
    </w:p>
    <w:p w14:paraId="0D2C73F9" w14:textId="4A77E6AA" w:rsidR="00AE415D" w:rsidRPr="00BE27CF" w:rsidRDefault="00AE415D" w:rsidP="00AE415D">
      <w:pPr>
        <w:autoSpaceDE w:val="0"/>
        <w:autoSpaceDN w:val="0"/>
        <w:adjustRightInd w:val="0"/>
        <w:spacing w:line="300" w:lineRule="exact"/>
        <w:ind w:left="284"/>
        <w:rPr>
          <w:rFonts w:ascii="SanukLF-Light" w:eastAsia="Calibri" w:hAnsi="SanukLF-Light" w:cs="Arial"/>
          <w:b/>
          <w:spacing w:val="-4"/>
          <w:sz w:val="24"/>
          <w:szCs w:val="24"/>
          <w:lang w:val="eu-ES"/>
        </w:rPr>
      </w:pPr>
      <w:r w:rsidRPr="00BE27CF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9D3696" w:rsidRPr="00BE27C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Bere belaunaldiko gitarra-jotzaile </w:t>
      </w:r>
      <w:proofErr w:type="spellStart"/>
      <w:r w:rsidR="009D3696" w:rsidRPr="00BE27CF">
        <w:rPr>
          <w:rFonts w:ascii="SanukLF-Light" w:eastAsia="Calibri" w:hAnsi="SanukLF-Light" w:cs="Arial"/>
          <w:b/>
          <w:sz w:val="24"/>
          <w:szCs w:val="24"/>
          <w:lang w:val="eu-ES"/>
        </w:rPr>
        <w:t>garrantzitsuenetakotzat</w:t>
      </w:r>
      <w:proofErr w:type="spellEnd"/>
      <w:r w:rsidR="009D3696" w:rsidRPr="00BE27C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jotzen da, 300 errezitaldi baino gehiago eskaini ditu Europan, Estatu Batuetan, Latinoamerikan eta Afrikan, eta orain Asia</w:t>
      </w:r>
      <w:r w:rsidR="0032457B">
        <w:rPr>
          <w:rFonts w:ascii="SanukLF-Light" w:eastAsia="Calibri" w:hAnsi="SanukLF-Light" w:cs="Arial"/>
          <w:b/>
          <w:sz w:val="24"/>
          <w:szCs w:val="24"/>
          <w:lang w:val="eu-ES"/>
        </w:rPr>
        <w:t>tik egingo duen</w:t>
      </w:r>
      <w:r w:rsidR="009D3696" w:rsidRPr="00BE27C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bira bat prestatzen ari da, nazioartean duen ibilbide sendoa </w:t>
      </w:r>
      <w:r w:rsidR="00BE27CF" w:rsidRPr="00BE27CF">
        <w:rPr>
          <w:rFonts w:ascii="SanukLF-Light" w:eastAsia="Calibri" w:hAnsi="SanukLF-Light" w:cs="Arial"/>
          <w:b/>
          <w:sz w:val="24"/>
          <w:szCs w:val="24"/>
          <w:lang w:val="eu-ES"/>
        </w:rPr>
        <w:t>indar</w:t>
      </w:r>
      <w:r w:rsidR="009D3696" w:rsidRPr="00BE27CF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tzeko     </w:t>
      </w:r>
    </w:p>
    <w:p w14:paraId="188227A7" w14:textId="77777777" w:rsidR="009C3E76" w:rsidRPr="00BE27CF" w:rsidRDefault="009C3E76" w:rsidP="003A3969">
      <w:pPr>
        <w:pStyle w:val="Textosinformato"/>
        <w:spacing w:line="300" w:lineRule="exact"/>
        <w:jc w:val="both"/>
        <w:rPr>
          <w:rFonts w:ascii="SanukLF-Light" w:hAnsi="SanukLF-Light" w:cs="Arial"/>
          <w:b/>
          <w:spacing w:val="-2"/>
          <w:szCs w:val="24"/>
          <w:lang w:val="eu-ES"/>
        </w:rPr>
      </w:pPr>
    </w:p>
    <w:p w14:paraId="5C828B31" w14:textId="21313948" w:rsidR="000573B8" w:rsidRPr="003F0248" w:rsidRDefault="00841898" w:rsidP="003A3969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  <w:r w:rsidRPr="00BE27CF">
        <w:rPr>
          <w:rFonts w:ascii="SanukLF-Light" w:hAnsi="SanukLF-Light" w:cs="Arial"/>
          <w:b/>
          <w:spacing w:val="-2"/>
          <w:szCs w:val="24"/>
          <w:lang w:val="eu-ES"/>
        </w:rPr>
        <w:t xml:space="preserve">Vitoria-Gasteiz, </w:t>
      </w:r>
      <w:r w:rsidR="00E23E62" w:rsidRPr="00BE27CF">
        <w:rPr>
          <w:rFonts w:ascii="SanukLF-Light" w:hAnsi="SanukLF-Light" w:cs="Arial"/>
          <w:b/>
          <w:spacing w:val="-2"/>
          <w:szCs w:val="24"/>
          <w:lang w:val="eu-ES"/>
        </w:rPr>
        <w:t>2026</w:t>
      </w:r>
      <w:r w:rsidR="00A56329" w:rsidRPr="00BE27CF">
        <w:rPr>
          <w:rFonts w:ascii="SanukLF-Light" w:hAnsi="SanukLF-Light" w:cs="Arial"/>
          <w:b/>
          <w:spacing w:val="-2"/>
          <w:szCs w:val="24"/>
          <w:lang w:val="eu-ES"/>
        </w:rPr>
        <w:t>ko urtarrilak 26</w:t>
      </w:r>
      <w:r w:rsidR="002702E7" w:rsidRPr="00BE27CF">
        <w:rPr>
          <w:rFonts w:ascii="SanukLF-Light" w:hAnsi="SanukLF-Light" w:cs="Arial"/>
          <w:b/>
          <w:spacing w:val="-2"/>
          <w:szCs w:val="24"/>
          <w:lang w:val="eu-ES"/>
        </w:rPr>
        <w:t>.-</w:t>
      </w:r>
      <w:r w:rsidR="002702E7" w:rsidRPr="00BE27CF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Álvaro </w:t>
      </w:r>
      <w:proofErr w:type="spellStart"/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>Toscano</w:t>
      </w:r>
      <w:proofErr w:type="spellEnd"/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 (1997) Kordobako interpretea </w:t>
      </w:r>
      <w:r w:rsidR="00BE27CF" w:rsidRPr="00BE27CF">
        <w:rPr>
          <w:rFonts w:ascii="SanukLF-Light" w:hAnsi="SanukLF-Light" w:cs="Arial"/>
          <w:b/>
          <w:bCs/>
          <w:spacing w:val="-2"/>
          <w:szCs w:val="24"/>
          <w:lang w:val="eu-ES"/>
        </w:rPr>
        <w:t>Vital Fundazioaren Astearte Musikal</w:t>
      </w:r>
      <w:r w:rsidR="00180EAD">
        <w:rPr>
          <w:rFonts w:ascii="SanukLF-Light" w:hAnsi="SanukLF-Light" w:cs="Arial"/>
          <w:b/>
          <w:bCs/>
          <w:spacing w:val="-2"/>
          <w:szCs w:val="24"/>
          <w:lang w:val="eu-ES"/>
        </w:rPr>
        <w:t>et</w:t>
      </w:r>
      <w:r w:rsidR="00BE27CF">
        <w:rPr>
          <w:rFonts w:ascii="SanukLF-Light" w:hAnsi="SanukLF-Light" w:cs="Arial"/>
          <w:b/>
          <w:bCs/>
          <w:spacing w:val="-2"/>
          <w:szCs w:val="24"/>
          <w:lang w:val="eu-ES"/>
        </w:rPr>
        <w:t>an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BE27CF">
        <w:rPr>
          <w:rFonts w:ascii="SanukLF-Light" w:hAnsi="SanukLF-Light" w:cs="Arial"/>
          <w:spacing w:val="-2"/>
          <w:szCs w:val="24"/>
          <w:lang w:val="eu-ES"/>
        </w:rPr>
        <w:t xml:space="preserve">izango dugu 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bihar, </w:t>
      </w:r>
      <w:r w:rsidR="00BE27CF" w:rsidRPr="00BE27CF">
        <w:rPr>
          <w:rFonts w:ascii="SanukLF-Light" w:hAnsi="SanukLF-Light" w:cs="Arial"/>
          <w:i/>
          <w:iCs/>
          <w:spacing w:val="-2"/>
          <w:szCs w:val="24"/>
          <w:lang w:val="eu-ES"/>
        </w:rPr>
        <w:t>‘Gitarra erromantikoa'</w:t>
      </w:r>
      <w:r w:rsidR="00BE27CF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>izeneko programaren</w:t>
      </w:r>
      <w:r w:rsidR="00BE27CF">
        <w:rPr>
          <w:rFonts w:ascii="SanukLF-Light" w:hAnsi="SanukLF-Light" w:cs="Arial"/>
          <w:spacing w:val="-2"/>
          <w:szCs w:val="24"/>
          <w:lang w:val="eu-ES"/>
        </w:rPr>
        <w:t xml:space="preserve"> eskutik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. </w:t>
      </w:r>
      <w:r w:rsidR="00180EAD">
        <w:rPr>
          <w:rFonts w:ascii="SanukLF-Light" w:hAnsi="SanukLF-Light" w:cs="Arial"/>
          <w:spacing w:val="-2"/>
          <w:szCs w:val="24"/>
          <w:lang w:val="eu-ES"/>
        </w:rPr>
        <w:t xml:space="preserve">Musika-tresna horrek 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XIX. mendean </w:t>
      </w:r>
      <w:r w:rsidR="00180EAD" w:rsidRPr="00BE27CF">
        <w:rPr>
          <w:rFonts w:ascii="SanukLF-Light" w:hAnsi="SanukLF-Light" w:cs="Arial"/>
          <w:spacing w:val="-2"/>
          <w:szCs w:val="24"/>
          <w:lang w:val="eu-ES"/>
        </w:rPr>
        <w:t>eta XX. mendeko luzapene</w:t>
      </w:r>
      <w:r w:rsidR="00180EAD">
        <w:rPr>
          <w:rFonts w:ascii="SanukLF-Light" w:hAnsi="SanukLF-Light" w:cs="Arial"/>
          <w:spacing w:val="-2"/>
          <w:szCs w:val="24"/>
          <w:lang w:val="eu-ES"/>
        </w:rPr>
        <w:t>ta</w:t>
      </w:r>
      <w:r w:rsidR="00180EAD" w:rsidRPr="00BE27CF">
        <w:rPr>
          <w:rFonts w:ascii="SanukLF-Light" w:hAnsi="SanukLF-Light" w:cs="Arial"/>
          <w:spacing w:val="-2"/>
          <w:szCs w:val="24"/>
          <w:lang w:val="eu-ES"/>
        </w:rPr>
        <w:t xml:space="preserve">n 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>izan zuen bilakaera</w:t>
      </w:r>
      <w:r w:rsidR="00180EAD">
        <w:rPr>
          <w:rFonts w:ascii="SanukLF-Light" w:hAnsi="SanukLF-Light" w:cs="Arial"/>
          <w:spacing w:val="-2"/>
          <w:szCs w:val="24"/>
          <w:lang w:val="eu-ES"/>
        </w:rPr>
        <w:t xml:space="preserve">tik egindako 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>ibilbide</w:t>
      </w:r>
      <w:r w:rsidR="00180EAD">
        <w:rPr>
          <w:rFonts w:ascii="SanukLF-Light" w:hAnsi="SanukLF-Light" w:cs="Arial"/>
          <w:spacing w:val="-2"/>
          <w:szCs w:val="24"/>
          <w:lang w:val="eu-ES"/>
        </w:rPr>
        <w:t>a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 da</w:t>
      </w:r>
      <w:r w:rsidR="00180EAD" w:rsidRPr="00180EAD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180EAD">
        <w:rPr>
          <w:rFonts w:ascii="SanukLF-Light" w:hAnsi="SanukLF-Light" w:cs="Arial"/>
          <w:spacing w:val="-2"/>
          <w:szCs w:val="24"/>
          <w:lang w:val="eu-ES"/>
        </w:rPr>
        <w:t>e</w:t>
      </w:r>
      <w:r w:rsidR="00180EAD" w:rsidRPr="00BE27CF">
        <w:rPr>
          <w:rFonts w:ascii="SanukLF-Light" w:hAnsi="SanukLF-Light" w:cs="Arial"/>
          <w:spacing w:val="-2"/>
          <w:szCs w:val="24"/>
          <w:lang w:val="eu-ES"/>
        </w:rPr>
        <w:t>rrepertorioa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>, gitarrak hizkuntza erromantikoaren barruan leku nagusi</w:t>
      </w:r>
      <w:r w:rsidR="00180EAD">
        <w:rPr>
          <w:rFonts w:ascii="SanukLF-Light" w:hAnsi="SanukLF-Light" w:cs="Arial"/>
          <w:spacing w:val="-2"/>
          <w:szCs w:val="24"/>
          <w:lang w:val="eu-ES"/>
        </w:rPr>
        <w:t>a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 hartu zuenean. Emanaldia arratsaldeko </w:t>
      </w:r>
      <w:r w:rsidR="00BE27CF" w:rsidRPr="00180EAD">
        <w:rPr>
          <w:rFonts w:ascii="SanukLF-Light" w:hAnsi="SanukLF-Light" w:cs="Arial"/>
          <w:b/>
          <w:bCs/>
          <w:spacing w:val="-2"/>
          <w:szCs w:val="24"/>
          <w:lang w:val="eu-ES"/>
        </w:rPr>
        <w:t>19:30</w:t>
      </w:r>
      <w:r w:rsidR="00180EAD">
        <w:rPr>
          <w:rFonts w:ascii="SanukLF-Light" w:hAnsi="SanukLF-Light" w:cs="Arial"/>
          <w:b/>
          <w:bCs/>
          <w:spacing w:val="-2"/>
          <w:szCs w:val="24"/>
          <w:lang w:val="eu-ES"/>
        </w:rPr>
        <w:t>e</w:t>
      </w:r>
      <w:r w:rsidR="00BE27CF" w:rsidRPr="00180EAD">
        <w:rPr>
          <w:rFonts w:ascii="SanukLF-Light" w:hAnsi="SanukLF-Light" w:cs="Arial"/>
          <w:b/>
          <w:bCs/>
          <w:spacing w:val="-2"/>
          <w:szCs w:val="24"/>
          <w:lang w:val="eu-ES"/>
        </w:rPr>
        <w:t>an</w:t>
      </w:r>
      <w:r w:rsidR="00BE27CF" w:rsidRPr="00BE27CF">
        <w:rPr>
          <w:rFonts w:ascii="SanukLF-Light" w:hAnsi="SanukLF-Light" w:cs="Arial"/>
          <w:spacing w:val="-2"/>
          <w:szCs w:val="24"/>
          <w:lang w:val="eu-ES"/>
        </w:rPr>
        <w:t xml:space="preserve"> hasiko da, Vital </w:t>
      </w:r>
      <w:r w:rsidR="00BE27CF" w:rsidRPr="003F0248">
        <w:rPr>
          <w:rFonts w:ascii="SanukLF-Light" w:hAnsi="SanukLF-Light" w:cs="Arial"/>
          <w:spacing w:val="-2"/>
          <w:szCs w:val="24"/>
          <w:lang w:val="eu-ES"/>
        </w:rPr>
        <w:t xml:space="preserve">Fundazioa </w:t>
      </w:r>
      <w:proofErr w:type="spellStart"/>
      <w:r w:rsidR="00BE27CF" w:rsidRPr="003F0248">
        <w:rPr>
          <w:rFonts w:ascii="SanukLF-Light" w:hAnsi="SanukLF-Light" w:cs="Arial"/>
          <w:spacing w:val="-2"/>
          <w:szCs w:val="24"/>
          <w:lang w:val="eu-ES"/>
        </w:rPr>
        <w:t>Kulturunean</w:t>
      </w:r>
      <w:proofErr w:type="spellEnd"/>
      <w:r w:rsidR="00BE27CF" w:rsidRPr="003F0248">
        <w:rPr>
          <w:rFonts w:ascii="SanukLF-Light" w:hAnsi="SanukLF-Light" w:cs="Arial"/>
          <w:spacing w:val="-2"/>
          <w:szCs w:val="24"/>
          <w:lang w:val="eu-ES"/>
        </w:rPr>
        <w:t xml:space="preserve"> (</w:t>
      </w:r>
      <w:r w:rsidR="00180EAD" w:rsidRPr="003F0248">
        <w:rPr>
          <w:rFonts w:ascii="SanukLF-Light" w:hAnsi="SanukLF-Light" w:cs="Arial"/>
          <w:spacing w:val="-2"/>
          <w:szCs w:val="24"/>
          <w:lang w:val="eu-ES"/>
        </w:rPr>
        <w:t>Bakea kalea</w:t>
      </w:r>
      <w:r w:rsidR="00BE27CF" w:rsidRPr="003F0248">
        <w:rPr>
          <w:rFonts w:ascii="SanukLF-Light" w:hAnsi="SanukLF-Light" w:cs="Arial"/>
          <w:spacing w:val="-2"/>
          <w:szCs w:val="24"/>
          <w:lang w:val="eu-ES"/>
        </w:rPr>
        <w:t xml:space="preserve"> 5, </w:t>
      </w:r>
      <w:proofErr w:type="spellStart"/>
      <w:r w:rsidR="00BE27CF" w:rsidRPr="003F0248">
        <w:rPr>
          <w:rFonts w:ascii="SanukLF-Light" w:hAnsi="SanukLF-Light" w:cs="Arial"/>
          <w:spacing w:val="-2"/>
          <w:szCs w:val="24"/>
          <w:lang w:val="eu-ES"/>
        </w:rPr>
        <w:t>Dendarabako</w:t>
      </w:r>
      <w:proofErr w:type="spellEnd"/>
      <w:r w:rsidR="00BE27CF" w:rsidRPr="003F0248">
        <w:rPr>
          <w:rFonts w:ascii="SanukLF-Light" w:hAnsi="SanukLF-Light" w:cs="Arial"/>
          <w:spacing w:val="-2"/>
          <w:szCs w:val="24"/>
          <w:lang w:val="eu-ES"/>
        </w:rPr>
        <w:t xml:space="preserve"> 1. solairua).</w:t>
      </w:r>
      <w:r w:rsidR="003A5469" w:rsidRPr="003F0248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D13AF7">
        <w:rPr>
          <w:rFonts w:ascii="SanukLF-Light" w:hAnsi="SanukLF-Light" w:cs="Arial"/>
          <w:b/>
          <w:spacing w:val="-2"/>
          <w:szCs w:val="24"/>
          <w:u w:val="single"/>
          <w:lang w:val="eu-ES"/>
        </w:rPr>
        <w:t>Kontzertu honetarako sarrerak agortu egin dira</w:t>
      </w:r>
      <w:r w:rsidR="00D13AF7">
        <w:rPr>
          <w:rFonts w:ascii="SanukLF-Light" w:hAnsi="SanukLF-Light" w:cs="Arial"/>
          <w:bCs/>
          <w:spacing w:val="-2"/>
          <w:szCs w:val="24"/>
          <w:lang w:val="eu-ES"/>
        </w:rPr>
        <w:t>.</w:t>
      </w:r>
    </w:p>
    <w:p w14:paraId="0C683F15" w14:textId="77777777" w:rsidR="009C3E76" w:rsidRPr="003F0248" w:rsidRDefault="009C3E76" w:rsidP="003A3969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</w:p>
    <w:p w14:paraId="212E1EFC" w14:textId="364E9F66" w:rsidR="009C3E76" w:rsidRPr="00CE2729" w:rsidRDefault="003F0248" w:rsidP="00523033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Francisco </w:t>
      </w:r>
      <w:proofErr w:type="spellStart"/>
      <w:r w:rsidRPr="003F0248">
        <w:rPr>
          <w:rFonts w:ascii="SanukLF-Light" w:hAnsi="SanukLF-Light" w:cs="Arial"/>
          <w:spacing w:val="-2"/>
          <w:szCs w:val="24"/>
          <w:lang w:val="eu-ES"/>
        </w:rPr>
        <w:t>Tárrega</w:t>
      </w:r>
      <w:proofErr w:type="spellEnd"/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Nazioarteko  gitarra lehiaketa ospetsu</w:t>
      </w:r>
      <w:r>
        <w:rPr>
          <w:rFonts w:ascii="SanukLF-Light" w:hAnsi="SanukLF-Light" w:cs="Arial"/>
          <w:spacing w:val="-2"/>
          <w:szCs w:val="24"/>
          <w:lang w:val="eu-ES"/>
        </w:rPr>
        <w:t>ko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58.</w:t>
      </w:r>
      <w:r>
        <w:rPr>
          <w:rFonts w:ascii="SanukLF-Light" w:hAnsi="SanukLF-Light" w:cs="Arial"/>
          <w:spacing w:val="-2"/>
          <w:szCs w:val="24"/>
          <w:lang w:val="eu-ES"/>
        </w:rPr>
        <w:t xml:space="preserve"> edizioan 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>lehen</w:t>
      </w:r>
      <w:r>
        <w:rPr>
          <w:rFonts w:ascii="SanukLF-Light" w:hAnsi="SanukLF-Light" w:cs="Arial"/>
          <w:spacing w:val="-2"/>
          <w:szCs w:val="24"/>
          <w:lang w:val="eu-ES"/>
        </w:rPr>
        <w:t>engo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saria irabazi zuen Álvaro </w:t>
      </w:r>
      <w:proofErr w:type="spellStart"/>
      <w:r w:rsidRPr="003F0248">
        <w:rPr>
          <w:rFonts w:ascii="SanukLF-Light" w:hAnsi="SanukLF-Light" w:cs="Arial"/>
          <w:spacing w:val="-2"/>
          <w:szCs w:val="24"/>
          <w:lang w:val="eu-ES"/>
        </w:rPr>
        <w:t>Toscano</w:t>
      </w:r>
      <w:r>
        <w:rPr>
          <w:rFonts w:ascii="SanukLF-Light" w:hAnsi="SanukLF-Light" w:cs="Arial"/>
          <w:spacing w:val="-2"/>
          <w:szCs w:val="24"/>
          <w:lang w:val="eu-ES"/>
        </w:rPr>
        <w:t>k</w:t>
      </w:r>
      <w:proofErr w:type="spellEnd"/>
      <w:r w:rsidRPr="003F0248">
        <w:rPr>
          <w:rFonts w:ascii="SanukLF-Light" w:hAnsi="SanukLF-Light" w:cs="Arial"/>
          <w:spacing w:val="-2"/>
          <w:szCs w:val="24"/>
          <w:lang w:val="eu-ES"/>
        </w:rPr>
        <w:t>, eta bere belaunaldiko gitarrista espainiar nabarmene</w:t>
      </w:r>
      <w:r>
        <w:rPr>
          <w:rFonts w:ascii="SanukLF-Light" w:hAnsi="SanukLF-Light" w:cs="Arial"/>
          <w:spacing w:val="-2"/>
          <w:szCs w:val="24"/>
          <w:lang w:val="eu-ES"/>
        </w:rPr>
        <w:t>ne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>tako</w:t>
      </w:r>
      <w:r>
        <w:rPr>
          <w:rFonts w:ascii="SanukLF-Light" w:hAnsi="SanukLF-Light" w:cs="Arial"/>
          <w:spacing w:val="-2"/>
          <w:szCs w:val="24"/>
          <w:lang w:val="eu-ES"/>
        </w:rPr>
        <w:t>a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da. Bere karrerak nazioarteko hogei sari baino gehiagoren bermea du, horien artean </w:t>
      </w:r>
      <w:r w:rsidR="00CE2729" w:rsidRPr="003F0248">
        <w:rPr>
          <w:rFonts w:ascii="SanukLF-Light" w:hAnsi="SanukLF-Light" w:cs="Arial"/>
          <w:spacing w:val="-2"/>
          <w:szCs w:val="24"/>
          <w:lang w:val="eu-ES"/>
        </w:rPr>
        <w:t>lehen</w:t>
      </w:r>
      <w:r w:rsidR="00CE2729">
        <w:rPr>
          <w:rFonts w:ascii="SanukLF-Light" w:hAnsi="SanukLF-Light" w:cs="Arial"/>
          <w:spacing w:val="-2"/>
          <w:szCs w:val="24"/>
          <w:lang w:val="eu-ES"/>
        </w:rPr>
        <w:t>engo</w:t>
      </w:r>
      <w:r w:rsidR="00CE2729" w:rsidRPr="003F0248">
        <w:rPr>
          <w:rFonts w:ascii="SanukLF-Light" w:hAnsi="SanukLF-Light" w:cs="Arial"/>
          <w:spacing w:val="-2"/>
          <w:szCs w:val="24"/>
          <w:lang w:val="eu-ES"/>
        </w:rPr>
        <w:t xml:space="preserve"> saria</w:t>
      </w:r>
      <w:r w:rsidR="00CE2729">
        <w:rPr>
          <w:rFonts w:ascii="SanukLF-Light" w:hAnsi="SanukLF-Light" w:cs="Arial"/>
          <w:spacing w:val="-2"/>
          <w:szCs w:val="24"/>
          <w:lang w:val="eu-ES"/>
        </w:rPr>
        <w:t>k</w:t>
      </w:r>
      <w:r w:rsidR="00CE2729" w:rsidRPr="003F0248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>Andrés Segovia Nazioarteko Gitarra Lehiaketa</w:t>
      </w:r>
      <w:r w:rsidR="00CE2729">
        <w:rPr>
          <w:rFonts w:ascii="SanukLF-Light" w:hAnsi="SanukLF-Light" w:cs="Arial"/>
          <w:spacing w:val="-2"/>
          <w:szCs w:val="24"/>
          <w:lang w:val="eu-ES"/>
        </w:rPr>
        <w:t>n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>, Fernando Sor Nazioarteko Gitarra Lehiaketa</w:t>
      </w:r>
      <w:r w:rsidR="00CE2729">
        <w:rPr>
          <w:rFonts w:ascii="SanukLF-Light" w:hAnsi="SanukLF-Light" w:cs="Arial"/>
          <w:spacing w:val="-2"/>
          <w:szCs w:val="24"/>
          <w:lang w:val="eu-ES"/>
        </w:rPr>
        <w:t>n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>, Espainiako Musika Gazteen Lehiaketa Iraunkorr</w:t>
      </w:r>
      <w:r w:rsidR="00CE2729">
        <w:rPr>
          <w:rFonts w:ascii="SanukLF-Light" w:hAnsi="SanukLF-Light" w:cs="Arial"/>
          <w:spacing w:val="-2"/>
          <w:szCs w:val="24"/>
          <w:lang w:val="eu-ES"/>
        </w:rPr>
        <w:t>ean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e</w:t>
      </w:r>
      <w:r w:rsidR="00CE2729">
        <w:rPr>
          <w:rFonts w:ascii="SanukLF-Light" w:hAnsi="SanukLF-Light" w:cs="Arial"/>
          <w:spacing w:val="-2"/>
          <w:szCs w:val="24"/>
          <w:lang w:val="eu-ES"/>
        </w:rPr>
        <w:t>ta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Txinako </w:t>
      </w:r>
      <w:proofErr w:type="spellStart"/>
      <w:r w:rsidRPr="003F0248">
        <w:rPr>
          <w:rFonts w:ascii="SanukLF-Light" w:hAnsi="SanukLF-Light" w:cs="Arial"/>
          <w:spacing w:val="-2"/>
          <w:szCs w:val="24"/>
          <w:lang w:val="eu-ES"/>
        </w:rPr>
        <w:t>Changsha</w:t>
      </w:r>
      <w:proofErr w:type="spellEnd"/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International </w:t>
      </w:r>
      <w:proofErr w:type="spellStart"/>
      <w:r w:rsidRPr="003F0248">
        <w:rPr>
          <w:rFonts w:ascii="SanukLF-Light" w:hAnsi="SanukLF-Light" w:cs="Arial"/>
          <w:spacing w:val="-2"/>
          <w:szCs w:val="24"/>
          <w:lang w:val="eu-ES"/>
        </w:rPr>
        <w:t>Guitar</w:t>
      </w:r>
      <w:proofErr w:type="spellEnd"/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 Festival</w:t>
      </w:r>
      <w:r w:rsidR="00CE2729">
        <w:rPr>
          <w:rFonts w:ascii="SanukLF-Light" w:hAnsi="SanukLF-Light" w:cs="Arial"/>
          <w:spacing w:val="-2"/>
          <w:szCs w:val="24"/>
          <w:lang w:val="eu-ES"/>
        </w:rPr>
        <w:t>-</w:t>
      </w:r>
      <w:proofErr w:type="spellStart"/>
      <w:r w:rsidR="00CE2729">
        <w:rPr>
          <w:rFonts w:ascii="SanukLF-Light" w:hAnsi="SanukLF-Light" w:cs="Arial"/>
          <w:spacing w:val="-2"/>
          <w:szCs w:val="24"/>
          <w:lang w:val="eu-ES"/>
        </w:rPr>
        <w:t>en</w:t>
      </w:r>
      <w:proofErr w:type="spellEnd"/>
      <w:r w:rsidRPr="003F0248">
        <w:rPr>
          <w:rFonts w:ascii="SanukLF-Light" w:hAnsi="SanukLF-Light" w:cs="Arial"/>
          <w:spacing w:val="-2"/>
          <w:szCs w:val="24"/>
          <w:lang w:val="eu-ES"/>
        </w:rPr>
        <w:t xml:space="preserve">. Era berean, publikoaren sari ugari jaso ditu, hunkitzeko eta </w:t>
      </w:r>
      <w:r w:rsidR="00CE2729" w:rsidRPr="003F0248">
        <w:rPr>
          <w:rFonts w:ascii="SanukLF-Light" w:hAnsi="SanukLF-Light" w:cs="Arial"/>
          <w:spacing w:val="-2"/>
          <w:szCs w:val="24"/>
          <w:lang w:val="eu-ES"/>
        </w:rPr>
        <w:t xml:space="preserve">entzuleekin </w:t>
      </w:r>
      <w:r w:rsidRPr="003F0248">
        <w:rPr>
          <w:rFonts w:ascii="SanukLF-Light" w:hAnsi="SanukLF-Light" w:cs="Arial"/>
          <w:spacing w:val="-2"/>
          <w:szCs w:val="24"/>
          <w:lang w:val="eu-ES"/>
        </w:rPr>
        <w:t>konektatzeko duen gaitasuna aitortzen dutenak.</w:t>
      </w:r>
    </w:p>
    <w:p w14:paraId="016769FD" w14:textId="77777777" w:rsidR="009C3E76" w:rsidRPr="00CE2729" w:rsidRDefault="009C3E76" w:rsidP="009C3E76">
      <w:pPr>
        <w:pStyle w:val="Textosinformato"/>
        <w:spacing w:line="300" w:lineRule="exact"/>
        <w:rPr>
          <w:rFonts w:ascii="SanukLF-Light" w:hAnsi="SanukLF-Light" w:cs="Arial"/>
          <w:spacing w:val="-2"/>
          <w:szCs w:val="24"/>
          <w:lang w:val="eu-ES"/>
        </w:rPr>
      </w:pPr>
    </w:p>
    <w:p w14:paraId="7759CA7A" w14:textId="31A82E10" w:rsidR="009C3E76" w:rsidRPr="00CE2729" w:rsidRDefault="00CE2729" w:rsidP="00523033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Bakarlari </w:t>
      </w:r>
      <w:r>
        <w:rPr>
          <w:rFonts w:ascii="SanukLF-Light" w:hAnsi="SanukLF-Light" w:cs="Arial"/>
          <w:spacing w:val="-2"/>
          <w:szCs w:val="24"/>
          <w:lang w:val="eu-ES"/>
        </w:rPr>
        <w:t>lanetan</w:t>
      </w:r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 hainbat orkestrarekin aritu da, hala nola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Radiotelevisión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Española</w:t>
      </w:r>
      <w:r>
        <w:rPr>
          <w:rFonts w:ascii="SanukLF-Light" w:hAnsi="SanukLF-Light" w:cs="Arial"/>
          <w:spacing w:val="-2"/>
          <w:szCs w:val="24"/>
          <w:lang w:val="eu-ES"/>
        </w:rPr>
        <w:t>koa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,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Swedish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Chamber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, Sevillako Errege Sinfonikoa, Galiziakoa, Castellókoa eta Kordobako Orkestra,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Cape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 Town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Philharmonic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Orchestra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>, e</w:t>
      </w:r>
      <w:r w:rsidR="00BD0661">
        <w:rPr>
          <w:rFonts w:ascii="SanukLF-Light" w:hAnsi="SanukLF-Light" w:cs="Arial"/>
          <w:spacing w:val="-2"/>
          <w:szCs w:val="24"/>
          <w:lang w:val="eu-ES"/>
        </w:rPr>
        <w:t>ta</w:t>
      </w:r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 AUKSO, </w:t>
      </w:r>
      <w:r w:rsidR="00BD0661">
        <w:rPr>
          <w:rFonts w:ascii="SanukLF-Light" w:hAnsi="SanukLF-Light" w:cs="Arial"/>
          <w:spacing w:val="-2"/>
          <w:szCs w:val="24"/>
          <w:lang w:val="eu-ES"/>
        </w:rPr>
        <w:t xml:space="preserve">hainbat zuzendariren batutapean, esaterako </w:t>
      </w:r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Christian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Karlsen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, Salvador Vázquez, Jordi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Francés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, Beatriz Fernández, Juan Pablo Valencia, </w:t>
      </w:r>
      <w:proofErr w:type="spellStart"/>
      <w:r w:rsidRPr="00CE2729">
        <w:rPr>
          <w:rFonts w:ascii="SanukLF-Light" w:hAnsi="SanukLF-Light" w:cs="Arial"/>
          <w:spacing w:val="-2"/>
          <w:szCs w:val="24"/>
          <w:lang w:val="eu-ES"/>
        </w:rPr>
        <w:t>Marek</w:t>
      </w:r>
      <w:proofErr w:type="spellEnd"/>
      <w:r w:rsidRPr="00CE2729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="00BD0661" w:rsidRPr="00CE2729">
        <w:rPr>
          <w:rFonts w:ascii="SanukLF-Light" w:hAnsi="SanukLF-Light" w:cs="Arial"/>
          <w:spacing w:val="-2"/>
          <w:szCs w:val="24"/>
          <w:lang w:val="eu-ES"/>
        </w:rPr>
        <w:t>Mo</w:t>
      </w:r>
      <w:r w:rsidR="00BD0661" w:rsidRPr="00CE2729">
        <w:rPr>
          <w:rFonts w:ascii="Calibri" w:hAnsi="Calibri" w:cs="Calibri"/>
          <w:spacing w:val="-2"/>
          <w:szCs w:val="24"/>
          <w:lang w:val="eu-ES"/>
        </w:rPr>
        <w:t>ś</w:t>
      </w:r>
      <w:proofErr w:type="spellEnd"/>
      <w:r w:rsidR="00BD0661" w:rsidRPr="00CE2729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BD0661">
        <w:rPr>
          <w:rFonts w:ascii="SanukLF-Light" w:hAnsi="SanukLF-Light" w:cs="Arial"/>
          <w:spacing w:val="-2"/>
          <w:szCs w:val="24"/>
          <w:lang w:val="eu-ES"/>
        </w:rPr>
        <w:t>eta</w:t>
      </w:r>
      <w:r w:rsidR="00BD0661" w:rsidRPr="00CE2729">
        <w:rPr>
          <w:rFonts w:ascii="SanukLF-Light" w:hAnsi="SanukLF-Light" w:cs="Arial"/>
          <w:spacing w:val="-2"/>
          <w:szCs w:val="24"/>
          <w:lang w:val="eu-ES"/>
        </w:rPr>
        <w:t xml:space="preserve"> Maximino </w:t>
      </w:r>
      <w:proofErr w:type="spellStart"/>
      <w:r w:rsidR="00BD0661" w:rsidRPr="00CE2729">
        <w:rPr>
          <w:rFonts w:ascii="SanukLF-Light" w:hAnsi="SanukLF-Light" w:cs="Arial"/>
          <w:spacing w:val="-2"/>
          <w:szCs w:val="24"/>
          <w:lang w:val="eu-ES"/>
        </w:rPr>
        <w:t>Zumalave</w:t>
      </w:r>
      <w:proofErr w:type="spellEnd"/>
      <w:r>
        <w:rPr>
          <w:rFonts w:ascii="SanukLF-Light" w:hAnsi="SanukLF-Light" w:cs="Arial"/>
          <w:spacing w:val="-2"/>
          <w:szCs w:val="24"/>
          <w:lang w:val="eu-ES"/>
        </w:rPr>
        <w:t>.</w:t>
      </w:r>
    </w:p>
    <w:p w14:paraId="4AB993AC" w14:textId="77777777" w:rsidR="009C3E76" w:rsidRPr="00CE2729" w:rsidRDefault="009C3E76" w:rsidP="009C3E76">
      <w:pPr>
        <w:pStyle w:val="Textosinformato"/>
        <w:spacing w:line="300" w:lineRule="exact"/>
        <w:rPr>
          <w:rFonts w:ascii="SanukLF-Light" w:hAnsi="SanukLF-Light" w:cs="Arial"/>
          <w:spacing w:val="-2"/>
          <w:szCs w:val="24"/>
          <w:lang w:val="eu-ES"/>
        </w:rPr>
      </w:pPr>
    </w:p>
    <w:p w14:paraId="1648B0B8" w14:textId="7BAB6539" w:rsidR="009C3E76" w:rsidRPr="00BD0661" w:rsidRDefault="00BD0661" w:rsidP="009C3E76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  <w:r w:rsidRPr="00BD0661">
        <w:rPr>
          <w:rFonts w:ascii="SanukLF-Light" w:hAnsi="SanukLF-Light" w:cs="Arial"/>
          <w:spacing w:val="-2"/>
          <w:szCs w:val="24"/>
          <w:lang w:val="eu-ES"/>
        </w:rPr>
        <w:t xml:space="preserve">Hirurehun errezitaldi baino gehiago eskaini ditu Europan, Estatu Batuetan, Latinoamerikan eta Afrikan. </w:t>
      </w:r>
      <w:r w:rsidR="0032457B">
        <w:rPr>
          <w:rFonts w:ascii="SanukLF-Light" w:hAnsi="SanukLF-Light" w:cs="Arial"/>
          <w:spacing w:val="-2"/>
          <w:szCs w:val="24"/>
          <w:lang w:val="eu-ES"/>
        </w:rPr>
        <w:t>O</w:t>
      </w:r>
      <w:r w:rsidR="0032457B" w:rsidRPr="0032457B">
        <w:rPr>
          <w:rFonts w:ascii="SanukLF-Light" w:hAnsi="SanukLF-Light" w:cs="Arial"/>
          <w:spacing w:val="-2"/>
          <w:szCs w:val="24"/>
          <w:lang w:val="eu-ES"/>
        </w:rPr>
        <w:t>rain Asia</w:t>
      </w:r>
      <w:r w:rsidR="0032457B">
        <w:rPr>
          <w:rFonts w:ascii="SanukLF-Light" w:hAnsi="SanukLF-Light" w:cs="Arial"/>
          <w:spacing w:val="-2"/>
          <w:szCs w:val="24"/>
          <w:lang w:val="eu-ES"/>
        </w:rPr>
        <w:t>tik egingo duen</w:t>
      </w:r>
      <w:r w:rsidR="0032457B" w:rsidRPr="0032457B">
        <w:rPr>
          <w:rFonts w:ascii="SanukLF-Light" w:hAnsi="SanukLF-Light" w:cs="Arial"/>
          <w:spacing w:val="-2"/>
          <w:szCs w:val="24"/>
          <w:lang w:val="eu-ES"/>
        </w:rPr>
        <w:t xml:space="preserve"> bira bat prestatzen ari da, nazioartean duen ibilbide sendoa indartzeko</w:t>
      </w:r>
      <w:r>
        <w:rPr>
          <w:rFonts w:ascii="SanukLF-Light" w:hAnsi="SanukLF-Light" w:cs="Arial"/>
          <w:spacing w:val="-2"/>
          <w:szCs w:val="24"/>
          <w:lang w:val="eu-ES"/>
        </w:rPr>
        <w:t>.</w:t>
      </w:r>
      <w:r w:rsidRPr="00BD0661">
        <w:rPr>
          <w:rFonts w:ascii="SanukLF-Light" w:hAnsi="SanukLF-Light" w:cs="Arial"/>
          <w:spacing w:val="-2"/>
          <w:szCs w:val="24"/>
          <w:lang w:val="eu-ES"/>
        </w:rPr>
        <w:t xml:space="preserve"> </w:t>
      </w:r>
    </w:p>
    <w:p w14:paraId="75597A68" w14:textId="77777777" w:rsidR="005079BB" w:rsidRPr="00BD0661" w:rsidRDefault="005079BB" w:rsidP="003A3969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</w:p>
    <w:p w14:paraId="157C61BA" w14:textId="77777777" w:rsidR="00A7297A" w:rsidRPr="00BD0661" w:rsidRDefault="00A7297A" w:rsidP="00A7297A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  <w:r w:rsidRPr="00BD0661">
        <w:rPr>
          <w:rFonts w:ascii="Sanuk-Medium" w:hAnsi="Sanuk-Medium" w:cstheme="minorHAnsi"/>
          <w:b/>
          <w:color w:val="003366"/>
          <w:sz w:val="26"/>
          <w:szCs w:val="26"/>
          <w:lang w:val="eu-ES"/>
        </w:rPr>
        <w:t xml:space="preserve">Programa </w:t>
      </w:r>
    </w:p>
    <w:p w14:paraId="08F5F4F8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</w:pPr>
      <w:bookmarkStart w:id="0" w:name="_Hlk212809133"/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>Fernando Sor (1778-1839)</w:t>
      </w:r>
    </w:p>
    <w:p w14:paraId="5EC378F4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7.e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Fantaisie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et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Variations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Brillantes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Sur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deux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Airs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favoris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connus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Pour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Guitare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Seule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, op. 30 </w:t>
      </w:r>
    </w:p>
    <w:p w14:paraId="0C03FE96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</w:pPr>
    </w:p>
    <w:p w14:paraId="104A8115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 xml:space="preserve">Manuel M. </w:t>
      </w:r>
      <w:proofErr w:type="spellStart"/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>Ponce</w:t>
      </w:r>
      <w:proofErr w:type="spellEnd"/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 xml:space="preserve"> (1882-1948)</w:t>
      </w:r>
    </w:p>
    <w:p w14:paraId="1546CC23" w14:textId="44600EA2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Sonata </w:t>
      </w:r>
      <w:r w:rsid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Erromantikoa</w:t>
      </w:r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(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Homenaje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a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Franz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Schubert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)</w:t>
      </w:r>
    </w:p>
    <w:p w14:paraId="58121575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I. Allegro Moderato</w:t>
      </w:r>
    </w:p>
    <w:p w14:paraId="48CE12EE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II. Andante </w:t>
      </w:r>
      <w:proofErr w:type="spellStart"/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espressivo</w:t>
      </w:r>
      <w:proofErr w:type="spellEnd"/>
    </w:p>
    <w:p w14:paraId="24B8FDBE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III. </w:t>
      </w:r>
      <w:proofErr w:type="spellStart"/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Allegreto</w:t>
      </w:r>
      <w:proofErr w:type="spellEnd"/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vivo</w:t>
      </w:r>
      <w:proofErr w:type="spellEnd"/>
    </w:p>
    <w:p w14:paraId="67EB2E39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IV. Allegro non </w:t>
      </w:r>
      <w:proofErr w:type="spellStart"/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troppo</w:t>
      </w:r>
      <w:proofErr w:type="spellEnd"/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 e </w:t>
      </w:r>
      <w:proofErr w:type="spellStart"/>
      <w:r w:rsidRPr="00BD0661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serioso</w:t>
      </w:r>
      <w:proofErr w:type="spellEnd"/>
    </w:p>
    <w:p w14:paraId="4459367F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</w:pPr>
    </w:p>
    <w:p w14:paraId="2D8C6E4B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 xml:space="preserve">Miguel </w:t>
      </w:r>
      <w:proofErr w:type="spellStart"/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>Llobet</w:t>
      </w:r>
      <w:proofErr w:type="spellEnd"/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 xml:space="preserve"> (1878-1938)</w:t>
      </w:r>
    </w:p>
    <w:p w14:paraId="7F700A02" w14:textId="706E849A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</w:pPr>
      <w:proofErr w:type="spellStart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Corelli</w:t>
      </w:r>
      <w:proofErr w:type="spellEnd"/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/Sor</w:t>
      </w:r>
      <w:r w:rsid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-en gai baten gaineko bariazioak</w:t>
      </w:r>
      <w:r w:rsidRPr="00BD0661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Op.15</w:t>
      </w:r>
    </w:p>
    <w:p w14:paraId="083CFBF8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</w:pPr>
    </w:p>
    <w:p w14:paraId="269B1BB5" w14:textId="77777777" w:rsidR="008C5F0E" w:rsidRPr="00BD0661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</w:pPr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 xml:space="preserve">Isaac </w:t>
      </w:r>
      <w:proofErr w:type="spellStart"/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>Albéniz</w:t>
      </w:r>
      <w:proofErr w:type="spellEnd"/>
      <w:r w:rsidRPr="00BD0661">
        <w:rPr>
          <w:rFonts w:ascii="SanukLF-Light" w:eastAsia="Calibri" w:hAnsi="SanukLF-Light" w:cs="Arial"/>
          <w:b/>
          <w:color w:val="auto"/>
          <w:sz w:val="22"/>
          <w:szCs w:val="22"/>
          <w:lang w:val="eu-ES" w:eastAsia="en-US"/>
        </w:rPr>
        <w:t xml:space="preserve"> (1860-1909)</w:t>
      </w:r>
    </w:p>
    <w:p w14:paraId="2782B497" w14:textId="77777777" w:rsidR="008C5F0E" w:rsidRPr="0032457B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</w:pPr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Iberia, 12 </w:t>
      </w:r>
      <w:proofErr w:type="spellStart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nouvelles</w:t>
      </w:r>
      <w:proofErr w:type="spellEnd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impresiones</w:t>
      </w:r>
      <w:proofErr w:type="spellEnd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en</w:t>
      </w:r>
      <w:proofErr w:type="spellEnd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cuatro</w:t>
      </w:r>
      <w:proofErr w:type="spellEnd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 </w:t>
      </w:r>
      <w:proofErr w:type="spellStart"/>
      <w:r w:rsidRPr="0032457B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cahiers</w:t>
      </w:r>
      <w:proofErr w:type="spellEnd"/>
    </w:p>
    <w:p w14:paraId="5C56C36B" w14:textId="77777777" w:rsidR="008C5F0E" w:rsidRPr="0032457B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</w:pPr>
      <w:r w:rsidRPr="0032457B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2º </w:t>
      </w:r>
      <w:proofErr w:type="spellStart"/>
      <w:r w:rsidRPr="0032457B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Cahier</w:t>
      </w:r>
      <w:proofErr w:type="spellEnd"/>
      <w:r w:rsidRPr="0032457B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: V. </w:t>
      </w:r>
      <w:r w:rsidRPr="0072380F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Almería</w:t>
      </w:r>
    </w:p>
    <w:p w14:paraId="0793D36A" w14:textId="77777777" w:rsidR="008C5F0E" w:rsidRPr="0032457B" w:rsidRDefault="008C5F0E" w:rsidP="005A21D7">
      <w:pPr>
        <w:spacing w:after="0" w:line="280" w:lineRule="exact"/>
        <w:ind w:left="23" w:right="-40"/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</w:pPr>
      <w:r w:rsidRPr="0032457B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3º </w:t>
      </w:r>
      <w:proofErr w:type="spellStart"/>
      <w:r w:rsidRPr="0032457B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>Cahier</w:t>
      </w:r>
      <w:proofErr w:type="spellEnd"/>
      <w:r w:rsidRPr="0032457B">
        <w:rPr>
          <w:rFonts w:ascii="SanukLF-Light" w:eastAsia="Calibri" w:hAnsi="SanukLF-Light" w:cs="Arial"/>
          <w:color w:val="auto"/>
          <w:sz w:val="22"/>
          <w:szCs w:val="22"/>
          <w:lang w:val="eu-ES" w:eastAsia="en-US"/>
        </w:rPr>
        <w:t xml:space="preserve">: VII. </w:t>
      </w:r>
      <w:r w:rsidRPr="0072380F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 xml:space="preserve">El </w:t>
      </w:r>
      <w:proofErr w:type="spellStart"/>
      <w:r w:rsidRPr="0072380F">
        <w:rPr>
          <w:rFonts w:ascii="SanukLF-Light" w:eastAsia="Calibri" w:hAnsi="SanukLF-Light" w:cs="Arial"/>
          <w:i/>
          <w:iCs/>
          <w:color w:val="auto"/>
          <w:sz w:val="22"/>
          <w:szCs w:val="22"/>
          <w:lang w:val="eu-ES" w:eastAsia="en-US"/>
        </w:rPr>
        <w:t>Albaicín</w:t>
      </w:r>
      <w:proofErr w:type="spellEnd"/>
    </w:p>
    <w:p w14:paraId="4D22406E" w14:textId="77777777" w:rsidR="008C5F0E" w:rsidRPr="0032457B" w:rsidRDefault="008C5F0E" w:rsidP="00FF48AF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696781B4" w14:textId="184EB4D5" w:rsidR="008C5F0E" w:rsidRPr="00EE2B67" w:rsidRDefault="0032457B" w:rsidP="00FF48AF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32457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‘Gitarra erromantikoa'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32457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programak </w:t>
      </w:r>
      <w:r w:rsidR="00D3231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gitarrare</w:t>
      </w:r>
      <w:r w:rsidRPr="0032457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 bilakaeraren garai erabakigarri bat</w:t>
      </w:r>
      <w:r w:rsidR="00D3231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etik egindako ibilbidea</w:t>
      </w:r>
      <w:r w:rsidRPr="0032457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zeharkatzen du: XIX. mendea eta XX. mendearen hasiera, gitarrak hizkuntza erromantikoan leku nagusi</w:t>
      </w:r>
      <w:r w:rsidR="00D3231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32457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lortu zuenean. </w:t>
      </w:r>
      <w:r w:rsidR="00D32319"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Gitarraren </w:t>
      </w:r>
      <w:proofErr w:type="spellStart"/>
      <w:r w:rsidR="00D32319"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Beethoven</w:t>
      </w:r>
      <w:proofErr w:type="spellEnd"/>
      <w:r w:rsidR="00D3231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D32319" w:rsidRPr="0032457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izenaz ezaguna</w:t>
      </w:r>
      <w:r w:rsidR="00D3231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den</w:t>
      </w:r>
      <w:r w:rsidR="00D32319" w:rsidRPr="00D3231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Pr="00EE2B6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Fernando Sorren</w:t>
      </w:r>
      <w:r w:rsidRPr="00EE2B6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D32319" w:rsidRPr="00EE2B6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eskutik etor</w:t>
      </w:r>
      <w:r w:rsidRPr="00EE2B6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</w:t>
      </w:r>
      <w:r w:rsidR="00D32319" w:rsidRPr="00EE2B6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iko irekiera</w:t>
      </w:r>
      <w:r w:rsidRPr="00EE2B6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Haren </w:t>
      </w:r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‘7e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Fantaisie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et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Variations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Brillantes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sur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deux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Airs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Favoris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connus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pour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Guitare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Seule</w:t>
      </w:r>
      <w:proofErr w:type="spellEnd"/>
      <w:r w:rsidRPr="00EE2B67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, op. 30'</w:t>
      </w:r>
      <w:r w:rsidR="00EE2B67" w:rsidRPr="00EE2B6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E2B6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(1827) lanak birtuosismo dotorea hedatzen du, Klasizismotik jasotako argitasun formalari lotua.</w:t>
      </w:r>
    </w:p>
    <w:p w14:paraId="42E7B5D9" w14:textId="77777777" w:rsidR="008C5F0E" w:rsidRPr="00EE2B67" w:rsidRDefault="008C5F0E" w:rsidP="00FF48AF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C7F7FFF" w14:textId="7314EDB5" w:rsidR="008C5F0E" w:rsidRPr="00DA4FBF" w:rsidRDefault="00EE2B67" w:rsidP="00FF48AF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</w:pP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Bidaia </w:t>
      </w:r>
      <w:r w:rsidRPr="00EE2B67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u-ES" w:eastAsia="en-US"/>
        </w:rPr>
        <w:t xml:space="preserve">Manuel M. </w:t>
      </w:r>
      <w:proofErr w:type="spellStart"/>
      <w:r w:rsidRPr="00EE2B67">
        <w:rPr>
          <w:rFonts w:ascii="SanukLF-Light" w:eastAsia="Calibri" w:hAnsi="SanukLF-Light" w:cs="Arial"/>
          <w:b/>
          <w:bCs/>
          <w:color w:val="auto"/>
          <w:spacing w:val="-6"/>
          <w:sz w:val="24"/>
          <w:szCs w:val="24"/>
          <w:lang w:val="eu-ES" w:eastAsia="en-US"/>
        </w:rPr>
        <w:t>Ponceren</w:t>
      </w:r>
      <w:proofErr w:type="spellEnd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</w:t>
      </w:r>
      <w:r w:rsidRPr="00EE2B67">
        <w:rPr>
          <w:rFonts w:ascii="SanukLF-Light" w:eastAsia="Calibri" w:hAnsi="SanukLF-Light" w:cs="Arial"/>
          <w:i/>
          <w:iCs/>
          <w:color w:val="auto"/>
          <w:spacing w:val="-6"/>
          <w:sz w:val="24"/>
          <w:szCs w:val="24"/>
          <w:lang w:val="eu-ES" w:eastAsia="en-US"/>
        </w:rPr>
        <w:t>‘Sonata erromantikoa'</w:t>
      </w:r>
      <w:r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</w:t>
      </w: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(1928) </w:t>
      </w:r>
      <w:r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lanaren eskutik </w:t>
      </w: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jarrait</w:t>
      </w:r>
      <w:r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uko</w:t>
      </w: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du, </w:t>
      </w:r>
      <w:proofErr w:type="spellStart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Schuberten</w:t>
      </w:r>
      <w:proofErr w:type="spellEnd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omenez. Bere lau mugimenduek lirika intimista </w:t>
      </w:r>
      <w:r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nahiz</w:t>
      </w: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Erromantizismo berantiarraren bultzada dramatikoa dakarte gogora, </w:t>
      </w:r>
      <w:r w:rsidR="001477CF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eta </w:t>
      </w:r>
      <w:proofErr w:type="spellStart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Ponce</w:t>
      </w:r>
      <w:proofErr w:type="spellEnd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gitarra-errepertorio modernoaren egile </w:t>
      </w:r>
      <w:proofErr w:type="spellStart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handienetako</w:t>
      </w:r>
      <w:r w:rsidR="001477CF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en</w:t>
      </w:r>
      <w:proofErr w:type="spellEnd"/>
      <w:r w:rsidR="001477CF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artean kokatzen dute</w:t>
      </w: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. Ondoren, Miguel </w:t>
      </w:r>
      <w:proofErr w:type="spellStart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Llobeten</w:t>
      </w:r>
      <w:proofErr w:type="spellEnd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</w:t>
      </w:r>
      <w:proofErr w:type="spellStart"/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Foliar</w:t>
      </w:r>
      <w:r w:rsidR="001477CF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en</w:t>
      </w:r>
      <w:proofErr w:type="spellEnd"/>
      <w:r w:rsidR="001477CF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gaineko bariantee</w:t>
      </w: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k tradizioa distira tekniko eta sentsibilitate poetiko handiko obra bihur daitekeela</w:t>
      </w:r>
      <w:r w:rsidR="00DA4FBF" w:rsidRPr="00DA4FBF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</w:t>
      </w:r>
      <w:r w:rsidR="00DA4FBF"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eraku</w:t>
      </w:r>
      <w:r w:rsidR="00DA4FBF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tsiko</w:t>
      </w:r>
      <w:r w:rsidR="00DA4FBF"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 xml:space="preserve"> dute</w:t>
      </w:r>
      <w:r w:rsidRPr="00EE2B67">
        <w:rPr>
          <w:rFonts w:ascii="SanukLF-Light" w:eastAsia="Calibri" w:hAnsi="SanukLF-Light" w:cs="Arial"/>
          <w:color w:val="auto"/>
          <w:spacing w:val="-6"/>
          <w:sz w:val="24"/>
          <w:szCs w:val="24"/>
          <w:lang w:val="eu-ES" w:eastAsia="en-US"/>
        </w:rPr>
        <w:t>.</w:t>
      </w:r>
    </w:p>
    <w:p w14:paraId="225E43F6" w14:textId="77777777" w:rsidR="008C5F0E" w:rsidRPr="00DA4FBF" w:rsidRDefault="008C5F0E" w:rsidP="00FF48AF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562048B" w14:textId="5F54BE32" w:rsidR="008C5F0E" w:rsidRPr="0072380F" w:rsidRDefault="00DA4FBF" w:rsidP="00FF48AF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Programari amaiera emateko, </w:t>
      </w:r>
      <w:r w:rsidRPr="00DA4FB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Isaac Albeniz</w:t>
      </w: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izango dugu. Bere </w:t>
      </w:r>
      <w:r w:rsidRPr="00DA4FB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Iberiaren transkripzioek bere sustrairik benetakoena itzultzen diote instrumentuari. </w:t>
      </w:r>
      <w:r w:rsidRPr="00DA4FBF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‘Almeria'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DA4FB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DA4FBF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‘El </w:t>
      </w:r>
      <w:proofErr w:type="spellStart"/>
      <w:r w:rsidRPr="00DA4FBF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Albaicín</w:t>
      </w:r>
      <w:proofErr w:type="spellEnd"/>
      <w:r w:rsidRPr="00DA4FBF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'</w:t>
      </w:r>
      <w:r w:rsidRPr="00DA4FB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lane</w:t>
      </w:r>
      <w:r w:rsidRPr="00DA4FB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tan, folklorea, lirismoa eta inpresionismoa uztartzearen ondorioz, gitarra oroitzapen unibertsaletarako tresna bihurtu da.</w:t>
      </w:r>
      <w:r w:rsidR="008C5F0E" w:rsidRPr="0072380F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bookmarkEnd w:id="0"/>
    <w:p w14:paraId="65BF9004" w14:textId="77777777" w:rsidR="0072380F" w:rsidRDefault="0072380F" w:rsidP="003E7D5D">
      <w:pPr>
        <w:pStyle w:val="Textosinformato"/>
        <w:spacing w:line="300" w:lineRule="exact"/>
        <w:jc w:val="both"/>
        <w:rPr>
          <w:rFonts w:ascii="SanukLF-Light" w:hAnsi="SanukLF-Light"/>
          <w:lang w:val="eu-ES"/>
        </w:rPr>
      </w:pPr>
    </w:p>
    <w:sectPr w:rsidR="0072380F" w:rsidSect="00D00535">
      <w:headerReference w:type="default" r:id="rId8"/>
      <w:footerReference w:type="default" r:id="rId9"/>
      <w:pgSz w:w="11906" w:h="16838"/>
      <w:pgMar w:top="1560" w:right="1701" w:bottom="1417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18A6" w14:textId="77777777" w:rsidR="00C54C7A" w:rsidRDefault="00C54C7A">
      <w:r>
        <w:separator/>
      </w:r>
    </w:p>
  </w:endnote>
  <w:endnote w:type="continuationSeparator" w:id="0">
    <w:p w14:paraId="7CFE68CB" w14:textId="77777777" w:rsidR="00C54C7A" w:rsidRDefault="00C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EFDDBF4" w:rsidR="00CB64C8" w:rsidRPr="00A56329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pt-BR"/>
      </w:rPr>
    </w:pPr>
    <w:r w:rsidRPr="00A56329">
      <w:rPr>
        <w:rFonts w:ascii="SanukLF-Light" w:hAnsi="SanukLF-Light" w:cs="Arial"/>
        <w:b/>
        <w:sz w:val="18"/>
        <w:szCs w:val="18"/>
        <w:lang w:val="eu-ES"/>
      </w:rPr>
      <w:t>Vital</w:t>
    </w:r>
    <w:r w:rsidR="00A56329" w:rsidRPr="00A56329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A56329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A56329" w:rsidRPr="00A56329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A56329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A56329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A56329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A56329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A56329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</w:p>
  <w:p w14:paraId="00801AB8" w14:textId="77777777" w:rsidR="009E6157" w:rsidRPr="00A56329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A7CA" w14:textId="77777777" w:rsidR="00C54C7A" w:rsidRDefault="00C54C7A">
      <w:r>
        <w:separator/>
      </w:r>
    </w:p>
  </w:footnote>
  <w:footnote w:type="continuationSeparator" w:id="0">
    <w:p w14:paraId="5CDA102B" w14:textId="77777777" w:rsidR="00C54C7A" w:rsidRDefault="00C5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99535818">
    <w:abstractNumId w:val="10"/>
  </w:num>
  <w:num w:numId="2" w16cid:durableId="374356422">
    <w:abstractNumId w:val="10"/>
  </w:num>
  <w:num w:numId="3" w16cid:durableId="1392658164">
    <w:abstractNumId w:val="18"/>
  </w:num>
  <w:num w:numId="4" w16cid:durableId="125346580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036497870">
    <w:abstractNumId w:val="12"/>
  </w:num>
  <w:num w:numId="6" w16cid:durableId="436800717">
    <w:abstractNumId w:val="22"/>
  </w:num>
  <w:num w:numId="7" w16cid:durableId="889462679">
    <w:abstractNumId w:val="2"/>
  </w:num>
  <w:num w:numId="8" w16cid:durableId="1321882153">
    <w:abstractNumId w:val="16"/>
  </w:num>
  <w:num w:numId="9" w16cid:durableId="1710446092">
    <w:abstractNumId w:val="15"/>
  </w:num>
  <w:num w:numId="10" w16cid:durableId="35468938">
    <w:abstractNumId w:val="30"/>
  </w:num>
  <w:num w:numId="11" w16cid:durableId="2111847334">
    <w:abstractNumId w:val="32"/>
  </w:num>
  <w:num w:numId="12" w16cid:durableId="1142044377">
    <w:abstractNumId w:val="13"/>
  </w:num>
  <w:num w:numId="13" w16cid:durableId="571892789">
    <w:abstractNumId w:val="25"/>
  </w:num>
  <w:num w:numId="14" w16cid:durableId="889806366">
    <w:abstractNumId w:val="5"/>
  </w:num>
  <w:num w:numId="15" w16cid:durableId="1669406633">
    <w:abstractNumId w:val="5"/>
  </w:num>
  <w:num w:numId="16" w16cid:durableId="703480698">
    <w:abstractNumId w:val="26"/>
  </w:num>
  <w:num w:numId="17" w16cid:durableId="1827210484">
    <w:abstractNumId w:val="6"/>
  </w:num>
  <w:num w:numId="18" w16cid:durableId="1892186996">
    <w:abstractNumId w:val="31"/>
  </w:num>
  <w:num w:numId="19" w16cid:durableId="709652640">
    <w:abstractNumId w:val="23"/>
  </w:num>
  <w:num w:numId="20" w16cid:durableId="561989797">
    <w:abstractNumId w:val="28"/>
  </w:num>
  <w:num w:numId="21" w16cid:durableId="277419463">
    <w:abstractNumId w:val="8"/>
  </w:num>
  <w:num w:numId="22" w16cid:durableId="1090852639">
    <w:abstractNumId w:val="7"/>
  </w:num>
  <w:num w:numId="23" w16cid:durableId="2054496920">
    <w:abstractNumId w:val="14"/>
  </w:num>
  <w:num w:numId="24" w16cid:durableId="603459353">
    <w:abstractNumId w:val="27"/>
  </w:num>
  <w:num w:numId="25" w16cid:durableId="400103172">
    <w:abstractNumId w:val="20"/>
  </w:num>
  <w:num w:numId="26" w16cid:durableId="209196767">
    <w:abstractNumId w:val="19"/>
  </w:num>
  <w:num w:numId="27" w16cid:durableId="1086221353">
    <w:abstractNumId w:val="17"/>
  </w:num>
  <w:num w:numId="28" w16cid:durableId="1173371346">
    <w:abstractNumId w:val="11"/>
  </w:num>
  <w:num w:numId="29" w16cid:durableId="1754084891">
    <w:abstractNumId w:val="21"/>
  </w:num>
  <w:num w:numId="30" w16cid:durableId="316689343">
    <w:abstractNumId w:val="4"/>
  </w:num>
  <w:num w:numId="31" w16cid:durableId="1185096889">
    <w:abstractNumId w:val="29"/>
  </w:num>
  <w:num w:numId="32" w16cid:durableId="37822347">
    <w:abstractNumId w:val="1"/>
  </w:num>
  <w:num w:numId="33" w16cid:durableId="1404378063">
    <w:abstractNumId w:val="24"/>
  </w:num>
  <w:num w:numId="34" w16cid:durableId="555359394">
    <w:abstractNumId w:val="9"/>
  </w:num>
  <w:num w:numId="35" w16cid:durableId="95147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6882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7CF"/>
    <w:rsid w:val="00147D24"/>
    <w:rsid w:val="00157044"/>
    <w:rsid w:val="00175331"/>
    <w:rsid w:val="00175A49"/>
    <w:rsid w:val="00175F70"/>
    <w:rsid w:val="00180EAD"/>
    <w:rsid w:val="00184A18"/>
    <w:rsid w:val="00185D23"/>
    <w:rsid w:val="00187EC0"/>
    <w:rsid w:val="00187F7F"/>
    <w:rsid w:val="00197376"/>
    <w:rsid w:val="001A17B4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B670D"/>
    <w:rsid w:val="002D1C53"/>
    <w:rsid w:val="002D4468"/>
    <w:rsid w:val="002D5D77"/>
    <w:rsid w:val="002D5F66"/>
    <w:rsid w:val="002E181B"/>
    <w:rsid w:val="002E2D49"/>
    <w:rsid w:val="002E5D32"/>
    <w:rsid w:val="002F0ED5"/>
    <w:rsid w:val="002F384D"/>
    <w:rsid w:val="002F4006"/>
    <w:rsid w:val="002F5E03"/>
    <w:rsid w:val="003023B2"/>
    <w:rsid w:val="003062A7"/>
    <w:rsid w:val="00310275"/>
    <w:rsid w:val="00324163"/>
    <w:rsid w:val="0032457B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5544"/>
    <w:rsid w:val="00346E6C"/>
    <w:rsid w:val="00352744"/>
    <w:rsid w:val="0035450C"/>
    <w:rsid w:val="003557DD"/>
    <w:rsid w:val="00357251"/>
    <w:rsid w:val="00363BFA"/>
    <w:rsid w:val="0037087D"/>
    <w:rsid w:val="003721F3"/>
    <w:rsid w:val="003758EA"/>
    <w:rsid w:val="00376054"/>
    <w:rsid w:val="003857D6"/>
    <w:rsid w:val="00385F6E"/>
    <w:rsid w:val="00387407"/>
    <w:rsid w:val="00392A87"/>
    <w:rsid w:val="00393170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0248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079BB"/>
    <w:rsid w:val="00514F44"/>
    <w:rsid w:val="00523033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6F5E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21D7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A502C"/>
    <w:rsid w:val="006B2109"/>
    <w:rsid w:val="006B2C10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65DC"/>
    <w:rsid w:val="006F73C3"/>
    <w:rsid w:val="007066CC"/>
    <w:rsid w:val="007077B7"/>
    <w:rsid w:val="00712E80"/>
    <w:rsid w:val="0072074F"/>
    <w:rsid w:val="0072324A"/>
    <w:rsid w:val="0072380F"/>
    <w:rsid w:val="00727DF0"/>
    <w:rsid w:val="00734562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E5575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568"/>
    <w:rsid w:val="00853739"/>
    <w:rsid w:val="008600BC"/>
    <w:rsid w:val="0086034E"/>
    <w:rsid w:val="00861387"/>
    <w:rsid w:val="00862EC5"/>
    <w:rsid w:val="008648BC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5F0E"/>
    <w:rsid w:val="008C7A6E"/>
    <w:rsid w:val="008D0C91"/>
    <w:rsid w:val="008D5A64"/>
    <w:rsid w:val="008E0C60"/>
    <w:rsid w:val="008E6D93"/>
    <w:rsid w:val="008E778E"/>
    <w:rsid w:val="008F06D0"/>
    <w:rsid w:val="008F734A"/>
    <w:rsid w:val="009016C1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5735"/>
    <w:rsid w:val="009B6B92"/>
    <w:rsid w:val="009C3E76"/>
    <w:rsid w:val="009C62B3"/>
    <w:rsid w:val="009C6AB6"/>
    <w:rsid w:val="009D12EC"/>
    <w:rsid w:val="009D3696"/>
    <w:rsid w:val="009D5180"/>
    <w:rsid w:val="009D6778"/>
    <w:rsid w:val="009E089E"/>
    <w:rsid w:val="009E20E8"/>
    <w:rsid w:val="009E52AB"/>
    <w:rsid w:val="009E6157"/>
    <w:rsid w:val="009F7CC2"/>
    <w:rsid w:val="00A0121E"/>
    <w:rsid w:val="00A046BE"/>
    <w:rsid w:val="00A0542E"/>
    <w:rsid w:val="00A142A6"/>
    <w:rsid w:val="00A14C64"/>
    <w:rsid w:val="00A23E81"/>
    <w:rsid w:val="00A25B8A"/>
    <w:rsid w:val="00A26A06"/>
    <w:rsid w:val="00A26BC5"/>
    <w:rsid w:val="00A4243C"/>
    <w:rsid w:val="00A50B97"/>
    <w:rsid w:val="00A5423D"/>
    <w:rsid w:val="00A56329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7AF0"/>
    <w:rsid w:val="00AA0F96"/>
    <w:rsid w:val="00AA35D8"/>
    <w:rsid w:val="00AB083E"/>
    <w:rsid w:val="00AC133D"/>
    <w:rsid w:val="00AD641E"/>
    <w:rsid w:val="00AE1F96"/>
    <w:rsid w:val="00AE3BFF"/>
    <w:rsid w:val="00AE415D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179C0"/>
    <w:rsid w:val="00B211A8"/>
    <w:rsid w:val="00B24020"/>
    <w:rsid w:val="00B247E1"/>
    <w:rsid w:val="00B25915"/>
    <w:rsid w:val="00B361C1"/>
    <w:rsid w:val="00B36F40"/>
    <w:rsid w:val="00B37C46"/>
    <w:rsid w:val="00B4177A"/>
    <w:rsid w:val="00B44D06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0E51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0661"/>
    <w:rsid w:val="00BD32E6"/>
    <w:rsid w:val="00BD4967"/>
    <w:rsid w:val="00BD76D4"/>
    <w:rsid w:val="00BE054A"/>
    <w:rsid w:val="00BE17FD"/>
    <w:rsid w:val="00BE27CF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4C7A"/>
    <w:rsid w:val="00C56CC0"/>
    <w:rsid w:val="00C6468C"/>
    <w:rsid w:val="00C6680C"/>
    <w:rsid w:val="00C67A10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0E1C"/>
    <w:rsid w:val="00CE2729"/>
    <w:rsid w:val="00CE348D"/>
    <w:rsid w:val="00CE7A0C"/>
    <w:rsid w:val="00CF3F8D"/>
    <w:rsid w:val="00CF65AB"/>
    <w:rsid w:val="00D001A7"/>
    <w:rsid w:val="00D00535"/>
    <w:rsid w:val="00D05B4B"/>
    <w:rsid w:val="00D0731C"/>
    <w:rsid w:val="00D07ADE"/>
    <w:rsid w:val="00D10E30"/>
    <w:rsid w:val="00D12DD3"/>
    <w:rsid w:val="00D1348D"/>
    <w:rsid w:val="00D13AF7"/>
    <w:rsid w:val="00D22857"/>
    <w:rsid w:val="00D253B6"/>
    <w:rsid w:val="00D27ADA"/>
    <w:rsid w:val="00D30B38"/>
    <w:rsid w:val="00D32319"/>
    <w:rsid w:val="00D401CC"/>
    <w:rsid w:val="00D46C50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4FBF"/>
    <w:rsid w:val="00DA74B9"/>
    <w:rsid w:val="00DA7702"/>
    <w:rsid w:val="00DB06CF"/>
    <w:rsid w:val="00DB0D5B"/>
    <w:rsid w:val="00DE2059"/>
    <w:rsid w:val="00DF1189"/>
    <w:rsid w:val="00DF3E25"/>
    <w:rsid w:val="00DF4DB2"/>
    <w:rsid w:val="00DF5757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B36BE"/>
    <w:rsid w:val="00EB624D"/>
    <w:rsid w:val="00EB719F"/>
    <w:rsid w:val="00EC1686"/>
    <w:rsid w:val="00EC2A54"/>
    <w:rsid w:val="00EC6588"/>
    <w:rsid w:val="00ED5C09"/>
    <w:rsid w:val="00EE2B67"/>
    <w:rsid w:val="00EE4DE8"/>
    <w:rsid w:val="00EF03BD"/>
    <w:rsid w:val="00EF1802"/>
    <w:rsid w:val="00EF2B7A"/>
    <w:rsid w:val="00EF39CF"/>
    <w:rsid w:val="00EF4044"/>
    <w:rsid w:val="00F01CE9"/>
    <w:rsid w:val="00F117E3"/>
    <w:rsid w:val="00F23BB3"/>
    <w:rsid w:val="00F24971"/>
    <w:rsid w:val="00F25E93"/>
    <w:rsid w:val="00F26C9A"/>
    <w:rsid w:val="00F26FE7"/>
    <w:rsid w:val="00F270E6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2D5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0C5E-EF63-414F-AFFD-5B21EA21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28</TotalTime>
  <Pages>2</Pages>
  <Words>507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2009-07-27T09:59:00Z</cp:lastPrinted>
  <dcterms:created xsi:type="dcterms:W3CDTF">2026-01-22T09:49:00Z</dcterms:created>
  <dcterms:modified xsi:type="dcterms:W3CDTF">2026-01-26T11:46:00Z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