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01B0" w14:textId="77777777" w:rsidR="00BB708B" w:rsidRDefault="00C84320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76197428" w14:textId="77777777" w:rsidR="00BB708B" w:rsidRDefault="00BB708B">
      <w:pPr>
        <w:pStyle w:val="Textosinformato"/>
        <w:spacing w:line="276" w:lineRule="auto"/>
        <w:jc w:val="center"/>
        <w:rPr>
          <w:rFonts w:ascii="Sanuk-Medium" w:hAnsi="Sanuk-Medium" w:cstheme="minorHAnsi"/>
          <w:bCs/>
          <w:color w:val="003366"/>
          <w:sz w:val="20"/>
          <w:szCs w:val="20"/>
          <w:lang w:val="eu-ES"/>
        </w:rPr>
      </w:pPr>
      <w:bookmarkStart w:id="0" w:name="_Hlk76539519"/>
    </w:p>
    <w:p w14:paraId="498A1DB7" w14:textId="77777777" w:rsidR="00BB708B" w:rsidRDefault="00BB708B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22"/>
          <w:szCs w:val="22"/>
          <w:lang w:val="eu-ES"/>
        </w:rPr>
      </w:pPr>
    </w:p>
    <w:p w14:paraId="52A2CC2C" w14:textId="77777777" w:rsidR="00BB708B" w:rsidRDefault="00C84320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42"/>
          <w:szCs w:val="42"/>
          <w:lang w:val="eu-ES"/>
        </w:rPr>
      </w:pPr>
      <w:r>
        <w:rPr>
          <w:rFonts w:ascii="Sanuk-Medium" w:hAnsi="Sanuk-Medium" w:cstheme="minorHAnsi"/>
          <w:color w:val="003366"/>
          <w:sz w:val="42"/>
          <w:szCs w:val="42"/>
          <w:lang w:val="eu-ES"/>
        </w:rPr>
        <w:t xml:space="preserve">Formula Student </w:t>
      </w:r>
      <w:proofErr w:type="spellStart"/>
      <w:r>
        <w:rPr>
          <w:rFonts w:ascii="Sanuk-Medium" w:hAnsi="Sanuk-Medium" w:cstheme="minorHAnsi"/>
          <w:color w:val="003366"/>
          <w:sz w:val="42"/>
          <w:szCs w:val="42"/>
          <w:lang w:val="eu-ES"/>
        </w:rPr>
        <w:t>Vitoriaren</w:t>
      </w:r>
      <w:proofErr w:type="spellEnd"/>
      <w:r>
        <w:rPr>
          <w:rFonts w:ascii="Sanuk-Medium" w:hAnsi="Sanuk-Medium" w:cstheme="minorHAnsi"/>
          <w:color w:val="003366"/>
          <w:sz w:val="42"/>
          <w:szCs w:val="42"/>
          <w:lang w:val="eu-ES"/>
        </w:rPr>
        <w:t xml:space="preserve"> eserleku bakarreko ibilgailu elektriko berria </w:t>
      </w:r>
      <w:proofErr w:type="spellStart"/>
      <w:r>
        <w:rPr>
          <w:rFonts w:ascii="Sanuk-Medium" w:hAnsi="Sanuk-Medium" w:cstheme="minorHAnsi"/>
          <w:color w:val="003366"/>
          <w:sz w:val="42"/>
          <w:szCs w:val="42"/>
          <w:lang w:val="eu-ES"/>
        </w:rPr>
        <w:t>Silverstonen</w:t>
      </w:r>
      <w:proofErr w:type="spellEnd"/>
      <w:r>
        <w:rPr>
          <w:rFonts w:ascii="Sanuk-Medium" w:hAnsi="Sanuk-Medium" w:cstheme="minorHAnsi"/>
          <w:color w:val="003366"/>
          <w:sz w:val="42"/>
          <w:szCs w:val="42"/>
          <w:lang w:val="eu-ES"/>
        </w:rPr>
        <w:t xml:space="preserve"> eta </w:t>
      </w:r>
      <w:proofErr w:type="spellStart"/>
      <w:r>
        <w:rPr>
          <w:rFonts w:ascii="Sanuk-Medium" w:hAnsi="Sanuk-Medium" w:cstheme="minorHAnsi"/>
          <w:color w:val="003366"/>
          <w:sz w:val="42"/>
          <w:szCs w:val="42"/>
          <w:lang w:val="eu-ES"/>
        </w:rPr>
        <w:t>Montmelón</w:t>
      </w:r>
      <w:proofErr w:type="spellEnd"/>
      <w:r>
        <w:rPr>
          <w:rFonts w:ascii="Sanuk-Medium" w:hAnsi="Sanuk-Medium" w:cstheme="minorHAnsi"/>
          <w:color w:val="003366"/>
          <w:sz w:val="42"/>
          <w:szCs w:val="42"/>
          <w:lang w:val="eu-ES"/>
        </w:rPr>
        <w:t xml:space="preserve"> lehiatuko da uda honetan</w:t>
      </w:r>
    </w:p>
    <w:p w14:paraId="4A7F93E4" w14:textId="77777777" w:rsidR="00BB708B" w:rsidRDefault="00BB708B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40"/>
          <w:szCs w:val="40"/>
          <w:lang w:val="eu-ES"/>
        </w:rPr>
      </w:pPr>
    </w:p>
    <w:p w14:paraId="1B597EDA" w14:textId="77777777" w:rsidR="00BB708B" w:rsidRDefault="00C84320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u-ES"/>
        </w:rPr>
      </w:pPr>
      <w:r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Taldea Arabako campuseko 40 unibertsitariok osatzen dute, eta goi mailako teknologiako ibilgailu honen plangintza, diseinu eta fabrikazio faseez arduratu dira    </w:t>
      </w:r>
    </w:p>
    <w:p w14:paraId="53642FAF" w14:textId="77777777" w:rsidR="00BB708B" w:rsidRDefault="00BB708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</w:p>
    <w:p w14:paraId="45863925" w14:textId="77777777" w:rsidR="00BB708B" w:rsidRDefault="00C8432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>
        <w:rPr>
          <w:rFonts w:ascii="SanukLF-Light" w:hAnsi="SanukLF-Light" w:cs="Arial"/>
          <w:b/>
          <w:bCs/>
          <w:szCs w:val="24"/>
          <w:lang w:val="eu-ES"/>
        </w:rPr>
        <w:t xml:space="preserve">Vitoria-Gasteiz, 2023ko uztailak 6.- </w:t>
      </w:r>
      <w:r>
        <w:rPr>
          <w:rFonts w:ascii="SanukLF-Light" w:hAnsi="SanukLF-Light" w:cs="Arial"/>
          <w:bCs/>
          <w:szCs w:val="24"/>
          <w:lang w:val="eu-ES"/>
        </w:rPr>
        <w:t xml:space="preserve">Formula Student </w:t>
      </w:r>
      <w:proofErr w:type="spellStart"/>
      <w:r>
        <w:rPr>
          <w:rFonts w:ascii="SanukLF-Light" w:hAnsi="SanukLF-Light" w:cs="Arial"/>
          <w:bCs/>
          <w:szCs w:val="24"/>
          <w:lang w:val="eu-ES"/>
        </w:rPr>
        <w:t>Vitoriak</w:t>
      </w:r>
      <w:proofErr w:type="spellEnd"/>
      <w:r>
        <w:rPr>
          <w:rFonts w:ascii="SanukLF-Light" w:hAnsi="SanukLF-Light" w:cs="Arial"/>
          <w:bCs/>
          <w:szCs w:val="24"/>
          <w:lang w:val="eu-ES"/>
        </w:rPr>
        <w:t xml:space="preserve"> (FSV</w:t>
      </w:r>
      <w:r>
        <w:rPr>
          <w:rFonts w:ascii="SanukLF-Light" w:hAnsi="SanukLF-Light" w:cs="Arial"/>
          <w:bCs/>
          <w:szCs w:val="24"/>
          <w:lang w:val="eu-ES"/>
        </w:rPr>
        <w:t xml:space="preserve">), UPV/EHUko Arabako campuseko 40 unibertsitate-ikaslek osatutako lehiaketa-taldeak, prest du bere eserleku bakarreko ibilgailu elektriko berria uda honetan lehiatzeko. Bere estreinaldia </w:t>
      </w:r>
      <w:proofErr w:type="spellStart"/>
      <w:r>
        <w:rPr>
          <w:rFonts w:ascii="SanukLF-Light" w:hAnsi="SanukLF-Light" w:cs="Arial"/>
          <w:bCs/>
          <w:szCs w:val="24"/>
          <w:lang w:val="eu-ES"/>
        </w:rPr>
        <w:t>Silverstoneko</w:t>
      </w:r>
      <w:proofErr w:type="spellEnd"/>
      <w:r>
        <w:rPr>
          <w:rFonts w:ascii="SanukLF-Light" w:hAnsi="SanukLF-Light" w:cs="Arial"/>
          <w:bCs/>
          <w:szCs w:val="24"/>
          <w:lang w:val="eu-ES"/>
        </w:rPr>
        <w:t xml:space="preserve"> zirkuituan izango da uztailaren 19an eta ondoren Formul</w:t>
      </w:r>
      <w:r>
        <w:rPr>
          <w:rFonts w:ascii="SanukLF-Light" w:hAnsi="SanukLF-Light" w:cs="Arial"/>
          <w:bCs/>
          <w:szCs w:val="24"/>
          <w:lang w:val="eu-ES"/>
        </w:rPr>
        <w:t xml:space="preserve">a Student </w:t>
      </w:r>
      <w:proofErr w:type="spellStart"/>
      <w:r>
        <w:rPr>
          <w:rFonts w:ascii="SanukLF-Light" w:hAnsi="SanukLF-Light" w:cs="Arial"/>
          <w:bCs/>
          <w:i/>
          <w:szCs w:val="24"/>
          <w:lang w:val="eu-ES"/>
        </w:rPr>
        <w:t>motorsport</w:t>
      </w:r>
      <w:proofErr w:type="spellEnd"/>
      <w:r>
        <w:rPr>
          <w:rFonts w:ascii="SanukLF-Light" w:hAnsi="SanukLF-Light" w:cs="Arial"/>
          <w:bCs/>
          <w:szCs w:val="24"/>
          <w:lang w:val="eu-ES"/>
        </w:rPr>
        <w:t xml:space="preserve"> formatuko nazioarteko beste proba batzuetan hartuko du parte, hala nola </w:t>
      </w:r>
      <w:proofErr w:type="spellStart"/>
      <w:r>
        <w:rPr>
          <w:rFonts w:ascii="SanukLF-Light" w:hAnsi="SanukLF-Light" w:cs="Arial"/>
          <w:bCs/>
          <w:szCs w:val="24"/>
          <w:lang w:val="eu-ES"/>
        </w:rPr>
        <w:t>Castelo</w:t>
      </w:r>
      <w:proofErr w:type="spellEnd"/>
      <w:r>
        <w:rPr>
          <w:rFonts w:ascii="SanukLF-Light" w:hAnsi="SanukLF-Light" w:cs="Arial"/>
          <w:bCs/>
          <w:szCs w:val="24"/>
          <w:lang w:val="eu-ES"/>
        </w:rPr>
        <w:t xml:space="preserve"> Blanco (Portugal) eta </w:t>
      </w:r>
      <w:proofErr w:type="spellStart"/>
      <w:r>
        <w:rPr>
          <w:rFonts w:ascii="SanukLF-Light" w:hAnsi="SanukLF-Light" w:cs="Arial"/>
          <w:bCs/>
          <w:szCs w:val="24"/>
          <w:lang w:val="eu-ES"/>
        </w:rPr>
        <w:t>Montmeló</w:t>
      </w:r>
      <w:proofErr w:type="spellEnd"/>
      <w:r>
        <w:rPr>
          <w:rFonts w:ascii="SanukLF-Light" w:hAnsi="SanukLF-Light" w:cs="Arial"/>
          <w:bCs/>
          <w:szCs w:val="24"/>
          <w:lang w:val="eu-ES"/>
        </w:rPr>
        <w:t xml:space="preserve"> (Bartzelona). </w:t>
      </w:r>
    </w:p>
    <w:p w14:paraId="494B21D9" w14:textId="77777777" w:rsidR="00BB708B" w:rsidRDefault="00BB708B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625E60C4" w14:textId="717CAA97" w:rsidR="00BB708B" w:rsidRDefault="00C8432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>
        <w:rPr>
          <w:rFonts w:ascii="SanukLF-Light" w:hAnsi="SanukLF-Light" w:cs="Arial"/>
          <w:bCs/>
          <w:szCs w:val="24"/>
          <w:lang w:val="eu-ES"/>
        </w:rPr>
        <w:t>Proiektua gaur goizean aurkeztu dute lan hori babestu duten erakundeetako ordezkari</w:t>
      </w:r>
      <w:r>
        <w:rPr>
          <w:rFonts w:ascii="SanukLF-Light" w:hAnsi="SanukLF-Light" w:cs="Arial"/>
          <w:bCs/>
          <w:szCs w:val="24"/>
          <w:lang w:val="eu-ES"/>
        </w:rPr>
        <w:t xml:space="preserve">ek: </w:t>
      </w:r>
      <w:r>
        <w:rPr>
          <w:rFonts w:ascii="SanukLF-Light" w:hAnsi="SanukLF-Light" w:cs="Arial"/>
          <w:b/>
          <w:bCs/>
          <w:szCs w:val="24"/>
          <w:lang w:val="eu-ES"/>
        </w:rPr>
        <w:t>Maider Etxebarria</w:t>
      </w:r>
      <w:r>
        <w:rPr>
          <w:rFonts w:ascii="SanukLF-Light" w:hAnsi="SanukLF-Light" w:cs="Arial"/>
          <w:bCs/>
          <w:szCs w:val="24"/>
          <w:lang w:val="eu-ES"/>
        </w:rPr>
        <w:t xml:space="preserve">, Vitoria-Gasteizko alkatea; </w:t>
      </w:r>
      <w:proofErr w:type="spellStart"/>
      <w:r w:rsidRPr="00C84320">
        <w:rPr>
          <w:rFonts w:ascii="SanukLF-Light" w:hAnsi="SanukLF-Light" w:cs="Arial"/>
          <w:b/>
          <w:szCs w:val="24"/>
          <w:lang w:val="eu-ES"/>
        </w:rPr>
        <w:t>Saray</w:t>
      </w:r>
      <w:proofErr w:type="spellEnd"/>
      <w:r w:rsidRPr="00C84320">
        <w:rPr>
          <w:rFonts w:ascii="SanukLF-Light" w:hAnsi="SanukLF-Light" w:cs="Arial"/>
          <w:b/>
          <w:szCs w:val="24"/>
          <w:lang w:val="eu-ES"/>
        </w:rPr>
        <w:t xml:space="preserve"> </w:t>
      </w:r>
      <w:proofErr w:type="spellStart"/>
      <w:r w:rsidRPr="00C84320">
        <w:rPr>
          <w:rFonts w:ascii="SanukLF-Light" w:hAnsi="SanukLF-Light" w:cs="Arial"/>
          <w:b/>
          <w:szCs w:val="24"/>
          <w:lang w:val="eu-ES"/>
        </w:rPr>
        <w:t>Zárate</w:t>
      </w:r>
      <w:proofErr w:type="spellEnd"/>
      <w:r w:rsidRPr="00C84320">
        <w:rPr>
          <w:rFonts w:ascii="SanukLF-Light" w:hAnsi="SanukLF-Light" w:cs="Arial"/>
          <w:bCs/>
          <w:szCs w:val="24"/>
          <w:lang w:val="eu-ES"/>
        </w:rPr>
        <w:t>, Ekonomiaren Garapen eta Berrikuntzako foru diputatua</w:t>
      </w:r>
      <w:r>
        <w:rPr>
          <w:rFonts w:ascii="SanukLF-Light" w:hAnsi="SanukLF-Light" w:cs="Arial"/>
          <w:bCs/>
          <w:szCs w:val="24"/>
          <w:lang w:val="eu-ES"/>
        </w:rPr>
        <w:t xml:space="preserve">; </w:t>
      </w:r>
      <w:r>
        <w:rPr>
          <w:rFonts w:ascii="SanukLF-Light" w:hAnsi="SanukLF-Light" w:cs="Arial"/>
          <w:b/>
          <w:bCs/>
          <w:szCs w:val="24"/>
          <w:lang w:val="eu-ES"/>
        </w:rPr>
        <w:t>Jon Urresti</w:t>
      </w:r>
      <w:r>
        <w:rPr>
          <w:rFonts w:ascii="SanukLF-Light" w:hAnsi="SanukLF-Light" w:cs="Arial"/>
          <w:bCs/>
          <w:szCs w:val="24"/>
          <w:lang w:val="eu-ES"/>
        </w:rPr>
        <w:t xml:space="preserve">, Vital Fundazioetako presidentea; </w:t>
      </w:r>
      <w:proofErr w:type="spellStart"/>
      <w:r>
        <w:rPr>
          <w:rFonts w:ascii="SanukLF-Light" w:hAnsi="SanukLF-Light" w:cs="Arial"/>
          <w:b/>
          <w:bCs/>
          <w:szCs w:val="24"/>
          <w:lang w:val="eu-ES"/>
        </w:rPr>
        <w:t>Manoli</w:t>
      </w:r>
      <w:proofErr w:type="spellEnd"/>
      <w:r>
        <w:rPr>
          <w:rFonts w:ascii="SanukLF-Light" w:hAnsi="SanukLF-Light" w:cs="Arial"/>
          <w:b/>
          <w:bCs/>
          <w:szCs w:val="24"/>
          <w:lang w:val="eu-ES"/>
        </w:rPr>
        <w:t xml:space="preserve"> Igartua</w:t>
      </w:r>
      <w:r>
        <w:rPr>
          <w:rFonts w:ascii="SanukLF-Light" w:hAnsi="SanukLF-Light" w:cs="Arial"/>
          <w:bCs/>
          <w:szCs w:val="24"/>
          <w:lang w:val="eu-ES"/>
        </w:rPr>
        <w:t>, EHUko Arabak</w:t>
      </w:r>
      <w:r>
        <w:rPr>
          <w:rFonts w:ascii="SanukLF-Light" w:hAnsi="SanukLF-Light" w:cs="Arial"/>
          <w:bCs/>
          <w:szCs w:val="24"/>
          <w:lang w:val="eu-ES"/>
        </w:rPr>
        <w:t xml:space="preserve">o campuseko errektoreordea; eta </w:t>
      </w:r>
      <w:r>
        <w:rPr>
          <w:rFonts w:ascii="SanukLF-Light" w:hAnsi="SanukLF-Light" w:cs="Arial"/>
          <w:b/>
          <w:bCs/>
          <w:szCs w:val="24"/>
          <w:lang w:val="eu-ES"/>
        </w:rPr>
        <w:t>Jorge Pastor</w:t>
      </w:r>
      <w:r>
        <w:rPr>
          <w:rFonts w:ascii="SanukLF-Light" w:hAnsi="SanukLF-Light" w:cs="Arial"/>
          <w:bCs/>
          <w:szCs w:val="24"/>
          <w:lang w:val="eu-ES"/>
        </w:rPr>
        <w:t xml:space="preserve"> eta </w:t>
      </w:r>
      <w:proofErr w:type="spellStart"/>
      <w:r>
        <w:rPr>
          <w:rFonts w:ascii="SanukLF-Light" w:hAnsi="SanukLF-Light" w:cs="Arial"/>
          <w:b/>
          <w:bCs/>
          <w:szCs w:val="24"/>
          <w:lang w:val="eu-ES"/>
        </w:rPr>
        <w:t>Héctor</w:t>
      </w:r>
      <w:proofErr w:type="spellEnd"/>
      <w:r>
        <w:rPr>
          <w:rFonts w:ascii="SanukLF-Light" w:hAnsi="SanukLF-Light" w:cs="Arial"/>
          <w:b/>
          <w:bCs/>
          <w:szCs w:val="24"/>
          <w:lang w:val="eu-ES"/>
        </w:rPr>
        <w:t xml:space="preserve"> Lizar</w:t>
      </w:r>
      <w:r>
        <w:rPr>
          <w:rFonts w:ascii="SanukLF-Light" w:hAnsi="SanukLF-Light" w:cs="Arial"/>
          <w:bCs/>
          <w:szCs w:val="24"/>
          <w:lang w:val="eu-ES"/>
        </w:rPr>
        <w:t xml:space="preserve">, Formula Student </w:t>
      </w:r>
      <w:proofErr w:type="spellStart"/>
      <w:r>
        <w:rPr>
          <w:rFonts w:ascii="SanukLF-Light" w:hAnsi="SanukLF-Light" w:cs="Arial"/>
          <w:bCs/>
          <w:szCs w:val="24"/>
          <w:lang w:val="eu-ES"/>
        </w:rPr>
        <w:t>Vitoriako</w:t>
      </w:r>
      <w:proofErr w:type="spellEnd"/>
      <w:r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>
        <w:rPr>
          <w:rFonts w:ascii="SanukLF-Light" w:hAnsi="SanukLF-Light" w:cs="Arial"/>
          <w:bCs/>
          <w:i/>
          <w:szCs w:val="24"/>
          <w:lang w:val="eu-ES"/>
        </w:rPr>
        <w:t>team-leaderrak</w:t>
      </w:r>
      <w:proofErr w:type="spellEnd"/>
      <w:r>
        <w:rPr>
          <w:rFonts w:ascii="SanukLF-Light" w:hAnsi="SanukLF-Light" w:cs="Arial"/>
          <w:bCs/>
          <w:szCs w:val="24"/>
          <w:lang w:val="eu-ES"/>
        </w:rPr>
        <w:t xml:space="preserve">. Ekimenak Eusko Jaurlaritzaren babesa ere badu. </w:t>
      </w:r>
    </w:p>
    <w:bookmarkEnd w:id="0"/>
    <w:p w14:paraId="59B31E5C" w14:textId="77777777" w:rsidR="00BB708B" w:rsidRDefault="00BB708B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7A0A37C" w14:textId="77777777" w:rsidR="00BB708B" w:rsidRDefault="00C84320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Bizkor EV02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izeneko eserleku bakarreko ibilgailu berri hau 2021ean aurkeztutako </w:t>
      </w:r>
      <w:proofErr w:type="spellStart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FSVren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hasierako kontz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eptuaren bilakaera da. Ibilgailu berriak karbono-zuntzez egindako txasisa du, material konposatuak erabiliz multzoa arintzeko, trakziorako motor elektrikoak lau gurpiletan, eta beste garapen handi batzuk, hala nola kit aerodinamiko osoa eta eboluzionatua.</w:t>
      </w:r>
    </w:p>
    <w:p w14:paraId="78ACB3BF" w14:textId="77777777" w:rsidR="00BB708B" w:rsidRDefault="00BB708B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14788F37" w14:textId="77777777" w:rsidR="00BB708B" w:rsidRDefault="00C84320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2022an jokatutako proba estatikoetan, taldea 5. postuan iritsi zen </w:t>
      </w:r>
      <w:proofErr w:type="spellStart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Silverstoneko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ibilbide ikonikoan, ‘</w:t>
      </w:r>
      <w:proofErr w:type="spellStart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Design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' proban 2. postua lortuta, urte gehiagoko esperientzia duten taldeen aurrean. Probako epaimahaia marka handietako teknikariek eta 1 Formulako tald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eetako kideek osatzen dute, “eta feedback handia eman zuten, eta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lastRenderedPageBreak/>
        <w:t>miretsita geratu ziren gure ibilgailu elektriko kontzeptuarekin”, ekimenaren sustatzaileek ziurtatu dutenez.</w:t>
      </w:r>
    </w:p>
    <w:p w14:paraId="701AE8F3" w14:textId="77777777" w:rsidR="00BB708B" w:rsidRDefault="00BB708B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5367A66A" w14:textId="77777777" w:rsidR="00BB708B" w:rsidRDefault="00C84320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Aurten, sarrera-proba gogorrak gainditu ondoren, hiru lehiaketatan onartu dute ibilgailua: Ingalaterrako </w:t>
      </w:r>
      <w:proofErr w:type="spellStart"/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Silverstoneko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zirkuituan (FS </w:t>
      </w:r>
      <w:proofErr w:type="spellStart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ImechE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UK), uztailaren 13tik 23ra; </w:t>
      </w:r>
      <w:proofErr w:type="spellStart"/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Castelo</w:t>
      </w:r>
      <w:proofErr w:type="spellEnd"/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Brancoko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proba berritzailean (Formula Student Portugal), uztailaren 31tik abuzt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uaren 6ra; eta </w:t>
      </w:r>
      <w:proofErr w:type="spellStart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Circuit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de </w:t>
      </w:r>
      <w:proofErr w:type="spellStart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Catalunya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Montmelóko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proba klasikoan (Formula Student </w:t>
      </w:r>
      <w:proofErr w:type="spellStart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Spain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), abuztuaren 6tik 12ra.</w:t>
      </w:r>
    </w:p>
    <w:p w14:paraId="4A681F54" w14:textId="77777777" w:rsidR="00BB708B" w:rsidRDefault="00BB708B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1786A5CC" w14:textId="77777777" w:rsidR="00BB708B" w:rsidRDefault="00C84320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Formula Student Vitoria goi teknologiako eserleku bakarreko ibilgailuaren plangintza, diseinu eta fabrikazio faseak uztartzen dituen proiektua da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. Ikasleek modu autonomoan eta </w:t>
      </w:r>
      <w:proofErr w:type="spellStart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autodidaktikoan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egiten dute, tokiko industriako eragileekin lankidetza estuan, ikaskuntza oso praktikoa lortzeko eta etorkizunean ingeniaritzaren hainbat arlotan aplikatuko diren berrikuntzak garatu ahal izateko.</w:t>
      </w:r>
    </w:p>
    <w:p w14:paraId="23933324" w14:textId="77777777" w:rsidR="00BB708B" w:rsidRDefault="00BB708B">
      <w:pPr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</w:p>
    <w:sectPr w:rsidR="00BB708B">
      <w:headerReference w:type="default" r:id="rId8"/>
      <w:footerReference w:type="default" r:id="rId9"/>
      <w:pgSz w:w="11906" w:h="16838"/>
      <w:pgMar w:top="1701" w:right="1416" w:bottom="2269" w:left="1418" w:header="568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A041" w14:textId="77777777" w:rsidR="00BB708B" w:rsidRDefault="00C84320">
      <w:r>
        <w:separator/>
      </w:r>
    </w:p>
  </w:endnote>
  <w:endnote w:type="continuationSeparator" w:id="0">
    <w:p w14:paraId="75514923" w14:textId="77777777" w:rsidR="00BB708B" w:rsidRDefault="00C8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80"/>
    <w:family w:val="auto"/>
    <w:pitch w:val="variable"/>
    <w:sig w:usb0="00000001" w:usb1="00000000" w:usb2="01000407" w:usb3="00000000" w:csb0="00020000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F05F" w14:textId="77777777" w:rsidR="00BB708B" w:rsidRDefault="00C84320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2443E956" wp14:editId="5C5B4169">
          <wp:extent cx="5742305" cy="50800"/>
          <wp:effectExtent l="0" t="0" r="0" b="635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sz w:val="12"/>
        <w:lang w:val="pt-BR"/>
      </w:rPr>
      <w:tab/>
    </w:r>
  </w:p>
  <w:p w14:paraId="634C4D51" w14:textId="77777777" w:rsidR="00BB708B" w:rsidRDefault="00BB708B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013F1058" w14:textId="77777777" w:rsidR="00BB708B" w:rsidRDefault="00C84320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en-GB"/>
      </w:rPr>
    </w:pPr>
    <w:r>
      <w:rPr>
        <w:rFonts w:ascii="SanukLF-Light" w:hAnsi="SanukLF-Light" w:cs="Arial"/>
        <w:b/>
        <w:szCs w:val="16"/>
        <w:lang w:val="eu-ES"/>
      </w:rPr>
      <w:t xml:space="preserve">Vital Fundazioa | </w:t>
    </w:r>
    <w:r>
      <w:rPr>
        <w:rFonts w:ascii="SanukLF-Light" w:hAnsi="SanukLF-Light" w:cs="Arial"/>
        <w:szCs w:val="16"/>
        <w:lang w:val="eu-ES"/>
      </w:rPr>
      <w:t>Komunikazioa</w:t>
    </w:r>
    <w:r>
      <w:rPr>
        <w:rFonts w:ascii="SanukLF-Light" w:hAnsi="SanukLF-Light" w:cs="Arial"/>
        <w:sz w:val="12"/>
        <w:lang w:val="pt-BR"/>
      </w:rPr>
      <w:t xml:space="preserve">      </w:t>
    </w:r>
    <w:r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>
      <w:rPr>
        <w:rFonts w:ascii="SanukLF-Light" w:eastAsia="Arial Unicode MS" w:hAnsi="SanukLF-Light" w:cs="Arial"/>
        <w:bCs/>
        <w:color w:val="auto"/>
        <w:lang w:val="en-GB" w:eastAsia="x-none"/>
      </w:rPr>
      <w:t>/</w:t>
    </w:r>
    <w:r>
      <w:rPr>
        <w:rFonts w:ascii="SanukLF-Light" w:eastAsia="Arial Unicode MS" w:hAnsi="SanukLF-Light" w:cs="Arial"/>
        <w:bCs/>
        <w:color w:val="auto"/>
        <w:lang w:val="x-none" w:eastAsia="x-none"/>
      </w:rPr>
      <w:t xml:space="preserve"> </w:t>
    </w:r>
    <w:r>
      <w:rPr>
        <w:rFonts w:ascii="SanukLF-Light" w:eastAsia="Arial Unicode MS" w:hAnsi="SanukLF-Light" w:cs="Arial"/>
        <w:bCs/>
        <w:color w:val="auto"/>
        <w:lang w:val="en-GB" w:eastAsia="x-none"/>
      </w:rPr>
      <w:t>636 617 821</w:t>
    </w:r>
    <w:r>
      <w:rPr>
        <w:rFonts w:ascii="SanukLF-Light" w:eastAsia="Arial Unicode MS" w:hAnsi="SanukLF-Light" w:cs="Arial Unicode MS"/>
        <w:bCs/>
        <w:color w:val="auto"/>
        <w:lang w:val="en-GB" w:eastAsia="x-none"/>
      </w:rPr>
      <w:t xml:space="preserve">    </w:t>
    </w:r>
    <w:hyperlink r:id="rId2" w:history="1">
      <w:r>
        <w:rPr>
          <w:rStyle w:val="Hipervnculo"/>
          <w:rFonts w:ascii="SanukLF-Light" w:eastAsia="Arial Unicode MS" w:hAnsi="SanukLF-Light" w:cs="Arial"/>
          <w:color w:val="auto"/>
          <w:lang w:val="en-GB"/>
        </w:rPr>
        <w:t>comunicacion@fundacionvital.eus</w:t>
      </w:r>
    </w:hyperlink>
    <w:r>
      <w:rPr>
        <w:rStyle w:val="Hipervnculo"/>
        <w:rFonts w:ascii="SanukLF-Light" w:eastAsia="Arial Unicode MS" w:hAnsi="SanukLF-Light" w:cs="Arial"/>
        <w:color w:val="auto"/>
        <w:u w:val="none"/>
        <w:lang w:val="en-GB"/>
      </w:rPr>
      <w:t xml:space="preserve">     </w:t>
    </w:r>
    <w:r>
      <w:rPr>
        <w:rStyle w:val="Hipervnculo"/>
        <w:rFonts w:ascii="SanukLF-Light" w:eastAsia="Arial Unicode MS" w:hAnsi="SanukLF-Light" w:cs="Arial"/>
        <w:color w:val="auto"/>
        <w:lang w:val="en-GB"/>
      </w:rPr>
      <w:t>www.fundacionvital.eus</w:t>
    </w:r>
  </w:p>
  <w:p w14:paraId="6B62B35E" w14:textId="77777777" w:rsidR="00BB708B" w:rsidRDefault="00BB708B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en-GB"/>
      </w:rPr>
    </w:pPr>
  </w:p>
  <w:p w14:paraId="44880E37" w14:textId="77777777" w:rsidR="00BB708B" w:rsidRDefault="00C84320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Cs w:val="16"/>
        <w:lang w:val="pt-BR"/>
      </w:rPr>
    </w:pPr>
    <w:r>
      <w:rPr>
        <w:rFonts w:eastAsia="Arial Unicode MS" w:cs="Arial"/>
        <w:bCs/>
        <w:noProof/>
        <w:color w:val="002060"/>
      </w:rPr>
      <w:drawing>
        <wp:inline distT="0" distB="0" distL="0" distR="0" wp14:anchorId="33E949B0" wp14:editId="17BCB809">
          <wp:extent cx="286385" cy="286385"/>
          <wp:effectExtent l="0" t="0" r="0" b="0"/>
          <wp:docPr id="4" name="Imagen 4" descr="C:\Users\Recepcion\Downloads\1490199852_46-facebook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Recepcion\Downloads\1490199852_46-facebook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3DECF59B" wp14:editId="469707F6">
          <wp:extent cx="286385" cy="286385"/>
          <wp:effectExtent l="0" t="0" r="0" b="0"/>
          <wp:docPr id="5" name="Imagen 5" descr="C:\Users\Recepcion\Downloads\1490199844_43-twitter.pn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Recepcion\Downloads\1490199844_43-twitte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2B193B3D" wp14:editId="020268F5">
          <wp:extent cx="286385" cy="286385"/>
          <wp:effectExtent l="0" t="0" r="0" b="0"/>
          <wp:docPr id="6" name="Imagen 6" descr="C:\Users\Recepcion\Downloads\1490199821_38-instagram.png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Recepcion\Downloads\1490199821_38-instagram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318131A8" wp14:editId="445ACBC8">
          <wp:extent cx="286385" cy="286385"/>
          <wp:effectExtent l="0" t="0" r="0" b="0"/>
          <wp:docPr id="7" name="Imagen 7" descr="C:\Users\Recepcion\Downloads\1490199859_58-youtube.png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Recepcion\Downloads\1490199859_58-youtube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63D1B" w14:textId="77777777" w:rsidR="00BB708B" w:rsidRDefault="00BB70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B01C" w14:textId="77777777" w:rsidR="00BB708B" w:rsidRDefault="00C84320">
      <w:r>
        <w:separator/>
      </w:r>
    </w:p>
  </w:footnote>
  <w:footnote w:type="continuationSeparator" w:id="0">
    <w:p w14:paraId="789E1333" w14:textId="77777777" w:rsidR="00BB708B" w:rsidRDefault="00C8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2592" w14:textId="77777777" w:rsidR="00BB708B" w:rsidRDefault="00C84320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     </w:t>
    </w:r>
    <w:r>
      <w:rPr>
        <w:noProof/>
      </w:rPr>
      <w:drawing>
        <wp:inline distT="0" distB="0" distL="0" distR="0" wp14:anchorId="63CE1A10" wp14:editId="74CAD46A">
          <wp:extent cx="1809750" cy="41401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8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1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6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7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8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0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A142C"/>
    <w:multiLevelType w:val="hybridMultilevel"/>
    <w:tmpl w:val="376A4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105150997">
    <w:abstractNumId w:val="7"/>
  </w:num>
  <w:num w:numId="2" w16cid:durableId="410854985">
    <w:abstractNumId w:val="7"/>
  </w:num>
  <w:num w:numId="3" w16cid:durableId="1781681500">
    <w:abstractNumId w:val="15"/>
  </w:num>
  <w:num w:numId="4" w16cid:durableId="250046146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70273337">
    <w:abstractNumId w:val="9"/>
  </w:num>
  <w:num w:numId="6" w16cid:durableId="1086850662">
    <w:abstractNumId w:val="19"/>
  </w:num>
  <w:num w:numId="7" w16cid:durableId="1803844922">
    <w:abstractNumId w:val="1"/>
  </w:num>
  <w:num w:numId="8" w16cid:durableId="1962567162">
    <w:abstractNumId w:val="13"/>
  </w:num>
  <w:num w:numId="9" w16cid:durableId="144011678">
    <w:abstractNumId w:val="12"/>
  </w:num>
  <w:num w:numId="10" w16cid:durableId="506754356">
    <w:abstractNumId w:val="27"/>
  </w:num>
  <w:num w:numId="11" w16cid:durableId="314377617">
    <w:abstractNumId w:val="29"/>
  </w:num>
  <w:num w:numId="12" w16cid:durableId="1217201698">
    <w:abstractNumId w:val="10"/>
  </w:num>
  <w:num w:numId="13" w16cid:durableId="906376505">
    <w:abstractNumId w:val="21"/>
  </w:num>
  <w:num w:numId="14" w16cid:durableId="477570318">
    <w:abstractNumId w:val="3"/>
  </w:num>
  <w:num w:numId="15" w16cid:durableId="1377511640">
    <w:abstractNumId w:val="3"/>
  </w:num>
  <w:num w:numId="16" w16cid:durableId="1216548946">
    <w:abstractNumId w:val="23"/>
  </w:num>
  <w:num w:numId="17" w16cid:durableId="1738745429">
    <w:abstractNumId w:val="4"/>
  </w:num>
  <w:num w:numId="18" w16cid:durableId="457913110">
    <w:abstractNumId w:val="28"/>
  </w:num>
  <w:num w:numId="19" w16cid:durableId="1408645464">
    <w:abstractNumId w:val="20"/>
  </w:num>
  <w:num w:numId="20" w16cid:durableId="86267534">
    <w:abstractNumId w:val="25"/>
  </w:num>
  <w:num w:numId="21" w16cid:durableId="55402008">
    <w:abstractNumId w:val="6"/>
  </w:num>
  <w:num w:numId="22" w16cid:durableId="232132179">
    <w:abstractNumId w:val="5"/>
  </w:num>
  <w:num w:numId="23" w16cid:durableId="819619501">
    <w:abstractNumId w:val="11"/>
  </w:num>
  <w:num w:numId="24" w16cid:durableId="24988164">
    <w:abstractNumId w:val="24"/>
  </w:num>
  <w:num w:numId="25" w16cid:durableId="2117944095">
    <w:abstractNumId w:val="17"/>
  </w:num>
  <w:num w:numId="26" w16cid:durableId="159586942">
    <w:abstractNumId w:val="16"/>
  </w:num>
  <w:num w:numId="27" w16cid:durableId="25839769">
    <w:abstractNumId w:val="14"/>
  </w:num>
  <w:num w:numId="28" w16cid:durableId="1813406097">
    <w:abstractNumId w:val="8"/>
  </w:num>
  <w:num w:numId="29" w16cid:durableId="511526879">
    <w:abstractNumId w:val="18"/>
  </w:num>
  <w:num w:numId="30" w16cid:durableId="1315909704">
    <w:abstractNumId w:val="2"/>
  </w:num>
  <w:num w:numId="31" w16cid:durableId="560675036">
    <w:abstractNumId w:val="26"/>
  </w:num>
  <w:num w:numId="32" w16cid:durableId="10690353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8B"/>
    <w:rsid w:val="00BB708B"/>
    <w:rsid w:val="00C8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AF5611"/>
  <w15:docId w15:val="{35545695-0120-4ABA-8A58-0ED374F3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pPr>
      <w:spacing w:before="120"/>
    </w:pPr>
    <w:rPr>
      <w:sz w:val="16"/>
    </w:rPr>
  </w:style>
  <w:style w:type="paragraph" w:customStyle="1" w:styleId="vieta3">
    <w:name w:val="viñeta 3"/>
    <w:basedOn w:val="vieta2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pPr>
      <w:jc w:val="left"/>
    </w:pPr>
  </w:style>
  <w:style w:type="paragraph" w:customStyle="1" w:styleId="Celdattulo">
    <w:name w:val="Celda título"/>
    <w:basedOn w:val="Normal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Pr>
      <w:rFonts w:ascii="Trebuchet MS" w:hAnsi="Trebuchet MS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Pr>
      <w:rFonts w:ascii="Helvetica" w:eastAsia="ヒラギノ角ゴ Pro W3" w:hAnsi="Helvetica"/>
      <w:color w:val="000000"/>
      <w:sz w:val="24"/>
      <w:lang w:val="es-ES_tradnl" w:eastAsia="es-ES_tradn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www.facebook.com/vitalfundazioa/" TargetMode="External"/><Relationship Id="rId7" Type="http://schemas.openxmlformats.org/officeDocument/2006/relationships/hyperlink" Target="https://www.instagram.com/vitalfundazioa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Relationship Id="rId6" Type="http://schemas.openxmlformats.org/officeDocument/2006/relationships/image" Target="media/image4.png"/><Relationship Id="rId5" Type="http://schemas.openxmlformats.org/officeDocument/2006/relationships/hyperlink" Target="https://www.twitter.com/vitalfundazioa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www.youtube.com/channel/UCpu5zFWtT49JYq8ZSP7QIy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F882-68D0-4F01-B6F0-850D8983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68</TotalTime>
  <Pages>2</Pages>
  <Words>323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Virginia Adarraga - Vital Fundazioa</cp:lastModifiedBy>
  <cp:revision>5</cp:revision>
  <cp:lastPrinted>2009-07-27T09:59:00Z</cp:lastPrinted>
  <dcterms:created xsi:type="dcterms:W3CDTF">2023-07-05T14:52:00Z</dcterms:created>
  <dcterms:modified xsi:type="dcterms:W3CDTF">2023-07-06T07:10:00Z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