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C101" w14:textId="77777777" w:rsidR="002C60CC" w:rsidRDefault="00E368ED">
      <w:pPr>
        <w:shd w:val="clear" w:color="auto" w:fill="D9D9D9" w:themeFill="background1" w:themeFillShade="D9"/>
        <w:tabs>
          <w:tab w:val="left" w:pos="2130"/>
          <w:tab w:val="center" w:pos="4536"/>
        </w:tabs>
        <w:jc w:val="left"/>
        <w:rPr>
          <w:rFonts w:ascii="Sanuk-Medium" w:hAnsi="Sanuk-Medium"/>
          <w:b/>
          <w:sz w:val="24"/>
          <w:szCs w:val="24"/>
          <w:lang w:val="eu-ES"/>
        </w:rPr>
      </w:pPr>
      <w:r>
        <w:rPr>
          <w:rFonts w:ascii="Sanuk-Medium" w:hAnsi="Sanuk-Medium"/>
          <w:b/>
          <w:sz w:val="24"/>
          <w:szCs w:val="24"/>
        </w:rPr>
        <w:tab/>
      </w:r>
      <w:r>
        <w:rPr>
          <w:rFonts w:ascii="Sanuk-Medium" w:hAnsi="Sanuk-Medium"/>
          <w:b/>
          <w:sz w:val="24"/>
          <w:szCs w:val="24"/>
          <w:lang w:val="eu-ES"/>
        </w:rPr>
        <w:tab/>
        <w:t>prentsa-oharra</w:t>
      </w:r>
    </w:p>
    <w:p w14:paraId="1F7B188F" w14:textId="77777777" w:rsidR="002C60CC" w:rsidRDefault="002C60CC">
      <w:pPr>
        <w:pStyle w:val="Textoindependiente3"/>
        <w:tabs>
          <w:tab w:val="left" w:pos="10161"/>
        </w:tabs>
        <w:spacing w:line="300" w:lineRule="exact"/>
        <w:ind w:right="-1"/>
        <w:jc w:val="center"/>
        <w:rPr>
          <w:rFonts w:ascii="Arial" w:hAnsi="Arial"/>
          <w:b/>
          <w:bCs/>
          <w:sz w:val="24"/>
          <w:szCs w:val="24"/>
          <w:lang w:val="eu-ES"/>
        </w:rPr>
      </w:pPr>
    </w:p>
    <w:p w14:paraId="5069ED94" w14:textId="77777777" w:rsidR="002C60CC" w:rsidRDefault="00E368ED">
      <w:pPr>
        <w:pStyle w:val="Textoindependiente3"/>
        <w:tabs>
          <w:tab w:val="left" w:pos="10161"/>
        </w:tabs>
        <w:spacing w:line="300" w:lineRule="exact"/>
        <w:ind w:right="-1"/>
        <w:jc w:val="center"/>
        <w:rPr>
          <w:rFonts w:ascii="SanukLF-Light" w:eastAsia="Calibri" w:hAnsi="SanukLF-Light" w:cs="Arial"/>
          <w:b/>
          <w:bCs/>
          <w:sz w:val="24"/>
          <w:szCs w:val="24"/>
          <w:lang w:val="eu-ES"/>
        </w:rPr>
      </w:pPr>
      <w:r>
        <w:rPr>
          <w:rFonts w:ascii="SanukLF-Light" w:eastAsia="Calibri" w:hAnsi="SanukLF-Light" w:cs="Arial"/>
          <w:b/>
          <w:bCs/>
          <w:sz w:val="24"/>
          <w:szCs w:val="24"/>
          <w:lang w:val="eu-ES"/>
        </w:rPr>
        <w:t xml:space="preserve">XIX. edizio honetan 106 emanaldi egingo dira Araba eta Trebiñuko 69 herritan   </w:t>
      </w:r>
    </w:p>
    <w:p w14:paraId="0ACC397C" w14:textId="77777777" w:rsidR="002C60CC" w:rsidRDefault="002C60CC">
      <w:pPr>
        <w:pStyle w:val="Textosinformato"/>
        <w:spacing w:line="276" w:lineRule="auto"/>
        <w:jc w:val="center"/>
        <w:rPr>
          <w:rFonts w:ascii="Sanuk-Medium" w:hAnsi="Sanuk-Medium" w:cstheme="minorHAnsi"/>
          <w:color w:val="003366"/>
          <w:sz w:val="22"/>
          <w:szCs w:val="22"/>
          <w:lang w:val="eu-ES"/>
        </w:rPr>
      </w:pPr>
    </w:p>
    <w:p w14:paraId="57C6010B" w14:textId="77777777" w:rsidR="002C60CC" w:rsidRDefault="00E368ED">
      <w:pPr>
        <w:pStyle w:val="Textosinformato"/>
        <w:spacing w:line="276" w:lineRule="auto"/>
        <w:jc w:val="center"/>
        <w:rPr>
          <w:rFonts w:ascii="Sanuk-Medium" w:hAnsi="Sanuk-Medium" w:cstheme="minorHAnsi"/>
          <w:color w:val="003366"/>
          <w:sz w:val="40"/>
          <w:szCs w:val="40"/>
          <w:lang w:val="eu-ES"/>
        </w:rPr>
      </w:pPr>
      <w:r>
        <w:rPr>
          <w:rFonts w:ascii="Sanuk-Medium" w:hAnsi="Sanuk-Medium" w:cstheme="minorHAnsi"/>
          <w:color w:val="003366"/>
          <w:sz w:val="40"/>
          <w:szCs w:val="40"/>
          <w:lang w:val="eu-ES"/>
        </w:rPr>
        <w:t xml:space="preserve"> Sei udalerrik musikaz eta dantzaz gozatuko dute asteburu honetan ‘Vital Araban zehar’ programaren eskutik  </w:t>
      </w:r>
    </w:p>
    <w:p w14:paraId="6222E945" w14:textId="77777777" w:rsidR="002C60CC" w:rsidRDefault="002C60CC">
      <w:pPr>
        <w:pStyle w:val="Textosinformato"/>
        <w:spacing w:line="276" w:lineRule="auto"/>
        <w:jc w:val="center"/>
        <w:rPr>
          <w:rFonts w:ascii="Sanuk-Medium" w:hAnsi="Sanuk-Medium" w:cstheme="minorHAnsi"/>
          <w:color w:val="003366"/>
          <w:sz w:val="40"/>
          <w:szCs w:val="40"/>
          <w:lang w:val="eu-ES"/>
        </w:rPr>
      </w:pPr>
    </w:p>
    <w:p w14:paraId="705BF9F1" w14:textId="77777777" w:rsidR="002C60CC" w:rsidRDefault="00E368ED">
      <w:pPr>
        <w:autoSpaceDE w:val="0"/>
        <w:autoSpaceDN w:val="0"/>
        <w:adjustRightInd w:val="0"/>
        <w:spacing w:after="0" w:line="300" w:lineRule="exact"/>
        <w:ind w:left="426"/>
        <w:rPr>
          <w:rFonts w:ascii="SanukLF-Light" w:hAnsi="SanukLF-Light" w:cs="Arial"/>
          <w:b/>
          <w:color w:val="auto"/>
          <w:sz w:val="24"/>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hAnsi="SanukLF-Light" w:cs="Arial"/>
          <w:b/>
          <w:color w:val="auto"/>
          <w:sz w:val="24"/>
          <w:szCs w:val="24"/>
          <w:lang w:val="eu-ES"/>
        </w:rPr>
        <w:t xml:space="preserve">Ostiraletik igandera bitartean emanaldiak izango dira Maeztun, Lapuebla de Labarcan, </w:t>
      </w:r>
      <w:proofErr w:type="spellStart"/>
      <w:r>
        <w:rPr>
          <w:rFonts w:ascii="SanukLF-Light" w:hAnsi="SanukLF-Light" w:cs="Arial"/>
          <w:b/>
          <w:color w:val="auto"/>
          <w:sz w:val="24"/>
          <w:szCs w:val="24"/>
          <w:lang w:val="eu-ES"/>
        </w:rPr>
        <w:t>Burgelun</w:t>
      </w:r>
      <w:proofErr w:type="spellEnd"/>
      <w:r>
        <w:rPr>
          <w:rFonts w:ascii="SanukLF-Light" w:hAnsi="SanukLF-Light" w:cs="Arial"/>
          <w:b/>
          <w:color w:val="auto"/>
          <w:sz w:val="24"/>
          <w:szCs w:val="24"/>
          <w:lang w:val="eu-ES"/>
        </w:rPr>
        <w:t xml:space="preserve">, </w:t>
      </w:r>
      <w:proofErr w:type="spellStart"/>
      <w:r>
        <w:rPr>
          <w:rFonts w:ascii="SanukLF-Light" w:hAnsi="SanukLF-Light" w:cs="Arial"/>
          <w:b/>
          <w:color w:val="auto"/>
          <w:sz w:val="24"/>
          <w:szCs w:val="24"/>
          <w:lang w:val="eu-ES"/>
        </w:rPr>
        <w:t>Leziñanan</w:t>
      </w:r>
      <w:proofErr w:type="spellEnd"/>
      <w:r>
        <w:rPr>
          <w:rFonts w:ascii="SanukLF-Light" w:hAnsi="SanukLF-Light" w:cs="Arial"/>
          <w:b/>
          <w:color w:val="auto"/>
          <w:sz w:val="24"/>
          <w:szCs w:val="24"/>
          <w:lang w:val="eu-ES"/>
        </w:rPr>
        <w:t xml:space="preserve">, Bujandan eta Villabuenan   </w:t>
      </w:r>
    </w:p>
    <w:p w14:paraId="139098C0" w14:textId="77777777" w:rsidR="002C60CC" w:rsidRDefault="002C60CC">
      <w:pPr>
        <w:autoSpaceDE w:val="0"/>
        <w:autoSpaceDN w:val="0"/>
        <w:adjustRightInd w:val="0"/>
        <w:spacing w:after="0" w:line="300" w:lineRule="exact"/>
        <w:ind w:left="708"/>
        <w:rPr>
          <w:rFonts w:ascii="SanukLF-Light" w:hAnsi="SanukLF-Light" w:cs="Arial"/>
          <w:b/>
          <w:color w:val="auto"/>
          <w:sz w:val="24"/>
          <w:szCs w:val="24"/>
          <w:lang w:val="eu-ES"/>
        </w:rPr>
      </w:pPr>
    </w:p>
    <w:p w14:paraId="2D40BD84" w14:textId="77777777" w:rsidR="002C60CC" w:rsidRDefault="002C60CC">
      <w:pPr>
        <w:autoSpaceDE w:val="0"/>
        <w:autoSpaceDN w:val="0"/>
        <w:adjustRightInd w:val="0"/>
        <w:spacing w:after="0" w:line="300" w:lineRule="exact"/>
        <w:rPr>
          <w:rFonts w:ascii="SanukLF-Light" w:eastAsia="Calibri" w:hAnsi="SanukLF-Light" w:cs="Arial"/>
          <w:b/>
          <w:bCs/>
          <w:color w:val="auto"/>
          <w:sz w:val="24"/>
          <w:szCs w:val="24"/>
          <w:lang w:val="eu-ES" w:eastAsia="en-US"/>
        </w:rPr>
      </w:pPr>
    </w:p>
    <w:p w14:paraId="27B33A89" w14:textId="77777777" w:rsidR="002C60CC" w:rsidRDefault="00E368ED">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
          <w:bCs/>
          <w:color w:val="auto"/>
          <w:sz w:val="24"/>
          <w:szCs w:val="24"/>
          <w:lang w:val="eu-ES" w:eastAsia="en-US"/>
        </w:rPr>
        <w:t xml:space="preserve">Vitoria-Gasteiz, 2023ko ekainak 29.- </w:t>
      </w:r>
      <w:r>
        <w:rPr>
          <w:rFonts w:ascii="SanukLF-Light" w:eastAsia="Calibri" w:hAnsi="SanukLF-Light" w:cs="Arial"/>
          <w:bCs/>
          <w:color w:val="auto"/>
          <w:sz w:val="24"/>
          <w:szCs w:val="24"/>
          <w:lang w:val="eu-ES" w:eastAsia="en-US"/>
        </w:rPr>
        <w:t xml:space="preserve">Uda heldu da eta musika da nagusi </w:t>
      </w:r>
      <w:r>
        <w:rPr>
          <w:rFonts w:ascii="SanukLF-Light" w:eastAsia="Calibri" w:hAnsi="SanukLF-Light" w:cs="Arial"/>
          <w:b/>
          <w:bCs/>
          <w:color w:val="auto"/>
          <w:sz w:val="24"/>
          <w:szCs w:val="24"/>
          <w:lang w:val="eu-ES" w:eastAsia="en-US"/>
        </w:rPr>
        <w:t>Vital Fundazioaren ‘Vital Araban zehar’</w:t>
      </w:r>
      <w:r>
        <w:rPr>
          <w:rFonts w:ascii="SanukLF-Light" w:eastAsia="Calibri" w:hAnsi="SanukLF-Light" w:cs="Arial"/>
          <w:bCs/>
          <w:color w:val="auto"/>
          <w:sz w:val="24"/>
          <w:szCs w:val="24"/>
          <w:lang w:val="eu-ES" w:eastAsia="en-US"/>
        </w:rPr>
        <w:t xml:space="preserve"> programaren hurrengo jardunaldietan. Ostiraletik igandera, Arabako sei udalerritan hainbat musika emanaldi eta dantza emanaldi bat egingo dira. Maeztun, Lapuebla de Labarcan, </w:t>
      </w:r>
      <w:proofErr w:type="spellStart"/>
      <w:r>
        <w:rPr>
          <w:rFonts w:ascii="SanukLF-Light" w:eastAsia="Calibri" w:hAnsi="SanukLF-Light" w:cs="Arial"/>
          <w:bCs/>
          <w:color w:val="auto"/>
          <w:sz w:val="24"/>
          <w:szCs w:val="24"/>
          <w:lang w:val="eu-ES" w:eastAsia="en-US"/>
        </w:rPr>
        <w:t>Burgelun</w:t>
      </w:r>
      <w:proofErr w:type="spellEnd"/>
      <w:r>
        <w:rPr>
          <w:rFonts w:ascii="SanukLF-Light" w:eastAsia="Calibri" w:hAnsi="SanukLF-Light" w:cs="Arial"/>
          <w:bCs/>
          <w:color w:val="auto"/>
          <w:sz w:val="24"/>
          <w:szCs w:val="24"/>
          <w:lang w:val="eu-ES" w:eastAsia="en-US"/>
        </w:rPr>
        <w:t xml:space="preserve">, </w:t>
      </w:r>
      <w:proofErr w:type="spellStart"/>
      <w:r>
        <w:rPr>
          <w:rFonts w:ascii="SanukLF-Light" w:eastAsia="Calibri" w:hAnsi="SanukLF-Light" w:cs="Arial"/>
          <w:bCs/>
          <w:color w:val="auto"/>
          <w:sz w:val="24"/>
          <w:szCs w:val="24"/>
          <w:lang w:val="eu-ES" w:eastAsia="en-US"/>
        </w:rPr>
        <w:t>Leziñanan</w:t>
      </w:r>
      <w:proofErr w:type="spellEnd"/>
      <w:r>
        <w:rPr>
          <w:rFonts w:ascii="SanukLF-Light" w:eastAsia="Calibri" w:hAnsi="SanukLF-Light" w:cs="Arial"/>
          <w:bCs/>
          <w:color w:val="auto"/>
          <w:sz w:val="24"/>
          <w:szCs w:val="24"/>
          <w:lang w:val="eu-ES" w:eastAsia="en-US"/>
        </w:rPr>
        <w:t xml:space="preserve">, Bujandan eta Villabuenan izango dira. </w:t>
      </w:r>
    </w:p>
    <w:p w14:paraId="21D95B7C" w14:textId="77777777" w:rsidR="002C60CC" w:rsidRDefault="002C60CC">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A9762FD" w14:textId="77777777" w:rsidR="002C60CC" w:rsidRDefault="00E368ED">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
          <w:bCs/>
          <w:color w:val="auto"/>
          <w:sz w:val="24"/>
          <w:szCs w:val="24"/>
          <w:lang w:val="eu-ES" w:eastAsia="en-US"/>
        </w:rPr>
        <w:t xml:space="preserve">Maeztu </w:t>
      </w:r>
      <w:r>
        <w:rPr>
          <w:rFonts w:ascii="SanukLF-Light" w:eastAsia="Calibri" w:hAnsi="SanukLF-Light" w:cs="Arial"/>
          <w:bCs/>
          <w:color w:val="auto"/>
          <w:sz w:val="24"/>
          <w:szCs w:val="24"/>
          <w:lang w:val="eu-ES" w:eastAsia="en-US"/>
        </w:rPr>
        <w:t>da ekimen ho</w:t>
      </w:r>
      <w:r>
        <w:rPr>
          <w:rFonts w:ascii="SanukLF-Light" w:eastAsia="Calibri" w:hAnsi="SanukLF-Light" w:cs="Arial"/>
          <w:bCs/>
          <w:color w:val="auto"/>
          <w:sz w:val="24"/>
          <w:szCs w:val="24"/>
          <w:lang w:val="eu-ES" w:eastAsia="en-US"/>
        </w:rPr>
        <w:t xml:space="preserve">rren lehenengo geltokia. Bihar, </w:t>
      </w:r>
      <w:r>
        <w:rPr>
          <w:rFonts w:ascii="SanukLF-Light" w:eastAsia="Calibri" w:hAnsi="SanukLF-Light" w:cs="Arial"/>
          <w:b/>
          <w:bCs/>
          <w:color w:val="auto"/>
          <w:sz w:val="24"/>
          <w:szCs w:val="24"/>
          <w:lang w:val="eu-ES" w:eastAsia="en-US"/>
        </w:rPr>
        <w:t>ostirala</w:t>
      </w:r>
      <w:r>
        <w:rPr>
          <w:rFonts w:ascii="SanukLF-Light" w:eastAsia="Calibri" w:hAnsi="SanukLF-Light" w:cs="Arial"/>
          <w:bCs/>
          <w:color w:val="auto"/>
          <w:sz w:val="24"/>
          <w:szCs w:val="24"/>
          <w:lang w:val="eu-ES" w:eastAsia="en-US"/>
        </w:rPr>
        <w:t xml:space="preserve">, 19:30ean, Frontoiko Plazan </w:t>
      </w:r>
      <w:r>
        <w:rPr>
          <w:rFonts w:ascii="SanukLF-Light" w:eastAsia="Calibri" w:hAnsi="SanukLF-Light" w:cs="Arial"/>
          <w:b/>
          <w:bCs/>
          <w:color w:val="auto"/>
          <w:sz w:val="24"/>
          <w:szCs w:val="24"/>
          <w:lang w:val="eu-ES" w:eastAsia="en-US"/>
        </w:rPr>
        <w:t>Ruta 21</w:t>
      </w:r>
      <w:r>
        <w:rPr>
          <w:rFonts w:ascii="SanukLF-Light" w:eastAsia="Calibri" w:hAnsi="SanukLF-Light" w:cs="Arial"/>
          <w:bCs/>
          <w:color w:val="auto"/>
          <w:sz w:val="24"/>
          <w:szCs w:val="24"/>
          <w:lang w:val="eu-ES" w:eastAsia="en-US"/>
        </w:rPr>
        <w:t xml:space="preserve"> taldearen kontzertua izango da eta musika talde bera arituko da </w:t>
      </w:r>
      <w:r>
        <w:rPr>
          <w:rFonts w:ascii="SanukLF-Light" w:eastAsia="Calibri" w:hAnsi="SanukLF-Light" w:cs="Arial"/>
          <w:b/>
          <w:bCs/>
          <w:color w:val="auto"/>
          <w:sz w:val="24"/>
          <w:szCs w:val="24"/>
          <w:lang w:val="eu-ES" w:eastAsia="en-US"/>
        </w:rPr>
        <w:t>larunbatean</w:t>
      </w:r>
      <w:r>
        <w:rPr>
          <w:rFonts w:ascii="SanukLF-Light" w:eastAsia="Calibri" w:hAnsi="SanukLF-Light" w:cs="Arial"/>
          <w:bCs/>
          <w:color w:val="auto"/>
          <w:sz w:val="24"/>
          <w:szCs w:val="24"/>
          <w:lang w:val="eu-ES" w:eastAsia="en-US"/>
        </w:rPr>
        <w:t xml:space="preserve">, 20:00etan, </w:t>
      </w:r>
      <w:r>
        <w:rPr>
          <w:rFonts w:ascii="SanukLF-Light" w:eastAsia="Calibri" w:hAnsi="SanukLF-Light" w:cs="Arial"/>
          <w:b/>
          <w:bCs/>
          <w:color w:val="auto"/>
          <w:sz w:val="24"/>
          <w:szCs w:val="24"/>
          <w:lang w:val="eu-ES" w:eastAsia="en-US"/>
        </w:rPr>
        <w:t xml:space="preserve">Lapuebla de Labarcako </w:t>
      </w:r>
      <w:r>
        <w:rPr>
          <w:rFonts w:ascii="SanukLF-Light" w:eastAsia="Calibri" w:hAnsi="SanukLF-Light" w:cs="Arial"/>
          <w:bCs/>
          <w:color w:val="auto"/>
          <w:sz w:val="24"/>
          <w:szCs w:val="24"/>
          <w:lang w:val="eu-ES" w:eastAsia="en-US"/>
        </w:rPr>
        <w:t>Plano plazan.</w:t>
      </w:r>
    </w:p>
    <w:p w14:paraId="0CBD4D91" w14:textId="77777777" w:rsidR="002C60CC" w:rsidRDefault="002C60CC">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55557C5B" w14:textId="77777777" w:rsidR="002C60CC" w:rsidRDefault="00E368ED">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 xml:space="preserve">Ordubete geroago, 21:00etan, </w:t>
      </w:r>
      <w:proofErr w:type="spellStart"/>
      <w:r>
        <w:rPr>
          <w:rFonts w:ascii="SanukLF-Light" w:eastAsia="Calibri" w:hAnsi="SanukLF-Light" w:cs="Arial"/>
          <w:b/>
          <w:bCs/>
          <w:color w:val="auto"/>
          <w:sz w:val="24"/>
          <w:szCs w:val="24"/>
          <w:lang w:val="eu-ES" w:eastAsia="en-US"/>
        </w:rPr>
        <w:t>Burgeluren</w:t>
      </w:r>
      <w:proofErr w:type="spellEnd"/>
      <w:r>
        <w:rPr>
          <w:rFonts w:ascii="SanukLF-Light" w:eastAsia="Calibri" w:hAnsi="SanukLF-Light" w:cs="Arial"/>
          <w:bCs/>
          <w:color w:val="auto"/>
          <w:sz w:val="24"/>
          <w:szCs w:val="24"/>
          <w:lang w:val="eu-ES" w:eastAsia="en-US"/>
        </w:rPr>
        <w:t xml:space="preserve"> txanda izango </w:t>
      </w:r>
      <w:r>
        <w:rPr>
          <w:rFonts w:ascii="SanukLF-Light" w:eastAsia="Calibri" w:hAnsi="SanukLF-Light" w:cs="Arial"/>
          <w:bCs/>
          <w:color w:val="auto"/>
          <w:sz w:val="24"/>
          <w:szCs w:val="24"/>
          <w:lang w:val="eu-ES" w:eastAsia="en-US"/>
        </w:rPr>
        <w:t xml:space="preserve">da, </w:t>
      </w:r>
      <w:r>
        <w:rPr>
          <w:rFonts w:ascii="SanukLF-Light" w:eastAsia="Calibri" w:hAnsi="SanukLF-Light" w:cs="Arial"/>
          <w:b/>
          <w:bCs/>
          <w:color w:val="auto"/>
          <w:sz w:val="24"/>
          <w:szCs w:val="24"/>
          <w:lang w:val="eu-ES" w:eastAsia="en-US"/>
        </w:rPr>
        <w:t xml:space="preserve">‘La </w:t>
      </w:r>
      <w:proofErr w:type="spellStart"/>
      <w:r>
        <w:rPr>
          <w:rFonts w:ascii="SanukLF-Light" w:eastAsia="Calibri" w:hAnsi="SanukLF-Light" w:cs="Arial"/>
          <w:b/>
          <w:bCs/>
          <w:color w:val="auto"/>
          <w:sz w:val="24"/>
          <w:szCs w:val="24"/>
          <w:lang w:val="eu-ES" w:eastAsia="en-US"/>
        </w:rPr>
        <w:t>orkestina</w:t>
      </w:r>
      <w:proofErr w:type="spellEnd"/>
      <w:r>
        <w:rPr>
          <w:rFonts w:ascii="SanukLF-Light" w:eastAsia="Calibri" w:hAnsi="SanukLF-Light" w:cs="Arial"/>
          <w:b/>
          <w:bCs/>
          <w:color w:val="auto"/>
          <w:sz w:val="24"/>
          <w:szCs w:val="24"/>
          <w:lang w:val="eu-ES" w:eastAsia="en-US"/>
        </w:rPr>
        <w:t xml:space="preserve"> MV'</w:t>
      </w:r>
      <w:r>
        <w:rPr>
          <w:rFonts w:ascii="SanukLF-Light" w:eastAsia="Calibri" w:hAnsi="SanukLF-Light" w:cs="Arial"/>
          <w:bCs/>
          <w:color w:val="auto"/>
          <w:sz w:val="24"/>
          <w:szCs w:val="24"/>
          <w:lang w:val="eu-ES" w:eastAsia="en-US"/>
        </w:rPr>
        <w:t xml:space="preserve"> taldea arituko baita Landerrako kiroldegian. Gaueko hamabietan, </w:t>
      </w:r>
      <w:proofErr w:type="spellStart"/>
      <w:r>
        <w:rPr>
          <w:rFonts w:ascii="SanukLF-Light" w:eastAsia="Calibri" w:hAnsi="SanukLF-Light" w:cs="Arial"/>
          <w:b/>
          <w:bCs/>
          <w:color w:val="auto"/>
          <w:sz w:val="24"/>
          <w:szCs w:val="24"/>
          <w:lang w:val="eu-ES" w:eastAsia="en-US"/>
        </w:rPr>
        <w:t>Leziñanako</w:t>
      </w:r>
      <w:proofErr w:type="spellEnd"/>
      <w:r>
        <w:rPr>
          <w:rFonts w:ascii="SanukLF-Light" w:eastAsia="Calibri" w:hAnsi="SanukLF-Light" w:cs="Arial"/>
          <w:bCs/>
          <w:color w:val="auto"/>
          <w:sz w:val="24"/>
          <w:szCs w:val="24"/>
          <w:lang w:val="eu-ES" w:eastAsia="en-US"/>
        </w:rPr>
        <w:t xml:space="preserve"> gizarte etxearen kanpoaldean, </w:t>
      </w:r>
      <w:r>
        <w:rPr>
          <w:rFonts w:ascii="SanukLF-Light" w:eastAsia="Calibri" w:hAnsi="SanukLF-Light" w:cs="Arial"/>
          <w:b/>
          <w:bCs/>
          <w:color w:val="auto"/>
          <w:sz w:val="24"/>
          <w:szCs w:val="24"/>
          <w:lang w:val="eu-ES" w:eastAsia="en-US"/>
        </w:rPr>
        <w:t xml:space="preserve">B3 </w:t>
      </w:r>
      <w:proofErr w:type="spellStart"/>
      <w:r>
        <w:rPr>
          <w:rFonts w:ascii="SanukLF-Light" w:eastAsia="Calibri" w:hAnsi="SanukLF-Light" w:cs="Arial"/>
          <w:b/>
          <w:bCs/>
          <w:color w:val="auto"/>
          <w:sz w:val="24"/>
          <w:szCs w:val="24"/>
          <w:lang w:val="eu-ES" w:eastAsia="en-US"/>
        </w:rPr>
        <w:t>Dixielandek</w:t>
      </w:r>
      <w:proofErr w:type="spellEnd"/>
      <w:r>
        <w:rPr>
          <w:rFonts w:ascii="SanukLF-Light" w:eastAsia="Calibri" w:hAnsi="SanukLF-Light" w:cs="Arial"/>
          <w:bCs/>
          <w:color w:val="auto"/>
          <w:sz w:val="24"/>
          <w:szCs w:val="24"/>
          <w:lang w:val="eu-ES" w:eastAsia="en-US"/>
        </w:rPr>
        <w:t xml:space="preserve"> taldeak ongi etorria emango dio igandeari. Talde horrek jazz estilo atsegin eta dibertigarria egiten du, sorpresa bat edo beste ere badituen errepertorio zabal bati esker. 2009an sortu zen taldea, eta urte luzeetako esperientzia duten 9 musikari profesion</w:t>
      </w:r>
      <w:r>
        <w:rPr>
          <w:rFonts w:ascii="SanukLF-Light" w:eastAsia="Calibri" w:hAnsi="SanukLF-Light" w:cs="Arial"/>
          <w:bCs/>
          <w:color w:val="auto"/>
          <w:sz w:val="24"/>
          <w:szCs w:val="24"/>
          <w:lang w:val="eu-ES" w:eastAsia="en-US"/>
        </w:rPr>
        <w:t>alek osatzen dute. Musika klasikoko kontserbatorioetan eta jazz eskoletan trebatu dira guztiak.</w:t>
      </w:r>
    </w:p>
    <w:p w14:paraId="4B90903D" w14:textId="77777777" w:rsidR="002C60CC" w:rsidRDefault="002C60CC">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03FA648E" w14:textId="5CD0C3FE" w:rsidR="002C60CC" w:rsidRDefault="00E368ED">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
          <w:bCs/>
          <w:color w:val="auto"/>
          <w:sz w:val="24"/>
          <w:szCs w:val="24"/>
          <w:lang w:val="eu-ES" w:eastAsia="en-US"/>
        </w:rPr>
        <w:t>Igande goiza</w:t>
      </w:r>
      <w:r>
        <w:rPr>
          <w:rFonts w:ascii="SanukLF-Light" w:eastAsia="Calibri" w:hAnsi="SanukLF-Light" w:cs="Arial"/>
          <w:bCs/>
          <w:color w:val="auto"/>
          <w:sz w:val="24"/>
          <w:szCs w:val="24"/>
          <w:lang w:val="eu-ES" w:eastAsia="en-US"/>
        </w:rPr>
        <w:t xml:space="preserve"> dantzei eskainia izango da. </w:t>
      </w:r>
      <w:r w:rsidRPr="00E368ED">
        <w:rPr>
          <w:rFonts w:ascii="SanukLF-Light" w:eastAsia="Calibri" w:hAnsi="SanukLF-Light" w:cs="Arial"/>
          <w:bCs/>
          <w:color w:val="auto"/>
          <w:sz w:val="24"/>
          <w:szCs w:val="24"/>
          <w:lang w:val="eu-ES" w:eastAsia="en-US"/>
        </w:rPr>
        <w:t>Triskari Dantza Taldeak euskal dantzen errepertorioa eskainiko du Bujandako plazan</w:t>
      </w:r>
      <w:r>
        <w:rPr>
          <w:rFonts w:ascii="SanukLF-Light" w:eastAsia="Calibri" w:hAnsi="SanukLF-Light" w:cs="Arial"/>
          <w:bCs/>
          <w:color w:val="auto"/>
          <w:sz w:val="24"/>
          <w:szCs w:val="24"/>
          <w:lang w:val="eu-ES" w:eastAsia="en-US"/>
        </w:rPr>
        <w:t>,</w:t>
      </w:r>
      <w:r w:rsidRPr="00E368ED">
        <w:rPr>
          <w:rFonts w:ascii="SanukLF-Light" w:eastAsia="Calibri" w:hAnsi="SanukLF-Light" w:cs="Arial"/>
          <w:bCs/>
          <w:color w:val="auto"/>
          <w:sz w:val="24"/>
          <w:szCs w:val="24"/>
          <w:lang w:val="eu-ES" w:eastAsia="en-US"/>
        </w:rPr>
        <w:t xml:space="preserve"> eguerdiko hamabietatik aurrera.</w:t>
      </w:r>
      <w:r>
        <w:rPr>
          <w:rFonts w:ascii="SanukLF-Light" w:eastAsia="Calibri" w:hAnsi="SanukLF-Light" w:cs="Arial"/>
          <w:bCs/>
          <w:color w:val="auto"/>
          <w:sz w:val="24"/>
          <w:szCs w:val="24"/>
          <w:lang w:val="eu-ES" w:eastAsia="en-US"/>
        </w:rPr>
        <w:t>. Asteburuari agur esateko, 2</w:t>
      </w:r>
      <w:r>
        <w:rPr>
          <w:rFonts w:ascii="SanukLF-Light" w:eastAsia="Calibri" w:hAnsi="SanukLF-Light" w:cs="Arial"/>
          <w:bCs/>
          <w:color w:val="auto"/>
          <w:sz w:val="24"/>
          <w:szCs w:val="24"/>
          <w:lang w:val="eu-ES" w:eastAsia="en-US"/>
        </w:rPr>
        <w:t>0:00etan, Villabuenako Gernikako Arbola Plazan, ‘</w:t>
      </w:r>
      <w:proofErr w:type="spellStart"/>
      <w:r>
        <w:rPr>
          <w:rFonts w:ascii="SanukLF-Light" w:eastAsia="Calibri" w:hAnsi="SanukLF-Light" w:cs="Arial"/>
          <w:bCs/>
          <w:color w:val="auto"/>
          <w:sz w:val="24"/>
          <w:szCs w:val="24"/>
          <w:lang w:val="eu-ES" w:eastAsia="en-US"/>
        </w:rPr>
        <w:t>Rä</w:t>
      </w:r>
      <w:proofErr w:type="spellEnd"/>
      <w:r>
        <w:rPr>
          <w:rFonts w:ascii="SanukLF-Light" w:eastAsia="Calibri" w:hAnsi="SanukLF-Light" w:cs="Arial"/>
          <w:bCs/>
          <w:color w:val="auto"/>
          <w:sz w:val="24"/>
          <w:szCs w:val="24"/>
          <w:lang w:val="eu-ES" w:eastAsia="en-US"/>
        </w:rPr>
        <w:t>’ musika taldeak joko du.</w:t>
      </w:r>
    </w:p>
    <w:p w14:paraId="37F060BF" w14:textId="77777777" w:rsidR="002C60CC" w:rsidRDefault="002C60CC">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1BBC4BF7" w14:textId="77777777" w:rsidR="002C60CC" w:rsidRDefault="00E368ED">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 xml:space="preserve">‘Vital Araban zehar’ programak XIX. edizioa beteko du uda honetan eta 106 emanaldi eskainiko ditu, Arabako sei kuadrilletako 50 udalerritako 69 herritan (67 </w:t>
      </w:r>
      <w:r>
        <w:rPr>
          <w:rFonts w:ascii="SanukLF-Light" w:eastAsia="Calibri" w:hAnsi="SanukLF-Light" w:cs="Arial"/>
          <w:bCs/>
          <w:color w:val="auto"/>
          <w:sz w:val="24"/>
          <w:szCs w:val="24"/>
          <w:lang w:val="eu-ES" w:eastAsia="en-US"/>
        </w:rPr>
        <w:lastRenderedPageBreak/>
        <w:t>Araban eta bi Trebiñu</w:t>
      </w:r>
      <w:r>
        <w:rPr>
          <w:rFonts w:ascii="SanukLF-Light" w:eastAsia="Calibri" w:hAnsi="SanukLF-Light" w:cs="Arial"/>
          <w:bCs/>
          <w:color w:val="auto"/>
          <w:sz w:val="24"/>
          <w:szCs w:val="24"/>
          <w:lang w:val="eu-ES" w:eastAsia="en-US"/>
        </w:rPr>
        <w:t>n). Ekimen kultural hau sortu zenetik Lurralde Historikoko udalerri guztietara (Vitoria-Gasteizera izan ezik, proposamenetik kanpo geratu baita) eta Trebiñuko Konderriko bi udalerrietara iritsiko den bigarren aldia da. Udalek erakutsitako askotariko zaleta</w:t>
      </w:r>
      <w:r>
        <w:rPr>
          <w:rFonts w:ascii="SanukLF-Light" w:eastAsia="Calibri" w:hAnsi="SanukLF-Light" w:cs="Arial"/>
          <w:bCs/>
          <w:color w:val="auto"/>
          <w:sz w:val="24"/>
          <w:szCs w:val="24"/>
          <w:lang w:val="eu-ES" w:eastAsia="en-US"/>
        </w:rPr>
        <w:t xml:space="preserve">sunei erantzutea du helburu eta, aldi berean, Arabako talde nahiz artistei aukerak eskaintzea.  </w:t>
      </w:r>
    </w:p>
    <w:p w14:paraId="21BB0EA3" w14:textId="77777777" w:rsidR="002C60CC" w:rsidRDefault="002C60CC">
      <w:pPr>
        <w:autoSpaceDE w:val="0"/>
        <w:autoSpaceDN w:val="0"/>
        <w:adjustRightInd w:val="0"/>
        <w:spacing w:after="0" w:line="300" w:lineRule="exact"/>
        <w:rPr>
          <w:rFonts w:ascii="SanukLF-Light" w:eastAsia="Calibri" w:hAnsi="SanukLF-Light" w:cs="Arial"/>
          <w:bCs/>
          <w:color w:val="auto"/>
          <w:sz w:val="24"/>
          <w:szCs w:val="24"/>
          <w:lang w:val="eu-ES" w:eastAsia="en-US"/>
        </w:rPr>
      </w:pPr>
    </w:p>
    <w:sectPr w:rsidR="002C60CC">
      <w:headerReference w:type="default" r:id="rId8"/>
      <w:footerReference w:type="default" r:id="rId9"/>
      <w:pgSz w:w="11906" w:h="16838"/>
      <w:pgMar w:top="1701" w:right="1416" w:bottom="2552" w:left="1418" w:header="568"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0F12" w14:textId="77777777" w:rsidR="002C60CC" w:rsidRDefault="00E368ED">
      <w:r>
        <w:separator/>
      </w:r>
    </w:p>
  </w:endnote>
  <w:endnote w:type="continuationSeparator" w:id="0">
    <w:p w14:paraId="1CEF6DF1" w14:textId="77777777" w:rsidR="002C60CC" w:rsidRDefault="00E3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B8D5" w14:textId="77777777" w:rsidR="002C60CC" w:rsidRDefault="00E368ED">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86A259A" wp14:editId="2B314F93">
          <wp:extent cx="5742305" cy="50800"/>
          <wp:effectExtent l="0" t="0" r="0" b="635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Pr>
        <w:rFonts w:cs="Arial"/>
        <w:sz w:val="12"/>
        <w:lang w:val="pt-BR"/>
      </w:rPr>
      <w:tab/>
    </w:r>
  </w:p>
  <w:p w14:paraId="7DB0B065" w14:textId="77777777" w:rsidR="002C60CC" w:rsidRDefault="002C60CC">
    <w:pPr>
      <w:pStyle w:val="Encabezado"/>
      <w:tabs>
        <w:tab w:val="clear" w:pos="8504"/>
        <w:tab w:val="right" w:pos="9356"/>
      </w:tabs>
      <w:spacing w:after="0" w:line="240" w:lineRule="auto"/>
      <w:jc w:val="left"/>
      <w:rPr>
        <w:rFonts w:cs="Arial"/>
        <w:sz w:val="12"/>
        <w:lang w:val="pt-BR"/>
      </w:rPr>
    </w:pPr>
  </w:p>
  <w:p w14:paraId="7E6C1DFB" w14:textId="77777777" w:rsidR="002C60CC" w:rsidRDefault="00E368ED">
    <w:pPr>
      <w:pStyle w:val="Encabezado"/>
      <w:tabs>
        <w:tab w:val="clear" w:pos="8504"/>
        <w:tab w:val="right" w:pos="9356"/>
      </w:tabs>
      <w:spacing w:after="0" w:line="240" w:lineRule="auto"/>
      <w:jc w:val="center"/>
      <w:rPr>
        <w:rFonts w:ascii="SanukLF-Light" w:eastAsia="Arial Unicode MS" w:hAnsi="SanukLF-Light" w:cs="Arial"/>
        <w:bCs/>
        <w:color w:val="002060"/>
        <w:lang w:val="en-GB"/>
      </w:rPr>
    </w:pPr>
    <w:r>
      <w:rPr>
        <w:rFonts w:ascii="SanukLF-Light" w:hAnsi="SanukLF-Light" w:cs="Arial"/>
        <w:b/>
        <w:szCs w:val="16"/>
        <w:lang w:val="eu-ES"/>
      </w:rPr>
      <w:t xml:space="preserve">Vital Fundazioa | </w:t>
    </w:r>
    <w:r>
      <w:rPr>
        <w:rFonts w:ascii="SanukLF-Light" w:hAnsi="SanukLF-Light" w:cs="Arial"/>
        <w:szCs w:val="16"/>
        <w:lang w:val="eu-ES"/>
      </w:rPr>
      <w:t>Komunikazioa</w:t>
    </w:r>
    <w:r>
      <w:rPr>
        <w:rFonts w:ascii="SanukLF-Light" w:hAnsi="SanukLF-Light" w:cs="Arial"/>
        <w:sz w:val="12"/>
        <w:lang w:val="pt-BR"/>
      </w:rPr>
      <w:t xml:space="preserve">      </w:t>
    </w:r>
    <w:r>
      <w:rPr>
        <w:rFonts w:ascii="SanukLF-Light" w:eastAsia="Arial Unicode MS" w:hAnsi="SanukLF-Light" w:cs="Arial"/>
        <w:bCs/>
        <w:color w:val="auto"/>
        <w:lang w:val="x-none" w:eastAsia="x-none"/>
      </w:rPr>
      <w:t xml:space="preserve">945 064 354 </w:t>
    </w:r>
    <w:r>
      <w:rPr>
        <w:rFonts w:ascii="SanukLF-Light" w:eastAsia="Arial Unicode MS" w:hAnsi="SanukLF-Light" w:cs="Arial"/>
        <w:bCs/>
        <w:color w:val="auto"/>
        <w:lang w:val="en-GB" w:eastAsia="x-none"/>
      </w:rPr>
      <w:t>/</w:t>
    </w:r>
    <w:r>
      <w:rPr>
        <w:rFonts w:ascii="SanukLF-Light" w:eastAsia="Arial Unicode MS" w:hAnsi="SanukLF-Light" w:cs="Arial"/>
        <w:bCs/>
        <w:color w:val="auto"/>
        <w:lang w:val="x-none" w:eastAsia="x-none"/>
      </w:rPr>
      <w:t xml:space="preserve"> 6</w:t>
    </w:r>
    <w:r>
      <w:rPr>
        <w:rFonts w:ascii="SanukLF-Light" w:eastAsia="Arial Unicode MS" w:hAnsi="SanukLF-Light" w:cs="Arial"/>
        <w:bCs/>
        <w:color w:val="auto"/>
        <w:lang w:val="en-GB" w:eastAsia="x-none"/>
      </w:rPr>
      <w:t>36 617 821</w:t>
    </w:r>
    <w:r>
      <w:rPr>
        <w:rFonts w:ascii="SanukLF-Light" w:eastAsia="Arial Unicode MS" w:hAnsi="SanukLF-Light" w:cs="Arial Unicode MS"/>
        <w:bCs/>
        <w:color w:val="auto"/>
        <w:lang w:val="en-GB" w:eastAsia="x-none"/>
      </w:rPr>
      <w:t xml:space="preserve">    </w:t>
    </w:r>
    <w:hyperlink r:id="rId2" w:history="1">
      <w:r>
        <w:rPr>
          <w:rStyle w:val="Hipervnculo"/>
          <w:rFonts w:ascii="SanukLF-Light" w:eastAsia="Arial Unicode MS" w:hAnsi="SanukLF-Light" w:cs="Arial"/>
          <w:color w:val="auto"/>
          <w:lang w:val="en-GB"/>
        </w:rPr>
        <w:t>comunicacion@fundacionvital.eus</w:t>
      </w:r>
    </w:hyperlink>
    <w:r>
      <w:rPr>
        <w:rStyle w:val="Hipervnculo"/>
        <w:rFonts w:ascii="SanukLF-Light" w:eastAsia="Arial Unicode MS" w:hAnsi="SanukLF-Light" w:cs="Arial"/>
        <w:color w:val="auto"/>
        <w:u w:val="none"/>
        <w:lang w:val="en-GB"/>
      </w:rPr>
      <w:t xml:space="preserve">     </w:t>
    </w:r>
    <w:r>
      <w:rPr>
        <w:rStyle w:val="Hipervnculo"/>
        <w:rFonts w:ascii="SanukLF-Light" w:eastAsia="Arial Unicode MS" w:hAnsi="SanukLF-Light" w:cs="Arial"/>
        <w:color w:val="auto"/>
        <w:lang w:val="en-GB"/>
      </w:rPr>
      <w:t>www.fundacionvital.eus</w:t>
    </w:r>
  </w:p>
  <w:p w14:paraId="14C719CD" w14:textId="77777777" w:rsidR="002C60CC" w:rsidRDefault="002C60CC">
    <w:pPr>
      <w:pStyle w:val="Encabezado"/>
      <w:tabs>
        <w:tab w:val="clear" w:pos="8504"/>
        <w:tab w:val="right" w:pos="9356"/>
      </w:tabs>
      <w:spacing w:after="0" w:line="240" w:lineRule="auto"/>
      <w:jc w:val="left"/>
      <w:rPr>
        <w:rFonts w:eastAsia="Arial Unicode MS" w:cs="Arial"/>
        <w:bCs/>
        <w:color w:val="002060"/>
        <w:lang w:val="en-GB"/>
      </w:rPr>
    </w:pPr>
  </w:p>
  <w:p w14:paraId="35358B70" w14:textId="77777777" w:rsidR="002C60CC" w:rsidRDefault="00E368ED">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14:anchorId="1DC690F2" wp14:editId="65B365E2">
          <wp:extent cx="286385" cy="286385"/>
          <wp:effectExtent l="0" t="0" r="0" b="0"/>
          <wp:docPr id="62" name="Imagen 62" descr="C:\Users\Recepcion\Downloads\1490199852_46-facebook.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2E58845E" wp14:editId="14DAC7E4">
          <wp:extent cx="286385" cy="286385"/>
          <wp:effectExtent l="0" t="0" r="0" b="0"/>
          <wp:docPr id="63" name="Imagen 63" descr="C:\Users\Recepcion\Downloads\1490199844_43-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28334315" wp14:editId="51A13A85">
          <wp:extent cx="286385" cy="286385"/>
          <wp:effectExtent l="0" t="0" r="0" b="0"/>
          <wp:docPr id="64" name="Imagen 64" descr="C:\Users\Recepcion\Downloads\1490199821_38-instagra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314EDB81" wp14:editId="3947BFE0">
          <wp:extent cx="286385" cy="286385"/>
          <wp:effectExtent l="0" t="0" r="0" b="0"/>
          <wp:docPr id="65" name="Imagen 65" descr="C:\Users\Recepcion\Downloads\1490199859_58-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14:paraId="623329D8" w14:textId="77777777" w:rsidR="002C60CC" w:rsidRDefault="002C60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36C5" w14:textId="77777777" w:rsidR="002C60CC" w:rsidRDefault="00E368ED">
      <w:r>
        <w:separator/>
      </w:r>
    </w:p>
  </w:footnote>
  <w:footnote w:type="continuationSeparator" w:id="0">
    <w:p w14:paraId="2C0A94BD" w14:textId="77777777" w:rsidR="002C60CC" w:rsidRDefault="00E3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BFA1" w14:textId="77777777" w:rsidR="002C60CC" w:rsidRDefault="00E368ED">
    <w:pPr>
      <w:pStyle w:val="Encabezado"/>
      <w:ind w:left="5664"/>
      <w:jc w:val="center"/>
      <w:rPr>
        <w:lang w:val="pt-BR"/>
      </w:rPr>
    </w:pPr>
    <w:r>
      <w:rPr>
        <w:lang w:val="pt-BR"/>
      </w:rPr>
      <w:t xml:space="preserve">         </w:t>
    </w:r>
    <w:r>
      <w:rPr>
        <w:noProof/>
      </w:rPr>
      <w:drawing>
        <wp:inline distT="0" distB="0" distL="0" distR="0" wp14:anchorId="17BA21BF" wp14:editId="5AAD60DF">
          <wp:extent cx="1809750" cy="414015"/>
          <wp:effectExtent l="0" t="0" r="0" b="571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1"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4"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1"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4"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463813348">
    <w:abstractNumId w:val="8"/>
  </w:num>
  <w:num w:numId="2" w16cid:durableId="357972846">
    <w:abstractNumId w:val="8"/>
  </w:num>
  <w:num w:numId="3" w16cid:durableId="1354263878">
    <w:abstractNumId w:val="20"/>
  </w:num>
  <w:num w:numId="4" w16cid:durableId="190795141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011784987">
    <w:abstractNumId w:val="13"/>
  </w:num>
  <w:num w:numId="6" w16cid:durableId="951546865">
    <w:abstractNumId w:val="25"/>
  </w:num>
  <w:num w:numId="7" w16cid:durableId="1314750391">
    <w:abstractNumId w:val="1"/>
  </w:num>
  <w:num w:numId="8" w16cid:durableId="1567455139">
    <w:abstractNumId w:val="18"/>
  </w:num>
  <w:num w:numId="9" w16cid:durableId="800654192">
    <w:abstractNumId w:val="17"/>
  </w:num>
  <w:num w:numId="10" w16cid:durableId="337274985">
    <w:abstractNumId w:val="32"/>
  </w:num>
  <w:num w:numId="11" w16cid:durableId="1045253792">
    <w:abstractNumId w:val="34"/>
  </w:num>
  <w:num w:numId="12" w16cid:durableId="1072310131">
    <w:abstractNumId w:val="14"/>
  </w:num>
  <w:num w:numId="13" w16cid:durableId="1905918689">
    <w:abstractNumId w:val="27"/>
  </w:num>
  <w:num w:numId="14" w16cid:durableId="461189853">
    <w:abstractNumId w:val="3"/>
  </w:num>
  <w:num w:numId="15" w16cid:durableId="1797916203">
    <w:abstractNumId w:val="3"/>
  </w:num>
  <w:num w:numId="16" w16cid:durableId="891237324">
    <w:abstractNumId w:val="28"/>
  </w:num>
  <w:num w:numId="17" w16cid:durableId="619409956">
    <w:abstractNumId w:val="4"/>
  </w:num>
  <w:num w:numId="18" w16cid:durableId="2122410573">
    <w:abstractNumId w:val="33"/>
  </w:num>
  <w:num w:numId="19" w16cid:durableId="2089033510">
    <w:abstractNumId w:val="26"/>
  </w:num>
  <w:num w:numId="20" w16cid:durableId="487592941">
    <w:abstractNumId w:val="30"/>
  </w:num>
  <w:num w:numId="21" w16cid:durableId="757289383">
    <w:abstractNumId w:val="7"/>
  </w:num>
  <w:num w:numId="22" w16cid:durableId="902375041">
    <w:abstractNumId w:val="6"/>
  </w:num>
  <w:num w:numId="23" w16cid:durableId="299577485">
    <w:abstractNumId w:val="15"/>
  </w:num>
  <w:num w:numId="24" w16cid:durableId="873663902">
    <w:abstractNumId w:val="29"/>
  </w:num>
  <w:num w:numId="25" w16cid:durableId="136456353">
    <w:abstractNumId w:val="22"/>
  </w:num>
  <w:num w:numId="26" w16cid:durableId="1703550846">
    <w:abstractNumId w:val="21"/>
  </w:num>
  <w:num w:numId="27" w16cid:durableId="242375062">
    <w:abstractNumId w:val="19"/>
  </w:num>
  <w:num w:numId="28" w16cid:durableId="1562716252">
    <w:abstractNumId w:val="10"/>
  </w:num>
  <w:num w:numId="29" w16cid:durableId="1420953327">
    <w:abstractNumId w:val="23"/>
  </w:num>
  <w:num w:numId="30" w16cid:durableId="1366517162">
    <w:abstractNumId w:val="2"/>
  </w:num>
  <w:num w:numId="31" w16cid:durableId="853835689">
    <w:abstractNumId w:val="31"/>
  </w:num>
  <w:num w:numId="32" w16cid:durableId="167210150">
    <w:abstractNumId w:val="5"/>
  </w:num>
  <w:num w:numId="33" w16cid:durableId="1314725360">
    <w:abstractNumId w:val="9"/>
  </w:num>
  <w:num w:numId="34" w16cid:durableId="1648709468">
    <w:abstractNumId w:val="12"/>
  </w:num>
  <w:num w:numId="35" w16cid:durableId="272249767">
    <w:abstractNumId w:val="24"/>
  </w:num>
  <w:num w:numId="36" w16cid:durableId="1639456403">
    <w:abstractNumId w:val="11"/>
  </w:num>
  <w:num w:numId="37" w16cid:durableId="1150053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CC"/>
    <w:rsid w:val="002C60CC"/>
    <w:rsid w:val="00E36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C6208"/>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300" w:lineRule="auto"/>
      <w:jc w:val="both"/>
    </w:pPr>
    <w:rPr>
      <w:rFonts w:ascii="Trebuchet MS" w:hAnsi="Trebuchet MS"/>
      <w:color w:val="000000"/>
    </w:rPr>
  </w:style>
  <w:style w:type="paragraph" w:styleId="Ttulo1">
    <w:name w:val="heading 1"/>
    <w:basedOn w:val="Normal"/>
    <w:next w:val="Normal"/>
    <w:qFormat/>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pPr>
      <w:pBdr>
        <w:bottom w:val="none" w:sz="0" w:space="0" w:color="auto"/>
      </w:pBdr>
      <w:spacing w:before="240"/>
      <w:outlineLvl w:val="5"/>
    </w:pPr>
    <w:rPr>
      <w:b w:val="0"/>
      <w:i/>
      <w:caps/>
      <w:sz w:val="20"/>
    </w:rPr>
  </w:style>
  <w:style w:type="paragraph" w:styleId="Ttulo7">
    <w:name w:val="heading 7"/>
    <w:basedOn w:val="Normal"/>
    <w:next w:val="Normal"/>
    <w:qFormat/>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pPr>
      <w:spacing w:before="120"/>
    </w:pPr>
    <w:rPr>
      <w:sz w:val="16"/>
    </w:rPr>
  </w:style>
  <w:style w:type="paragraph" w:customStyle="1" w:styleId="vieta3">
    <w:name w:val="viñeta 3"/>
    <w:basedOn w:val="vieta2"/>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pPr>
      <w:jc w:val="left"/>
    </w:pPr>
  </w:style>
  <w:style w:type="paragraph" w:customStyle="1" w:styleId="Celdattulo">
    <w:name w:val="Celda título"/>
    <w:basedOn w:val="Normal"/>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Pr>
      <w:rFonts w:ascii="Trebuchet MS" w:hAnsi="Trebuchet MS"/>
    </w:rPr>
  </w:style>
  <w:style w:type="character" w:styleId="Hipervnculo">
    <w:name w:val="Hyperlink"/>
    <w:uiPriority w:val="99"/>
    <w:rPr>
      <w:color w:val="0000FF"/>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vieta1Car">
    <w:name w:val="viñeta 1 Car"/>
    <w:link w:val="vieta1"/>
    <w:rPr>
      <w:rFonts w:ascii="Trebuchet MS" w:hAnsi="Trebuchet MS"/>
      <w:color w:val="000000"/>
      <w:lang w:val="es-ES_tradnl"/>
    </w:rPr>
  </w:style>
  <w:style w:type="character" w:customStyle="1" w:styleId="vieta2Car1">
    <w:name w:val="viñeta 2 Car1"/>
    <w:link w:val="vieta2"/>
    <w:rPr>
      <w:rFonts w:ascii="Trebuchet MS" w:hAnsi="Trebuchet MS"/>
      <w:color w:val="000000"/>
      <w:lang w:val="es-ES_tradnl" w:eastAsia="es-ES" w:bidi="ar-SA"/>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Pr>
      <w:rFonts w:ascii="Trebuchet MS" w:hAnsi="Trebuchet MS"/>
      <w:color w:val="000000"/>
      <w:lang w:val="es-ES_tradnl"/>
    </w:rPr>
  </w:style>
  <w:style w:type="paragraph" w:customStyle="1" w:styleId="Resumen">
    <w:name w:val="Resumen"/>
    <w:basedOn w:val="Normal"/>
    <w:link w:val="ResumenCar"/>
    <w:pPr>
      <w:framePr w:w="2739" w:hSpace="181" w:wrap="notBeside" w:vAnchor="text" w:hAnchor="text" w:x="-3339" w:y="1"/>
      <w:spacing w:after="0" w:line="240" w:lineRule="auto"/>
      <w:jc w:val="left"/>
    </w:pPr>
    <w:rPr>
      <w:b/>
      <w:sz w:val="16"/>
    </w:rPr>
  </w:style>
  <w:style w:type="character" w:customStyle="1" w:styleId="ResumenCar">
    <w:name w:val="Resumen Car"/>
    <w:link w:val="Resumen"/>
    <w:rPr>
      <w:rFonts w:ascii="Trebuchet MS" w:hAnsi="Trebuchet MS"/>
      <w:b/>
      <w:color w:val="000000"/>
      <w:sz w:val="16"/>
    </w:rPr>
  </w:style>
  <w:style w:type="paragraph" w:styleId="Descripcin">
    <w:name w:val="caption"/>
    <w:basedOn w:val="Normal"/>
    <w:next w:val="Normal"/>
    <w:qFormat/>
    <w:pPr>
      <w:spacing w:before="120"/>
    </w:pPr>
    <w:rPr>
      <w:b/>
      <w:bCs/>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hAnsi="Tahoma" w:cs="Tahoma"/>
      <w:color w:val="000000"/>
      <w:sz w:val="16"/>
      <w:szCs w:val="16"/>
    </w:rPr>
  </w:style>
  <w:style w:type="paragraph" w:styleId="Textosinformato">
    <w:name w:val="Plain Text"/>
    <w:basedOn w:val="Normal"/>
    <w:link w:val="TextosinformatoCar"/>
    <w:uiPriority w:val="99"/>
    <w:semiHidden/>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Pr>
      <w:rFonts w:ascii="Arial" w:eastAsia="Calibri" w:hAnsi="Arial"/>
      <w:sz w:val="24"/>
      <w:szCs w:val="21"/>
      <w:lang w:eastAsia="en-U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Pr>
      <w:color w:val="2B579A"/>
      <w:shd w:val="clear" w:color="auto" w:fill="E6E6E6"/>
    </w:rPr>
  </w:style>
  <w:style w:type="character" w:styleId="Hipervnculovisitado">
    <w:name w:val="FollowedHyperlink"/>
    <w:basedOn w:val="Fuentedeprrafopredeter"/>
    <w:semiHidden/>
    <w:unhideWhenUsed/>
    <w:rPr>
      <w:color w:val="800080" w:themeColor="followedHyperlink"/>
      <w:u w:val="single"/>
    </w:rPr>
  </w:style>
  <w:style w:type="paragraph" w:styleId="Textoindependiente3">
    <w:name w:val="Body Text 3"/>
    <w:basedOn w:val="Normal"/>
    <w:link w:val="Textoindependiente3Car"/>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Pr>
      <w:rFonts w:ascii="65 Helvetica Medium" w:eastAsia="Times" w:hAnsi="65 Helvetica Medium"/>
      <w:sz w:val="30"/>
      <w:lang w:val="es-ES_tradnl" w:eastAsia="x-none"/>
    </w:rPr>
  </w:style>
  <w:style w:type="paragraph" w:styleId="Textoindependiente">
    <w:name w:val="Body Text"/>
    <w:basedOn w:val="Normal"/>
    <w:link w:val="TextoindependienteCar"/>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Pr>
      <w:rFonts w:ascii="Cambria" w:eastAsia="Cambria" w:hAnsi="Cambria"/>
      <w:sz w:val="24"/>
      <w:szCs w:val="24"/>
      <w:lang w:val="es-ES_tradnl" w:eastAsia="en-US"/>
    </w:rPr>
  </w:style>
  <w:style w:type="paragraph" w:styleId="Prrafodelista">
    <w:name w:val="List Paragraph"/>
    <w:basedOn w:val="Normal"/>
    <w:uiPriority w:val="34"/>
    <w:qFormat/>
    <w:pPr>
      <w:ind w:left="720"/>
      <w:contextualSpacing/>
    </w:p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vitalfundazioa/" TargetMode="External"/><Relationship Id="rId7" Type="http://schemas.openxmlformats.org/officeDocument/2006/relationships/hyperlink" Target="https://www.instagram.com/vitalfundazioa"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 Id="rId6" Type="http://schemas.openxmlformats.org/officeDocument/2006/relationships/image" Target="media/image4.png"/><Relationship Id="rId5" Type="http://schemas.openxmlformats.org/officeDocument/2006/relationships/hyperlink" Target="https://www.twitter.com/vitalfundazioa"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pu5zFWtT49JYq8ZSP7QIy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E89A-CD85-416F-859B-AFEF096D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16</TotalTime>
  <Pages>2</Pages>
  <Words>288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Virginia Adarraga - Vital Fundazioa</cp:lastModifiedBy>
  <cp:revision>5</cp:revision>
  <cp:lastPrinted>2020-07-03T08:04:00Z</cp:lastPrinted>
  <dcterms:created xsi:type="dcterms:W3CDTF">2023-06-28T12:33:00Z</dcterms:created>
  <dcterms:modified xsi:type="dcterms:W3CDTF">2023-06-29T08:12:00Z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